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2A998" w14:textId="77777777" w:rsidR="00876C53" w:rsidRPr="00497708" w:rsidRDefault="00876C53" w:rsidP="00235F17">
      <w:pPr>
        <w:pStyle w:val="ab"/>
        <w:widowControl w:val="0"/>
        <w:overflowPunct w:val="0"/>
        <w:rPr>
          <w:rFonts w:ascii="標楷體" w:hAnsi="標楷體"/>
        </w:rPr>
      </w:pPr>
      <w:r w:rsidRPr="00497708">
        <w:rPr>
          <w:rFonts w:ascii="標楷體" w:hAnsi="標楷體" w:hint="eastAsia"/>
        </w:rPr>
        <w:t>拾</w:t>
      </w:r>
      <w:r w:rsidR="008668B2" w:rsidRPr="00497708">
        <w:rPr>
          <w:rFonts w:ascii="標楷體" w:hAnsi="標楷體" w:hint="eastAsia"/>
        </w:rPr>
        <w:t>捌</w:t>
      </w:r>
      <w:r w:rsidRPr="00497708">
        <w:rPr>
          <w:rFonts w:ascii="標楷體" w:hAnsi="標楷體" w:hint="eastAsia"/>
        </w:rPr>
        <w:t>、</w:t>
      </w:r>
      <w:r w:rsidR="003B5F08" w:rsidRPr="00497708">
        <w:rPr>
          <w:rFonts w:ascii="標楷體" w:hAnsi="標楷體" w:hint="eastAsia"/>
        </w:rPr>
        <w:t>環境部</w:t>
      </w:r>
      <w:r w:rsidRPr="00497708">
        <w:rPr>
          <w:rFonts w:ascii="標楷體" w:hAnsi="標楷體" w:hint="eastAsia"/>
        </w:rPr>
        <w:t>主管</w:t>
      </w:r>
    </w:p>
    <w:p w14:paraId="6720F69F" w14:textId="77777777" w:rsidR="00876C53" w:rsidRPr="008668B2" w:rsidRDefault="008668B2" w:rsidP="00235F17">
      <w:pPr>
        <w:pStyle w:val="ae"/>
        <w:widowControl w:val="0"/>
        <w:overflowPunct w:val="0"/>
        <w:spacing w:line="432" w:lineRule="exact"/>
        <w:ind w:firstLine="480"/>
        <w:rPr>
          <w:rFonts w:hAnsi="標楷體"/>
          <w:color w:val="FF0000"/>
          <w:sz w:val="24"/>
        </w:rPr>
      </w:pPr>
      <w:r w:rsidRPr="00497708">
        <w:rPr>
          <w:rFonts w:hAnsi="標楷體" w:hint="eastAsia"/>
          <w:sz w:val="24"/>
        </w:rPr>
        <w:t>環境部</w:t>
      </w:r>
      <w:r w:rsidR="00876C53" w:rsidRPr="00497708">
        <w:rPr>
          <w:rFonts w:hAnsi="標楷體" w:hint="eastAsia"/>
          <w:sz w:val="24"/>
        </w:rPr>
        <w:t>主管包括</w:t>
      </w:r>
      <w:r w:rsidR="003B5F08" w:rsidRPr="00497708">
        <w:rPr>
          <w:rFonts w:hAnsi="標楷體" w:hint="eastAsia"/>
          <w:sz w:val="24"/>
        </w:rPr>
        <w:t>環境部</w:t>
      </w:r>
      <w:r w:rsidR="00876C53" w:rsidRPr="00497708">
        <w:rPr>
          <w:rFonts w:hAnsi="標楷體"/>
          <w:sz w:val="24"/>
        </w:rPr>
        <w:t>、</w:t>
      </w:r>
      <w:r w:rsidRPr="00497708">
        <w:rPr>
          <w:rFonts w:hAnsi="標楷體" w:hint="eastAsia"/>
          <w:sz w:val="24"/>
        </w:rPr>
        <w:t>氣候變遷署、資源循環署、</w:t>
      </w:r>
      <w:r w:rsidR="003B5F08" w:rsidRPr="00497708">
        <w:rPr>
          <w:rFonts w:hAnsi="標楷體" w:hint="eastAsia"/>
          <w:sz w:val="24"/>
        </w:rPr>
        <w:t>化學物質管理署</w:t>
      </w:r>
      <w:r w:rsidRPr="00497708">
        <w:rPr>
          <w:rFonts w:hAnsi="標楷體" w:hint="eastAsia"/>
          <w:sz w:val="24"/>
        </w:rPr>
        <w:t>、環境管理署、</w:t>
      </w:r>
      <w:r w:rsidR="003B5F08" w:rsidRPr="00497708">
        <w:rPr>
          <w:rFonts w:hAnsi="標楷體" w:hint="eastAsia"/>
          <w:sz w:val="24"/>
        </w:rPr>
        <w:t>國家環境研究院</w:t>
      </w:r>
      <w:r w:rsidR="00876C53" w:rsidRPr="00497708">
        <w:rPr>
          <w:rFonts w:hAnsi="標楷體" w:hint="eastAsia"/>
          <w:sz w:val="24"/>
        </w:rPr>
        <w:t>等</w:t>
      </w:r>
      <w:r w:rsidRPr="00497708">
        <w:rPr>
          <w:rFonts w:hAnsi="標楷體" w:hint="eastAsia"/>
          <w:sz w:val="24"/>
        </w:rPr>
        <w:t>6</w:t>
      </w:r>
      <w:r w:rsidR="00876C53" w:rsidRPr="00497708">
        <w:rPr>
          <w:rFonts w:hAnsi="標楷體" w:hint="eastAsia"/>
          <w:sz w:val="24"/>
        </w:rPr>
        <w:t>個機關，掌理</w:t>
      </w:r>
      <w:r w:rsidR="00876C53" w:rsidRPr="000A663C">
        <w:rPr>
          <w:rFonts w:hAnsi="標楷體"/>
          <w:sz w:val="24"/>
        </w:rPr>
        <w:t>環境保護政策、</w:t>
      </w:r>
      <w:r w:rsidR="00CE776D" w:rsidRPr="000A663C">
        <w:rPr>
          <w:rFonts w:hAnsi="標楷體" w:hint="eastAsia"/>
          <w:sz w:val="24"/>
        </w:rPr>
        <w:t>大氣環境、水質保護、監測資訊、氣候變遷、資源循環、化學物質管理、環境管理、環境研究</w:t>
      </w:r>
      <w:r w:rsidR="00876C53" w:rsidRPr="000A663C">
        <w:rPr>
          <w:rFonts w:hAnsi="標楷體" w:hint="eastAsia"/>
          <w:sz w:val="24"/>
        </w:rPr>
        <w:t>等業務</w:t>
      </w:r>
      <w:r w:rsidR="00876C53" w:rsidRPr="00497708">
        <w:rPr>
          <w:rFonts w:hAnsi="標楷體" w:hint="eastAsia"/>
          <w:sz w:val="24"/>
        </w:rPr>
        <w:t>。茲將</w:t>
      </w:r>
      <w:r w:rsidR="00414CA4" w:rsidRPr="00497708">
        <w:rPr>
          <w:rFonts w:hAnsi="標楷體" w:hint="eastAsia"/>
          <w:sz w:val="24"/>
        </w:rPr>
        <w:t>1</w:t>
      </w:r>
      <w:r w:rsidR="00CA4400" w:rsidRPr="00497708">
        <w:rPr>
          <w:rFonts w:hAnsi="標楷體" w:hint="eastAsia"/>
          <w:sz w:val="24"/>
        </w:rPr>
        <w:t>1</w:t>
      </w:r>
      <w:r w:rsidR="00CE776D" w:rsidRPr="00497708">
        <w:rPr>
          <w:rFonts w:hAnsi="標楷體" w:hint="eastAsia"/>
          <w:sz w:val="24"/>
        </w:rPr>
        <w:t>3</w:t>
      </w:r>
      <w:r w:rsidR="00876C53" w:rsidRPr="00497708">
        <w:rPr>
          <w:rFonts w:hAnsi="標楷體" w:hint="eastAsia"/>
          <w:sz w:val="24"/>
        </w:rPr>
        <w:t>年度決算審核結果說明如次</w:t>
      </w:r>
      <w:r w:rsidR="00310265" w:rsidRPr="00497708">
        <w:rPr>
          <w:rFonts w:hAnsi="標楷體" w:hint="eastAsia"/>
          <w:bCs/>
          <w:sz w:val="24"/>
        </w:rPr>
        <w:t>（有關歲入、歲出決算之審定及各項差異之原因分析等詳細內容，請</w:t>
      </w:r>
      <w:r w:rsidR="003B5F08" w:rsidRPr="00497708">
        <w:rPr>
          <w:rFonts w:hAnsi="標楷體" w:hint="eastAsia"/>
          <w:bCs/>
          <w:sz w:val="24"/>
        </w:rPr>
        <w:t>至審計部全球資訊網/總決算審核報告/總決算審核報告查詢平台查閱</w:t>
      </w:r>
      <w:r w:rsidR="00310265" w:rsidRPr="00497708">
        <w:rPr>
          <w:rFonts w:hAnsi="標楷體" w:hint="eastAsia"/>
          <w:bCs/>
          <w:sz w:val="24"/>
        </w:rPr>
        <w:t>）</w:t>
      </w:r>
      <w:r w:rsidR="00876C53" w:rsidRPr="00497708">
        <w:rPr>
          <w:rFonts w:hAnsi="標楷體" w:hint="eastAsia"/>
          <w:sz w:val="24"/>
        </w:rPr>
        <w:t>：</w:t>
      </w:r>
    </w:p>
    <w:p w14:paraId="76A219C2" w14:textId="77777777" w:rsidR="00876C53" w:rsidRPr="00531A37" w:rsidRDefault="00414CA4" w:rsidP="00235F17">
      <w:pPr>
        <w:pStyle w:val="ad"/>
        <w:widowControl w:val="0"/>
        <w:overflowPunct w:val="0"/>
        <w:spacing w:before="72" w:after="72" w:line="432" w:lineRule="exact"/>
        <w:ind w:firstLineChars="100" w:firstLine="320"/>
        <w:rPr>
          <w:rFonts w:ascii="標楷體" w:hAnsi="標楷體"/>
          <w:kern w:val="2"/>
          <w:sz w:val="32"/>
        </w:rPr>
      </w:pPr>
      <w:r w:rsidRPr="00531A37">
        <w:rPr>
          <w:rFonts w:ascii="標楷體" w:hAnsi="標楷體" w:hint="eastAsia"/>
          <w:sz w:val="32"/>
        </w:rPr>
        <w:t>一、</w:t>
      </w:r>
      <w:r w:rsidR="00876C53" w:rsidRPr="00531A37">
        <w:rPr>
          <w:rFonts w:ascii="標楷體" w:hAnsi="標楷體" w:hint="eastAsia"/>
          <w:kern w:val="2"/>
          <w:sz w:val="32"/>
        </w:rPr>
        <w:t>計畫實施之查核</w:t>
      </w:r>
    </w:p>
    <w:p w14:paraId="43C32C2D" w14:textId="217EBA56" w:rsidR="0031207A" w:rsidRPr="00531A37" w:rsidRDefault="00876C53" w:rsidP="00235F17">
      <w:pPr>
        <w:pStyle w:val="ae"/>
        <w:widowControl w:val="0"/>
        <w:overflowPunct w:val="0"/>
        <w:spacing w:line="432" w:lineRule="exact"/>
        <w:ind w:firstLine="480"/>
        <w:rPr>
          <w:rFonts w:hAnsi="標楷體"/>
          <w:sz w:val="24"/>
        </w:rPr>
      </w:pPr>
      <w:r w:rsidRPr="00531A37">
        <w:rPr>
          <w:rFonts w:hAnsi="標楷體" w:hint="eastAsia"/>
          <w:sz w:val="24"/>
        </w:rPr>
        <w:t>業務</w:t>
      </w:r>
      <w:r w:rsidR="00CE776D" w:rsidRPr="00531A37">
        <w:rPr>
          <w:rFonts w:hAnsi="標楷體" w:hint="eastAsia"/>
          <w:sz w:val="24"/>
        </w:rPr>
        <w:t>（工作）</w:t>
      </w:r>
      <w:r w:rsidRPr="00531A37">
        <w:rPr>
          <w:rFonts w:hAnsi="標楷體" w:hint="eastAsia"/>
          <w:sz w:val="24"/>
        </w:rPr>
        <w:t>計畫</w:t>
      </w:r>
      <w:r w:rsidR="00B44F8A" w:rsidRPr="00531A37">
        <w:rPr>
          <w:rFonts w:hAnsi="標楷體"/>
          <w:sz w:val="24"/>
        </w:rPr>
        <w:t>2</w:t>
      </w:r>
      <w:r w:rsidR="00CE776D" w:rsidRPr="00531A37">
        <w:rPr>
          <w:rFonts w:hAnsi="標楷體" w:hint="eastAsia"/>
          <w:sz w:val="24"/>
        </w:rPr>
        <w:t>0</w:t>
      </w:r>
      <w:r w:rsidRPr="00531A37">
        <w:rPr>
          <w:rFonts w:hAnsi="標楷體" w:hint="eastAsia"/>
          <w:sz w:val="24"/>
        </w:rPr>
        <w:t>項，包括</w:t>
      </w:r>
      <w:r w:rsidR="009958BE" w:rsidRPr="00531A37">
        <w:rPr>
          <w:rFonts w:hAnsi="標楷體" w:hint="eastAsia"/>
          <w:sz w:val="24"/>
        </w:rPr>
        <w:t>淨零綠生活轉型、環境影響評估管理、</w:t>
      </w:r>
      <w:r w:rsidR="009958BE" w:rsidRPr="00531A37">
        <w:rPr>
          <w:rFonts w:hAnsi="標楷體"/>
          <w:sz w:val="24"/>
        </w:rPr>
        <w:t>空氣品質保護及噪音管制</w:t>
      </w:r>
      <w:r w:rsidR="009958BE" w:rsidRPr="00531A37">
        <w:rPr>
          <w:rFonts w:hAnsi="標楷體" w:hint="eastAsia"/>
          <w:sz w:val="24"/>
        </w:rPr>
        <w:t>、水體污染改善、溫室氣體減量、資源循環及源頭減量、</w:t>
      </w:r>
      <w:r w:rsidR="000A663C" w:rsidRPr="00531A37">
        <w:rPr>
          <w:rFonts w:hAnsi="標楷體" w:hint="eastAsia"/>
          <w:sz w:val="24"/>
        </w:rPr>
        <w:t>化學物質源頭管制</w:t>
      </w:r>
      <w:r w:rsidR="009958BE" w:rsidRPr="00531A37">
        <w:rPr>
          <w:rFonts w:hAnsi="標楷體" w:hint="eastAsia"/>
          <w:sz w:val="24"/>
        </w:rPr>
        <w:t>、環境區域治理</w:t>
      </w:r>
      <w:r w:rsidR="000A663C" w:rsidRPr="00531A37">
        <w:rPr>
          <w:rFonts w:hAnsi="標楷體" w:hint="eastAsia"/>
          <w:sz w:val="24"/>
        </w:rPr>
        <w:t>、精</w:t>
      </w:r>
      <w:r w:rsidR="000A663C" w:rsidRPr="00A90B74">
        <w:rPr>
          <w:rFonts w:hAnsi="標楷體" w:hint="eastAsia"/>
          <w:sz w:val="24"/>
        </w:rPr>
        <w:t>進環境污染鑑識技術、檢測認證管理</w:t>
      </w:r>
      <w:r w:rsidRPr="00A90B74">
        <w:rPr>
          <w:rFonts w:hAnsi="標楷體" w:hint="eastAsia"/>
          <w:sz w:val="24"/>
        </w:rPr>
        <w:t>等重要施政項目，</w:t>
      </w:r>
      <w:r w:rsidR="00601307" w:rsidRPr="00A90B74">
        <w:rPr>
          <w:rFonts w:hAnsi="標楷體" w:hint="eastAsia"/>
          <w:sz w:val="24"/>
        </w:rPr>
        <w:t>其中</w:t>
      </w:r>
      <w:r w:rsidRPr="00A90B74">
        <w:rPr>
          <w:rFonts w:hAnsi="標楷體" w:hint="eastAsia"/>
          <w:sz w:val="24"/>
        </w:rPr>
        <w:t>已執行完成者</w:t>
      </w:r>
      <w:r w:rsidR="00531A37" w:rsidRPr="00A90B74">
        <w:rPr>
          <w:rFonts w:hAnsi="標楷體" w:hint="eastAsia"/>
          <w:sz w:val="24"/>
        </w:rPr>
        <w:t>6</w:t>
      </w:r>
      <w:r w:rsidRPr="00A90B74">
        <w:rPr>
          <w:rFonts w:hAnsi="標楷體" w:hint="eastAsia"/>
          <w:sz w:val="24"/>
        </w:rPr>
        <w:t>項，尚在執行者</w:t>
      </w:r>
      <w:r w:rsidR="00531A37" w:rsidRPr="00A90B74">
        <w:rPr>
          <w:rFonts w:hAnsi="標楷體" w:hint="eastAsia"/>
          <w:sz w:val="24"/>
        </w:rPr>
        <w:t>14</w:t>
      </w:r>
      <w:r w:rsidRPr="00A90B74">
        <w:rPr>
          <w:rFonts w:hAnsi="標楷體" w:hint="eastAsia"/>
          <w:sz w:val="24"/>
        </w:rPr>
        <w:t>項，主要係</w:t>
      </w:r>
      <w:r w:rsidR="00C837BA" w:rsidRPr="00A90B74">
        <w:rPr>
          <w:rFonts w:hAnsi="標楷體"/>
          <w:sz w:val="24"/>
        </w:rPr>
        <w:t>補助地方政府辦理氨氮削減示範、</w:t>
      </w:r>
      <w:r w:rsidR="00531A37" w:rsidRPr="00A90B74">
        <w:rPr>
          <w:rFonts w:hAnsi="標楷體"/>
          <w:sz w:val="24"/>
        </w:rPr>
        <w:t>石綿建材廢棄物清除處理、廢棄物源頭</w:t>
      </w:r>
      <w:r w:rsidR="00531A37" w:rsidRPr="00531A37">
        <w:rPr>
          <w:rFonts w:hAnsi="標楷體"/>
          <w:sz w:val="24"/>
        </w:rPr>
        <w:t>減量及強化分類回收</w:t>
      </w:r>
      <w:r w:rsidR="00531A37" w:rsidRPr="00531A37">
        <w:rPr>
          <w:rFonts w:hAnsi="標楷體" w:hint="eastAsia"/>
          <w:sz w:val="24"/>
        </w:rPr>
        <w:t>、</w:t>
      </w:r>
      <w:r w:rsidR="00C837BA" w:rsidRPr="00531A37">
        <w:rPr>
          <w:rFonts w:hAnsi="標楷體"/>
          <w:sz w:val="24"/>
        </w:rPr>
        <w:t>多元化垃圾處理、優質公廁</w:t>
      </w:r>
      <w:r w:rsidR="00531A37" w:rsidRPr="00531A37">
        <w:rPr>
          <w:rFonts w:hAnsi="標楷體" w:hint="eastAsia"/>
          <w:sz w:val="24"/>
        </w:rPr>
        <w:t>及美質環境</w:t>
      </w:r>
      <w:r w:rsidR="00C837BA" w:rsidRPr="00531A37">
        <w:rPr>
          <w:rFonts w:hAnsi="標楷體"/>
          <w:sz w:val="24"/>
        </w:rPr>
        <w:t>等計畫</w:t>
      </w:r>
      <w:r w:rsidR="002B783F" w:rsidRPr="00531A37">
        <w:rPr>
          <w:rFonts w:hAnsi="標楷體" w:hint="eastAsia"/>
          <w:sz w:val="24"/>
        </w:rPr>
        <w:t>，合約期程跨年度，或未及於年度終了前完成驗收</w:t>
      </w:r>
      <w:r w:rsidR="00F64B5F" w:rsidRPr="00531A37">
        <w:rPr>
          <w:rFonts w:hAnsi="標楷體" w:hint="eastAsia"/>
          <w:sz w:val="24"/>
        </w:rPr>
        <w:t>，</w:t>
      </w:r>
      <w:r w:rsidRPr="00531A37">
        <w:rPr>
          <w:rFonts w:hAnsi="標楷體" w:hint="eastAsia"/>
          <w:sz w:val="24"/>
        </w:rPr>
        <w:t>仍須繼續執行。</w:t>
      </w:r>
    </w:p>
    <w:p w14:paraId="31828833" w14:textId="77777777" w:rsidR="00876C53" w:rsidRPr="00F82991" w:rsidRDefault="00414CA4" w:rsidP="00235F17">
      <w:pPr>
        <w:pStyle w:val="ad"/>
        <w:widowControl w:val="0"/>
        <w:overflowPunct w:val="0"/>
        <w:spacing w:before="72" w:after="72" w:line="432" w:lineRule="exact"/>
        <w:ind w:firstLineChars="100" w:firstLine="320"/>
        <w:rPr>
          <w:rFonts w:ascii="標楷體" w:hAnsi="標楷體"/>
          <w:sz w:val="32"/>
        </w:rPr>
      </w:pPr>
      <w:r w:rsidRPr="00F82991">
        <w:rPr>
          <w:rFonts w:ascii="標楷體" w:hAnsi="標楷體" w:hint="eastAsia"/>
          <w:sz w:val="32"/>
        </w:rPr>
        <w:t>二、</w:t>
      </w:r>
      <w:r w:rsidR="001F11A5" w:rsidRPr="00F82991">
        <w:rPr>
          <w:rFonts w:ascii="標楷體" w:hAnsi="標楷體" w:hint="eastAsia"/>
          <w:sz w:val="32"/>
        </w:rPr>
        <w:t>預算執行之審核</w:t>
      </w:r>
    </w:p>
    <w:p w14:paraId="77AFDBCC" w14:textId="54B67DFD" w:rsidR="002B783F" w:rsidRPr="00F82991" w:rsidRDefault="00414CA4" w:rsidP="00235F17">
      <w:pPr>
        <w:pStyle w:val="13"/>
        <w:widowControl w:val="0"/>
        <w:overflowPunct w:val="0"/>
        <w:spacing w:line="432" w:lineRule="exact"/>
        <w:ind w:firstLineChars="200" w:firstLine="480"/>
        <w:rPr>
          <w:rFonts w:hAnsi="標楷體"/>
        </w:rPr>
      </w:pPr>
      <w:r w:rsidRPr="00F82991">
        <w:rPr>
          <w:rFonts w:hAnsi="標楷體" w:hint="eastAsia"/>
        </w:rPr>
        <w:t>（一）</w:t>
      </w:r>
      <w:r w:rsidR="00876C53" w:rsidRPr="00F82991">
        <w:rPr>
          <w:rFonts w:hAnsi="標楷體" w:hint="eastAsia"/>
        </w:rPr>
        <w:t xml:space="preserve">　</w:t>
      </w:r>
      <w:r w:rsidR="00286D83" w:rsidRPr="009B4522">
        <w:rPr>
          <w:rFonts w:hAnsi="標楷體"/>
          <w:spacing w:val="-4"/>
        </w:rPr>
        <w:t>歲入預算數</w:t>
      </w:r>
      <w:r w:rsidR="008D3E02" w:rsidRPr="009B4522">
        <w:rPr>
          <w:rFonts w:hAnsi="標楷體"/>
          <w:spacing w:val="-4"/>
          <w:kern w:val="0"/>
        </w:rPr>
        <w:t>1億6,609萬餘元</w:t>
      </w:r>
      <w:r w:rsidR="00286D83" w:rsidRPr="009B4522">
        <w:rPr>
          <w:rFonts w:hAnsi="標楷體"/>
          <w:spacing w:val="-4"/>
        </w:rPr>
        <w:t>，決算審核結果，審定實現數</w:t>
      </w:r>
      <w:r w:rsidR="008D3E02" w:rsidRPr="009B4522">
        <w:rPr>
          <w:rFonts w:hAnsi="標楷體"/>
          <w:spacing w:val="-4"/>
          <w:kern w:val="0"/>
        </w:rPr>
        <w:t>1億9,594萬餘元</w:t>
      </w:r>
      <w:r w:rsidR="00286D83" w:rsidRPr="009B4522">
        <w:rPr>
          <w:rFonts w:hAnsi="標楷體"/>
          <w:spacing w:val="-4"/>
        </w:rPr>
        <w:t>，應收保留數</w:t>
      </w:r>
      <w:r w:rsidR="008D3E02" w:rsidRPr="009B4522">
        <w:rPr>
          <w:rFonts w:hAnsi="標楷體"/>
          <w:spacing w:val="-4"/>
          <w:kern w:val="0"/>
        </w:rPr>
        <w:t>318萬餘元</w:t>
      </w:r>
      <w:r w:rsidR="00286D83" w:rsidRPr="009B4522">
        <w:rPr>
          <w:rFonts w:hAnsi="標楷體" w:hint="eastAsia"/>
          <w:spacing w:val="-4"/>
        </w:rPr>
        <w:t>，</w:t>
      </w:r>
      <w:r w:rsidR="00FA2378" w:rsidRPr="009B4522">
        <w:rPr>
          <w:rFonts w:hAnsi="標楷體" w:hint="eastAsia"/>
          <w:spacing w:val="-4"/>
        </w:rPr>
        <w:t>主要係</w:t>
      </w:r>
      <w:r w:rsidR="00F82991" w:rsidRPr="009B4522">
        <w:rPr>
          <w:rFonts w:hAnsi="標楷體" w:hint="eastAsia"/>
          <w:spacing w:val="-4"/>
        </w:rPr>
        <w:t>環境管理署</w:t>
      </w:r>
      <w:r w:rsidR="00004B0F" w:rsidRPr="009B4522">
        <w:rPr>
          <w:rFonts w:hAnsi="標楷體" w:hint="eastAsia"/>
          <w:spacing w:val="-4"/>
        </w:rPr>
        <w:t>核處</w:t>
      </w:r>
      <w:r w:rsidR="00FA2378" w:rsidRPr="009B4522">
        <w:rPr>
          <w:rFonts w:hAnsi="標楷體" w:hint="eastAsia"/>
          <w:spacing w:val="-4"/>
        </w:rPr>
        <w:t>違反</w:t>
      </w:r>
      <w:r w:rsidR="00F82991" w:rsidRPr="009B4522">
        <w:rPr>
          <w:rFonts w:hAnsi="標楷體" w:hint="eastAsia"/>
          <w:spacing w:val="-4"/>
        </w:rPr>
        <w:t>環境影響評估法</w:t>
      </w:r>
      <w:r w:rsidR="003A12EF" w:rsidRPr="009B4522">
        <w:rPr>
          <w:rFonts w:hAnsi="標楷體" w:hint="eastAsia"/>
          <w:spacing w:val="-4"/>
        </w:rPr>
        <w:t>、</w:t>
      </w:r>
      <w:r w:rsidR="00FA2378" w:rsidRPr="009B4522">
        <w:rPr>
          <w:rFonts w:hAnsi="標楷體" w:hint="eastAsia"/>
          <w:spacing w:val="-4"/>
        </w:rPr>
        <w:t>土壤及地下水污染整治法之罰鍰收入</w:t>
      </w:r>
      <w:r w:rsidR="00004B0F" w:rsidRPr="009B4522">
        <w:rPr>
          <w:rFonts w:hAnsi="標楷體" w:hint="eastAsia"/>
          <w:spacing w:val="-4"/>
        </w:rPr>
        <w:t>尚待收取</w:t>
      </w:r>
      <w:r w:rsidR="00FA2378" w:rsidRPr="009B4522">
        <w:rPr>
          <w:rFonts w:hAnsi="標楷體" w:hint="eastAsia"/>
          <w:spacing w:val="-4"/>
        </w:rPr>
        <w:t>；</w:t>
      </w:r>
      <w:r w:rsidR="00286D83" w:rsidRPr="009B4522">
        <w:rPr>
          <w:rFonts w:hAnsi="標楷體"/>
          <w:spacing w:val="-4"/>
          <w:kern w:val="0"/>
        </w:rPr>
        <w:t>合計決算審定數</w:t>
      </w:r>
      <w:r w:rsidR="008D3E02" w:rsidRPr="009B4522">
        <w:rPr>
          <w:rFonts w:hAnsi="標楷體"/>
          <w:spacing w:val="-4"/>
          <w:kern w:val="0"/>
        </w:rPr>
        <w:t>1億9,913萬餘元</w:t>
      </w:r>
      <w:r w:rsidR="00286D83" w:rsidRPr="009B4522">
        <w:rPr>
          <w:rFonts w:hAnsi="標楷體"/>
          <w:spacing w:val="-4"/>
          <w:kern w:val="0"/>
        </w:rPr>
        <w:t>，</w:t>
      </w:r>
      <w:r w:rsidR="008D3E02" w:rsidRPr="009B4522">
        <w:rPr>
          <w:rFonts w:hAnsi="標楷體"/>
          <w:spacing w:val="-4"/>
          <w:kern w:val="0"/>
        </w:rPr>
        <w:t>較預算增加3,303萬餘元（19.89％）</w:t>
      </w:r>
      <w:r w:rsidR="00FA2378" w:rsidRPr="009B4522">
        <w:rPr>
          <w:rFonts w:hAnsi="標楷體" w:hint="eastAsia"/>
          <w:spacing w:val="-4"/>
        </w:rPr>
        <w:t>，主要係</w:t>
      </w:r>
      <w:r w:rsidR="00F82991" w:rsidRPr="009B4522">
        <w:rPr>
          <w:rFonts w:hAnsi="標楷體" w:hint="eastAsia"/>
          <w:spacing w:val="-4"/>
        </w:rPr>
        <w:t>化學物質管理署化學物質登錄審查費收入較預計增加</w:t>
      </w:r>
      <w:r w:rsidR="00FA2378" w:rsidRPr="009B4522">
        <w:rPr>
          <w:rFonts w:hAnsi="標楷體" w:hint="eastAsia"/>
          <w:spacing w:val="-4"/>
        </w:rPr>
        <w:t>。</w:t>
      </w:r>
    </w:p>
    <w:p w14:paraId="3090280E" w14:textId="77777777" w:rsidR="00876C53" w:rsidRPr="008668B2" w:rsidRDefault="00414CA4" w:rsidP="00235F17">
      <w:pPr>
        <w:pStyle w:val="13"/>
        <w:widowControl w:val="0"/>
        <w:overflowPunct w:val="0"/>
        <w:spacing w:line="432" w:lineRule="exact"/>
        <w:ind w:firstLineChars="200" w:firstLine="480"/>
        <w:rPr>
          <w:rFonts w:hAnsi="標楷體"/>
          <w:color w:val="FF0000"/>
        </w:rPr>
      </w:pPr>
      <w:r w:rsidRPr="00F82991">
        <w:rPr>
          <w:rFonts w:hAnsi="標楷體" w:hint="eastAsia"/>
        </w:rPr>
        <w:t>（二</w:t>
      </w:r>
      <w:r w:rsidRPr="00F82991">
        <w:rPr>
          <w:rFonts w:hAnsi="標楷體"/>
        </w:rPr>
        <w:t>）</w:t>
      </w:r>
      <w:r w:rsidR="00876C53" w:rsidRPr="00F82991">
        <w:rPr>
          <w:rFonts w:hAnsi="標楷體" w:hint="eastAsia"/>
        </w:rPr>
        <w:t xml:space="preserve">　</w:t>
      </w:r>
      <w:r w:rsidR="008D3E02" w:rsidRPr="00C7313B">
        <w:rPr>
          <w:rFonts w:hAnsi="標楷體"/>
          <w:kern w:val="0"/>
        </w:rPr>
        <w:t>以前年度歲入轉入數計1,786萬餘元，決算審核結果，審定實現數88萬餘元（4.95％）；減免（註銷）數295萬餘元（16.55</w:t>
      </w:r>
      <w:r w:rsidR="008D3E02">
        <w:rPr>
          <w:rFonts w:hAnsi="標楷體"/>
          <w:kern w:val="0"/>
        </w:rPr>
        <w:t>％）</w:t>
      </w:r>
      <w:r w:rsidR="00876C53" w:rsidRPr="00043068">
        <w:rPr>
          <w:rFonts w:hAnsi="標楷體" w:hint="eastAsia"/>
        </w:rPr>
        <w:t>，</w:t>
      </w:r>
      <w:r w:rsidR="00043068" w:rsidRPr="004021C5">
        <w:rPr>
          <w:rFonts w:hAnsi="標楷體" w:hint="eastAsia"/>
          <w:color w:val="000000" w:themeColor="text1"/>
        </w:rPr>
        <w:t>主要係依法取得債權憑證，</w:t>
      </w:r>
      <w:r w:rsidR="00043068" w:rsidRPr="00043068">
        <w:rPr>
          <w:rFonts w:hAnsi="標楷體"/>
          <w:color w:val="000000" w:themeColor="text1"/>
        </w:rPr>
        <w:t>核定註銷違反水污染防治法案件之應收罰鍰收入</w:t>
      </w:r>
      <w:r w:rsidR="00F82991" w:rsidRPr="00C7313B">
        <w:rPr>
          <w:rFonts w:hAnsi="標楷體"/>
          <w:kern w:val="0"/>
        </w:rPr>
        <w:t>；應收保留數1,402萬餘元（78.50％），主要係</w:t>
      </w:r>
      <w:r w:rsidR="00C613A7" w:rsidRPr="00043068">
        <w:rPr>
          <w:rFonts w:hAnsi="標楷體" w:hint="eastAsia"/>
        </w:rPr>
        <w:t>高雄</w:t>
      </w:r>
      <w:r w:rsidR="00876C53" w:rsidRPr="00043068">
        <w:rPr>
          <w:rFonts w:hAnsi="標楷體" w:hint="eastAsia"/>
        </w:rPr>
        <w:t>環保科技園區廠商</w:t>
      </w:r>
      <w:r w:rsidR="00C613A7" w:rsidRPr="00043068">
        <w:rPr>
          <w:rFonts w:hAnsi="標楷體" w:hint="eastAsia"/>
        </w:rPr>
        <w:t>未依投資營運計畫辦理</w:t>
      </w:r>
      <w:r w:rsidR="00876C53" w:rsidRPr="00043068">
        <w:rPr>
          <w:rFonts w:hAnsi="標楷體" w:hint="eastAsia"/>
        </w:rPr>
        <w:t>應繳還之補助款等，仍待繼續收取。</w:t>
      </w:r>
    </w:p>
    <w:p w14:paraId="255D802C" w14:textId="21228F94" w:rsidR="00876C53" w:rsidRPr="008668B2" w:rsidRDefault="00414CA4" w:rsidP="00235F17">
      <w:pPr>
        <w:pStyle w:val="13"/>
        <w:widowControl w:val="0"/>
        <w:overflowPunct w:val="0"/>
        <w:spacing w:line="432" w:lineRule="exact"/>
        <w:ind w:firstLineChars="200" w:firstLine="480"/>
        <w:rPr>
          <w:rFonts w:hAnsi="標楷體"/>
          <w:color w:val="FF0000"/>
        </w:rPr>
      </w:pPr>
      <w:r w:rsidRPr="00043068">
        <w:rPr>
          <w:rFonts w:hAnsi="標楷體" w:hint="eastAsia"/>
        </w:rPr>
        <w:t>（三</w:t>
      </w:r>
      <w:r w:rsidRPr="00043068">
        <w:rPr>
          <w:rFonts w:hAnsi="標楷體"/>
        </w:rPr>
        <w:t>）</w:t>
      </w:r>
      <w:r w:rsidR="00286D83" w:rsidRPr="008668B2">
        <w:rPr>
          <w:rFonts w:hAnsi="標楷體" w:hint="eastAsia"/>
          <w:color w:val="FF0000"/>
        </w:rPr>
        <w:t xml:space="preserve">　</w:t>
      </w:r>
      <w:r w:rsidR="008D3E02" w:rsidRPr="00C7313B">
        <w:rPr>
          <w:rFonts w:hAnsi="標楷體"/>
          <w:kern w:val="0"/>
        </w:rPr>
        <w:t>歲出預算數77億9,739萬餘元，決算審核結果，審定實現數62億8,781萬餘元（80.64％），應付保留數13億2,161萬餘元（16.95％）</w:t>
      </w:r>
      <w:r w:rsidR="00876C53" w:rsidRPr="00043068">
        <w:rPr>
          <w:rFonts w:hAnsi="標楷體" w:hint="eastAsia"/>
        </w:rPr>
        <w:t>，</w:t>
      </w:r>
      <w:r w:rsidR="0078577D" w:rsidRPr="00043068">
        <w:rPr>
          <w:rFonts w:hAnsi="標楷體" w:hint="eastAsia"/>
        </w:rPr>
        <w:t>保留原因詳「一、</w:t>
      </w:r>
      <w:r w:rsidR="007A55AC" w:rsidRPr="00043068">
        <w:rPr>
          <w:rFonts w:hAnsi="標楷體" w:hint="eastAsia"/>
        </w:rPr>
        <w:t>計畫實施之查核」說明；</w:t>
      </w:r>
      <w:r w:rsidR="008D3E02" w:rsidRPr="00C7313B">
        <w:rPr>
          <w:rFonts w:hAnsi="標楷體"/>
          <w:kern w:val="0"/>
        </w:rPr>
        <w:t>合計決算審定數為76億942萬餘元，預算賸餘1億8,796萬餘元（2.41％）</w:t>
      </w:r>
      <w:r w:rsidR="00876C53" w:rsidRPr="00043068">
        <w:rPr>
          <w:rFonts w:hAnsi="標楷體" w:hint="eastAsia"/>
        </w:rPr>
        <w:t>，主要係</w:t>
      </w:r>
      <w:r w:rsidR="005F6A17" w:rsidRPr="00043068">
        <w:rPr>
          <w:rFonts w:hAnsi="標楷體" w:hint="eastAsia"/>
        </w:rPr>
        <w:t>環境部</w:t>
      </w:r>
      <w:r w:rsidR="00A15ED1">
        <w:rPr>
          <w:rFonts w:hAnsi="標楷體" w:hint="eastAsia"/>
        </w:rPr>
        <w:t>、</w:t>
      </w:r>
      <w:r w:rsidR="00A15ED1" w:rsidRPr="00043068">
        <w:rPr>
          <w:rFonts w:hAnsi="標楷體" w:hint="eastAsia"/>
        </w:rPr>
        <w:t>氣候變遷署</w:t>
      </w:r>
      <w:r w:rsidR="00A15ED1">
        <w:rPr>
          <w:rFonts w:hAnsi="標楷體" w:hint="eastAsia"/>
        </w:rPr>
        <w:t>及國家環境研究院</w:t>
      </w:r>
      <w:r w:rsidR="00A15ED1" w:rsidRPr="00043068">
        <w:rPr>
          <w:rFonts w:hAnsi="標楷體" w:hint="eastAsia"/>
        </w:rPr>
        <w:t>實際進用員額</w:t>
      </w:r>
      <w:r w:rsidR="00A15ED1">
        <w:rPr>
          <w:rFonts w:hAnsi="標楷體" w:hint="eastAsia"/>
        </w:rPr>
        <w:t>較預計減少</w:t>
      </w:r>
      <w:r w:rsidR="00A15ED1" w:rsidRPr="00043068">
        <w:rPr>
          <w:rFonts w:hAnsi="標楷體" w:hint="eastAsia"/>
        </w:rPr>
        <w:t>之人事費結餘</w:t>
      </w:r>
      <w:r w:rsidR="00F939AF">
        <w:rPr>
          <w:rFonts w:hAnsi="標楷體" w:hint="eastAsia"/>
        </w:rPr>
        <w:t>，</w:t>
      </w:r>
      <w:r w:rsidR="00A15ED1">
        <w:rPr>
          <w:rFonts w:hAnsi="標楷體" w:hint="eastAsia"/>
        </w:rPr>
        <w:t>暨</w:t>
      </w:r>
      <w:r w:rsidR="00043068" w:rsidRPr="00043068">
        <w:rPr>
          <w:rFonts w:hAnsi="標楷體" w:hint="eastAsia"/>
        </w:rPr>
        <w:t>環境管理署</w:t>
      </w:r>
      <w:r w:rsidR="00C90252" w:rsidRPr="00043068">
        <w:rPr>
          <w:rFonts w:hAnsi="標楷體" w:hint="eastAsia"/>
        </w:rPr>
        <w:t>補助</w:t>
      </w:r>
      <w:r w:rsidR="00B930F5" w:rsidRPr="00043068">
        <w:rPr>
          <w:rFonts w:hAnsi="標楷體" w:hint="eastAsia"/>
        </w:rPr>
        <w:t>地方政府</w:t>
      </w:r>
      <w:r w:rsidR="00C90252" w:rsidRPr="00043068">
        <w:rPr>
          <w:rFonts w:hAnsi="標楷體" w:hint="eastAsia"/>
        </w:rPr>
        <w:t>計畫經費</w:t>
      </w:r>
      <w:r w:rsidR="00747157" w:rsidRPr="00043068">
        <w:rPr>
          <w:rFonts w:hAnsi="標楷體" w:hint="eastAsia"/>
        </w:rPr>
        <w:t>結</w:t>
      </w:r>
      <w:r w:rsidR="0096313D" w:rsidRPr="00043068">
        <w:rPr>
          <w:rFonts w:hAnsi="標楷體" w:hint="eastAsia"/>
        </w:rPr>
        <w:t>餘</w:t>
      </w:r>
      <w:r w:rsidR="00876C53" w:rsidRPr="00043068">
        <w:rPr>
          <w:rFonts w:hAnsi="標楷體" w:hint="eastAsia"/>
        </w:rPr>
        <w:t>。</w:t>
      </w:r>
    </w:p>
    <w:p w14:paraId="0F0ADEB8" w14:textId="77777777" w:rsidR="00BB46A1" w:rsidRPr="008668B2" w:rsidRDefault="00414CA4" w:rsidP="00235F17">
      <w:pPr>
        <w:pStyle w:val="13"/>
        <w:widowControl w:val="0"/>
        <w:overflowPunct w:val="0"/>
        <w:spacing w:line="432" w:lineRule="exact"/>
        <w:ind w:firstLineChars="200" w:firstLine="480"/>
        <w:rPr>
          <w:rFonts w:hAnsi="標楷體"/>
          <w:color w:val="FF0000"/>
          <w:spacing w:val="16"/>
        </w:rPr>
      </w:pPr>
      <w:r w:rsidRPr="00043068">
        <w:rPr>
          <w:rFonts w:hAnsi="標楷體" w:hint="eastAsia"/>
        </w:rPr>
        <w:t>（四</w:t>
      </w:r>
      <w:r w:rsidRPr="00043068">
        <w:rPr>
          <w:rFonts w:hAnsi="標楷體"/>
        </w:rPr>
        <w:t>）</w:t>
      </w:r>
      <w:r w:rsidR="00876C53" w:rsidRPr="008668B2">
        <w:rPr>
          <w:rFonts w:hAnsi="標楷體" w:hint="eastAsia"/>
          <w:color w:val="FF0000"/>
        </w:rPr>
        <w:t xml:space="preserve">　</w:t>
      </w:r>
      <w:r w:rsidR="008D3E02" w:rsidRPr="00613CF3">
        <w:rPr>
          <w:rFonts w:hAnsi="標楷體"/>
          <w:kern w:val="0"/>
        </w:rPr>
        <w:t>以前年度歲出轉入數計9億6,244萬餘元，決算審核結果，審定實現數6億8,887萬餘元（71.58％）；減免（註銷）數3,474萬餘元（3.61％）</w:t>
      </w:r>
      <w:r w:rsidR="00876C53" w:rsidRPr="00613CF3">
        <w:rPr>
          <w:rFonts w:hAnsi="標楷體" w:hint="eastAsia"/>
        </w:rPr>
        <w:t>，主要係</w:t>
      </w:r>
      <w:r w:rsidR="005F6A17" w:rsidRPr="00613CF3">
        <w:rPr>
          <w:rFonts w:hAnsi="標楷體" w:hint="eastAsia"/>
        </w:rPr>
        <w:t>環境部</w:t>
      </w:r>
      <w:r w:rsidR="00043068" w:rsidRPr="00613CF3">
        <w:rPr>
          <w:rFonts w:hAnsi="標楷體" w:hint="eastAsia"/>
        </w:rPr>
        <w:t>、資源循環署及環境管理署</w:t>
      </w:r>
      <w:r w:rsidR="000F0A6E" w:rsidRPr="00613CF3">
        <w:rPr>
          <w:rFonts w:hAnsi="標楷體" w:hint="eastAsia"/>
          <w:lang w:eastAsia="zh-HK"/>
        </w:rPr>
        <w:t>補助地方政府計畫經費結餘</w:t>
      </w:r>
      <w:r w:rsidR="00876C53" w:rsidRPr="00613CF3">
        <w:rPr>
          <w:rFonts w:hAnsi="標楷體" w:hint="eastAsia"/>
        </w:rPr>
        <w:t>；</w:t>
      </w:r>
      <w:r w:rsidR="008D3E02" w:rsidRPr="00613CF3">
        <w:rPr>
          <w:rFonts w:hAnsi="標楷體"/>
          <w:kern w:val="0"/>
        </w:rPr>
        <w:t>應付保留數2億3,882萬餘元（24.81％）</w:t>
      </w:r>
      <w:r w:rsidR="00876C53" w:rsidRPr="00613CF3">
        <w:rPr>
          <w:rFonts w:hAnsi="標楷體" w:hint="eastAsia"/>
        </w:rPr>
        <w:t>，主要係</w:t>
      </w:r>
      <w:r w:rsidR="005F6A17" w:rsidRPr="00613CF3">
        <w:rPr>
          <w:rFonts w:hAnsi="標楷體" w:hint="eastAsia"/>
        </w:rPr>
        <w:t>環境部補助地方政府辦理氨氮削減示範</w:t>
      </w:r>
      <w:r w:rsidR="009B6F1D" w:rsidRPr="00613CF3">
        <w:rPr>
          <w:rFonts w:hAnsi="標楷體" w:hint="eastAsia"/>
        </w:rPr>
        <w:t>計畫，</w:t>
      </w:r>
      <w:r w:rsidR="002C2808" w:rsidRPr="00613CF3">
        <w:rPr>
          <w:rFonts w:hAnsi="標楷體" w:hint="eastAsia"/>
        </w:rPr>
        <w:t>尚在執行中，須保留繼續執行</w:t>
      </w:r>
      <w:r w:rsidR="0001036F" w:rsidRPr="00613CF3">
        <w:rPr>
          <w:rFonts w:hAnsi="標楷體" w:hint="eastAsia"/>
          <w:spacing w:val="16"/>
        </w:rPr>
        <w:t>。</w:t>
      </w:r>
    </w:p>
    <w:p w14:paraId="2F0EFE4E" w14:textId="77777777" w:rsidR="00876C53" w:rsidRPr="005B4726" w:rsidRDefault="004833C5" w:rsidP="00B74E88">
      <w:pPr>
        <w:pStyle w:val="ad"/>
        <w:widowControl w:val="0"/>
        <w:overflowPunct w:val="0"/>
        <w:spacing w:before="72" w:after="72" w:line="440" w:lineRule="exact"/>
        <w:ind w:firstLineChars="100" w:firstLine="320"/>
        <w:rPr>
          <w:rFonts w:ascii="標楷體" w:hAnsi="標楷體"/>
          <w:sz w:val="32"/>
        </w:rPr>
      </w:pPr>
      <w:r w:rsidRPr="005B4726">
        <w:rPr>
          <w:rFonts w:ascii="標楷體" w:hAnsi="標楷體" w:hint="eastAsia"/>
          <w:sz w:val="32"/>
        </w:rPr>
        <w:lastRenderedPageBreak/>
        <w:t>三</w:t>
      </w:r>
      <w:r w:rsidR="00A32F6C" w:rsidRPr="005B4726">
        <w:rPr>
          <w:rFonts w:ascii="標楷體" w:hAnsi="標楷體" w:hint="eastAsia"/>
          <w:sz w:val="32"/>
        </w:rPr>
        <w:t>、</w:t>
      </w:r>
      <w:r w:rsidR="00876C53" w:rsidRPr="005B4726">
        <w:rPr>
          <w:rFonts w:ascii="標楷體" w:hAnsi="標楷體" w:hint="eastAsia"/>
          <w:sz w:val="32"/>
        </w:rPr>
        <w:t>重要審核意見</w:t>
      </w:r>
    </w:p>
    <w:p w14:paraId="6D3EB86C" w14:textId="1FEFCE07" w:rsidR="00672084" w:rsidRDefault="003B243D" w:rsidP="00B74E88">
      <w:pPr>
        <w:pStyle w:val="ad"/>
        <w:overflowPunct w:val="0"/>
        <w:spacing w:before="72" w:after="72" w:line="440" w:lineRule="exact"/>
        <w:ind w:firstLine="561"/>
        <w:rPr>
          <w:rFonts w:ascii="標楷體" w:hAnsi="標楷體"/>
          <w:color w:val="FF0000"/>
        </w:rPr>
      </w:pPr>
      <w:r w:rsidRPr="005B4726">
        <w:rPr>
          <w:rFonts w:ascii="標楷體" w:hAnsi="標楷體" w:hint="eastAsia"/>
        </w:rPr>
        <w:t>（一</w:t>
      </w:r>
      <w:r w:rsidRPr="005B4726">
        <w:rPr>
          <w:rFonts w:ascii="標楷體" w:hAnsi="標楷體"/>
        </w:rPr>
        <w:t>）</w:t>
      </w:r>
      <w:r w:rsidR="00B36FD6" w:rsidRPr="008668B2">
        <w:rPr>
          <w:rFonts w:ascii="標楷體" w:hAnsi="標楷體" w:hint="eastAsia"/>
          <w:color w:val="FF0000"/>
        </w:rPr>
        <w:t xml:space="preserve">　</w:t>
      </w:r>
      <w:bookmarkStart w:id="0" w:name="_Hlk200955085"/>
      <w:r w:rsidR="00672084" w:rsidRPr="009E3FBC">
        <w:rPr>
          <w:rFonts w:ascii="標楷體" w:hAnsi="標楷體" w:hint="eastAsia"/>
        </w:rPr>
        <w:t>政府為</w:t>
      </w:r>
      <w:r w:rsidR="00672084">
        <w:rPr>
          <w:rFonts w:ascii="標楷體" w:hAnsi="標楷體" w:hint="eastAsia"/>
        </w:rPr>
        <w:t>提高事業減量誘因</w:t>
      </w:r>
      <w:r w:rsidR="00672084" w:rsidRPr="009E3FBC">
        <w:rPr>
          <w:rFonts w:ascii="標楷體" w:hAnsi="標楷體" w:hint="eastAsia"/>
        </w:rPr>
        <w:t>，已修正公布</w:t>
      </w:r>
      <w:r w:rsidR="00672084" w:rsidRPr="009E3FBC">
        <w:rPr>
          <w:rFonts w:ascii="標楷體" w:hAnsi="標楷體" w:hint="eastAsia"/>
          <w:noProof/>
          <w:szCs w:val="24"/>
        </w:rPr>
        <w:t>氣候變遷因應法，</w:t>
      </w:r>
      <w:r w:rsidR="00672084">
        <w:rPr>
          <w:rFonts w:ascii="標楷體" w:hAnsi="標楷體" w:hint="eastAsia"/>
          <w:noProof/>
          <w:szCs w:val="24"/>
        </w:rPr>
        <w:t>增訂自願減量專案機制，</w:t>
      </w:r>
      <w:r w:rsidR="00672084" w:rsidRPr="00672084">
        <w:rPr>
          <w:rFonts w:ascii="標楷體" w:hAnsi="標楷體" w:hint="eastAsia"/>
          <w:noProof/>
          <w:szCs w:val="24"/>
        </w:rPr>
        <w:t>作為徵收碳費及溫室氣體增量抵換之配套措施</w:t>
      </w:r>
      <w:r w:rsidR="00672084">
        <w:rPr>
          <w:rFonts w:ascii="標楷體" w:hAnsi="標楷體" w:hint="eastAsia"/>
          <w:noProof/>
          <w:szCs w:val="24"/>
        </w:rPr>
        <w:t>，惟部分</w:t>
      </w:r>
      <w:r w:rsidR="00672084" w:rsidRPr="00457C58">
        <w:rPr>
          <w:rFonts w:ascii="標楷體" w:hAnsi="標楷體" w:hint="eastAsia"/>
          <w:szCs w:val="32"/>
        </w:rPr>
        <w:t>未達碳費徵收門檻</w:t>
      </w:r>
      <w:r w:rsidR="00672084">
        <w:rPr>
          <w:rFonts w:ascii="標楷體" w:hAnsi="標楷體" w:hint="eastAsia"/>
          <w:szCs w:val="32"/>
        </w:rPr>
        <w:t>之列管排放源</w:t>
      </w:r>
      <w:r w:rsidR="00672084" w:rsidRPr="00457C58">
        <w:rPr>
          <w:rFonts w:ascii="標楷體" w:hAnsi="標楷體" w:hint="eastAsia"/>
          <w:szCs w:val="32"/>
        </w:rPr>
        <w:t>，</w:t>
      </w:r>
      <w:r w:rsidR="00672084">
        <w:rPr>
          <w:rFonts w:ascii="標楷體" w:hAnsi="標楷體" w:hint="eastAsia"/>
          <w:szCs w:val="32"/>
        </w:rPr>
        <w:t>尚</w:t>
      </w:r>
      <w:r w:rsidR="00672084" w:rsidRPr="00457C58">
        <w:rPr>
          <w:rFonts w:ascii="標楷體" w:hAnsi="標楷體" w:hint="eastAsia"/>
          <w:szCs w:val="32"/>
        </w:rPr>
        <w:t>乏採行溫室氣體減量措施誘因</w:t>
      </w:r>
      <w:r w:rsidR="00672084">
        <w:rPr>
          <w:rFonts w:ascii="標楷體" w:hAnsi="標楷體" w:hint="eastAsia"/>
          <w:szCs w:val="32"/>
        </w:rPr>
        <w:t>，</w:t>
      </w:r>
      <w:r w:rsidR="00A90170">
        <w:rPr>
          <w:rFonts w:ascii="標楷體" w:hAnsi="標楷體" w:hint="eastAsia"/>
          <w:szCs w:val="32"/>
        </w:rPr>
        <w:t>又</w:t>
      </w:r>
      <w:r w:rsidR="002F6662">
        <w:rPr>
          <w:rFonts w:ascii="標楷體" w:hAnsi="標楷體" w:hint="eastAsia"/>
          <w:szCs w:val="32"/>
        </w:rPr>
        <w:t>企業宣告</w:t>
      </w:r>
      <w:r w:rsidR="00672084" w:rsidRPr="00457C58">
        <w:rPr>
          <w:rFonts w:ascii="標楷體" w:hAnsi="標楷體" w:hint="eastAsia"/>
        </w:rPr>
        <w:t>碳中和</w:t>
      </w:r>
      <w:r w:rsidR="002F6662">
        <w:rPr>
          <w:rFonts w:ascii="標楷體" w:hAnsi="標楷體" w:hint="eastAsia"/>
        </w:rPr>
        <w:t>之監督審查及自願減量專案查驗等機制</w:t>
      </w:r>
      <w:r w:rsidR="003A12EF">
        <w:rPr>
          <w:rFonts w:ascii="標楷體" w:hAnsi="標楷體" w:hint="eastAsia"/>
        </w:rPr>
        <w:t>仍</w:t>
      </w:r>
      <w:r w:rsidR="002F6662">
        <w:rPr>
          <w:rFonts w:ascii="標楷體" w:hAnsi="標楷體" w:hint="eastAsia"/>
        </w:rPr>
        <w:t>待</w:t>
      </w:r>
      <w:r w:rsidR="003A12EF">
        <w:rPr>
          <w:rFonts w:ascii="標楷體" w:hAnsi="標楷體" w:hint="eastAsia"/>
        </w:rPr>
        <w:t>完備</w:t>
      </w:r>
      <w:r w:rsidR="00672084" w:rsidRPr="00457C58">
        <w:rPr>
          <w:rFonts w:ascii="標楷體" w:hAnsi="標楷體" w:hint="eastAsia"/>
        </w:rPr>
        <w:t>，</w:t>
      </w:r>
      <w:r w:rsidR="002F6662" w:rsidRPr="009E3FBC">
        <w:rPr>
          <w:rFonts w:ascii="標楷體" w:hAnsi="標楷體" w:hint="eastAsia"/>
          <w:noProof/>
          <w:szCs w:val="24"/>
        </w:rPr>
        <w:t>允宜研謀因應改善措施</w:t>
      </w:r>
      <w:r w:rsidR="002F6662">
        <w:rPr>
          <w:rFonts w:ascii="標楷體" w:hAnsi="標楷體" w:hint="eastAsia"/>
          <w:noProof/>
          <w:szCs w:val="24"/>
        </w:rPr>
        <w:t>，</w:t>
      </w:r>
      <w:r w:rsidR="00A90170">
        <w:rPr>
          <w:rFonts w:ascii="標楷體" w:hAnsi="標楷體" w:hint="eastAsia"/>
          <w:noProof/>
          <w:szCs w:val="24"/>
        </w:rPr>
        <w:t>以</w:t>
      </w:r>
      <w:r w:rsidR="002F6662" w:rsidRPr="00457C58">
        <w:rPr>
          <w:rFonts w:ascii="標楷體" w:hAnsi="標楷體" w:hint="eastAsia"/>
        </w:rPr>
        <w:t>提升溫室氣體減量成效</w:t>
      </w:r>
      <w:bookmarkEnd w:id="0"/>
      <w:r w:rsidR="002F6662">
        <w:rPr>
          <w:rFonts w:ascii="標楷體" w:hAnsi="標楷體" w:hint="eastAsia"/>
        </w:rPr>
        <w:t>。</w:t>
      </w:r>
    </w:p>
    <w:p w14:paraId="1A35E905" w14:textId="2102B4D7" w:rsidR="003B243D" w:rsidRPr="00617561" w:rsidRDefault="00802B71" w:rsidP="00B74E88">
      <w:pPr>
        <w:overflowPunct w:val="0"/>
        <w:adjustRightInd w:val="0"/>
        <w:spacing w:line="440" w:lineRule="exact"/>
        <w:ind w:firstLineChars="200" w:firstLine="480"/>
        <w:jc w:val="both"/>
        <w:rPr>
          <w:rFonts w:ascii="標楷體" w:eastAsia="標楷體" w:hAnsi="標楷體" w:cs="Times New Roman"/>
          <w:kern w:val="0"/>
          <w:szCs w:val="24"/>
        </w:rPr>
      </w:pPr>
      <w:r>
        <w:rPr>
          <w:rFonts w:ascii="標楷體" w:eastAsia="標楷體" w:hAnsi="標楷體" w:cs="Times New Roman" w:hint="eastAsia"/>
          <w:noProof/>
          <w:kern w:val="0"/>
          <w:szCs w:val="24"/>
        </w:rPr>
        <w:t>前行政院環境保護署（1</w:t>
      </w:r>
      <w:r>
        <w:rPr>
          <w:rFonts w:ascii="標楷體" w:eastAsia="標楷體" w:hAnsi="標楷體" w:cs="Times New Roman"/>
          <w:noProof/>
          <w:kern w:val="0"/>
          <w:szCs w:val="24"/>
        </w:rPr>
        <w:t>12</w:t>
      </w:r>
      <w:r>
        <w:rPr>
          <w:rFonts w:ascii="標楷體" w:eastAsia="標楷體" w:hAnsi="標楷體" w:cs="Times New Roman" w:hint="eastAsia"/>
          <w:noProof/>
          <w:kern w:val="0"/>
          <w:szCs w:val="24"/>
        </w:rPr>
        <w:t>年8月22日改制為</w:t>
      </w:r>
      <w:r w:rsidR="002F6662" w:rsidRPr="00617561">
        <w:rPr>
          <w:rFonts w:ascii="標楷體" w:eastAsia="標楷體" w:hAnsi="標楷體" w:cs="Times New Roman" w:hint="eastAsia"/>
          <w:noProof/>
          <w:kern w:val="0"/>
          <w:szCs w:val="24"/>
        </w:rPr>
        <w:t>環境部</w:t>
      </w:r>
      <w:r>
        <w:rPr>
          <w:rFonts w:ascii="標楷體" w:eastAsia="標楷體" w:hAnsi="標楷體" w:cs="Times New Roman" w:hint="eastAsia"/>
          <w:noProof/>
          <w:kern w:val="0"/>
          <w:szCs w:val="24"/>
        </w:rPr>
        <w:t>）</w:t>
      </w:r>
      <w:r w:rsidR="002F6662" w:rsidRPr="00617561">
        <w:rPr>
          <w:rFonts w:ascii="標楷體" w:eastAsia="標楷體" w:hAnsi="標楷體" w:cs="Times New Roman" w:hint="eastAsia"/>
          <w:noProof/>
          <w:kern w:val="0"/>
          <w:szCs w:val="24"/>
        </w:rPr>
        <w:t>為鼓勵國內事業早期投入溫室氣體減量行動，於99年9月10日發布行政院環境保護署溫室氣體先期專案暨抵換專案推動原則，作為事業減量之誘因機制，嗣溫室氣體減量及管理法於104年7月1日公布施行後，於同年12月31日依該法第22條第3項規定，訂定溫室氣體抵換專案管理辦法，作為核發減量額度之依據。</w:t>
      </w:r>
      <w:bookmarkStart w:id="1" w:name="_Hlk200955223"/>
      <w:r w:rsidR="002F6662" w:rsidRPr="00617561">
        <w:rPr>
          <w:rFonts w:ascii="標楷體" w:eastAsia="標楷體" w:hAnsi="標楷體" w:cs="Times New Roman" w:hint="eastAsia"/>
          <w:noProof/>
          <w:kern w:val="0"/>
          <w:szCs w:val="24"/>
        </w:rPr>
        <w:t>環境部復為鼓勵事業或各級政府自行或聯合共同執行減量措施，並因應112年2月15日修正公布之氣候變遷因應法（原溫室氣體減量及管理法）將抵換專案機制修正為自願減量專案，爰於同年10月12日依氣候變遷因應法第25條第4項規定，訂定溫室氣體自願減量專案管理辦法，作為徵收碳費及溫室氣體增量抵換之配套措施，並提高事業自願減量誘因。</w:t>
      </w:r>
      <w:bookmarkEnd w:id="1"/>
      <w:r w:rsidR="002F6662" w:rsidRPr="00617561">
        <w:rPr>
          <w:rFonts w:ascii="標楷體" w:eastAsia="標楷體" w:hAnsi="標楷體" w:cs="Times New Roman" w:hint="eastAsia"/>
          <w:noProof/>
          <w:kern w:val="0"/>
          <w:szCs w:val="24"/>
        </w:rPr>
        <w:t>據氣候變遷署溫室氣體減量額度管理系統所載，</w:t>
      </w:r>
      <w:bookmarkStart w:id="2" w:name="_Hlk200955236"/>
      <w:r w:rsidR="002F6662" w:rsidRPr="00617561">
        <w:rPr>
          <w:rFonts w:ascii="標楷體" w:eastAsia="標楷體" w:hAnsi="標楷體" w:cs="Times New Roman" w:hint="eastAsia"/>
          <w:noProof/>
          <w:kern w:val="0"/>
          <w:szCs w:val="24"/>
        </w:rPr>
        <w:t>截至114年4月底止，事業或各級政府執行上述抵換專案及自願減量專案，申請取得氣候變遷署核發之減量額度共計2,651萬公噸二氧化碳當量</w:t>
      </w:r>
      <w:bookmarkEnd w:id="2"/>
      <w:r w:rsidR="002F6662" w:rsidRPr="00617561">
        <w:rPr>
          <w:rFonts w:ascii="標楷體" w:eastAsia="標楷體" w:hAnsi="標楷體" w:cs="Times New Roman" w:hint="eastAsia"/>
          <w:noProof/>
          <w:kern w:val="0"/>
          <w:szCs w:val="24"/>
        </w:rPr>
        <w:t>（下稱CO</w:t>
      </w:r>
      <w:r w:rsidR="002F6662" w:rsidRPr="00617561">
        <w:rPr>
          <w:rFonts w:ascii="標楷體" w:eastAsia="標楷體" w:hAnsi="標楷體" w:cs="Times New Roman" w:hint="eastAsia"/>
          <w:noProof/>
          <w:kern w:val="0"/>
          <w:szCs w:val="24"/>
          <w:vertAlign w:val="subscript"/>
        </w:rPr>
        <w:t>2</w:t>
      </w:r>
      <w:r w:rsidR="002F6662" w:rsidRPr="00617561">
        <w:rPr>
          <w:rFonts w:ascii="標楷體" w:eastAsia="標楷體" w:hAnsi="標楷體" w:cs="Times New Roman" w:hint="eastAsia"/>
          <w:noProof/>
          <w:kern w:val="0"/>
          <w:szCs w:val="24"/>
        </w:rPr>
        <w:t>e）。</w:t>
      </w:r>
      <w:r w:rsidR="00F849F1" w:rsidRPr="00617561">
        <w:rPr>
          <w:rFonts w:ascii="標楷體" w:eastAsia="標楷體" w:hAnsi="標楷體" w:cs="Times New Roman" w:hint="eastAsia"/>
          <w:noProof/>
          <w:kern w:val="0"/>
          <w:szCs w:val="24"/>
        </w:rPr>
        <w:t>經查執行情形，核有下列事項</w:t>
      </w:r>
      <w:r w:rsidR="003B243D" w:rsidRPr="00617561">
        <w:rPr>
          <w:rFonts w:ascii="標楷體" w:eastAsia="標楷體" w:hAnsi="標楷體" w:cs="Times New Roman" w:hint="eastAsia"/>
          <w:kern w:val="0"/>
          <w:szCs w:val="24"/>
        </w:rPr>
        <w:t>：</w:t>
      </w:r>
    </w:p>
    <w:p w14:paraId="213919F1" w14:textId="5EF48F49" w:rsidR="003B243D" w:rsidRPr="008668B2" w:rsidRDefault="001B3C75" w:rsidP="00B74E88">
      <w:pPr>
        <w:overflowPunct w:val="0"/>
        <w:adjustRightInd w:val="0"/>
        <w:spacing w:line="440" w:lineRule="exact"/>
        <w:ind w:firstLineChars="450" w:firstLine="1081"/>
        <w:jc w:val="both"/>
        <w:rPr>
          <w:rFonts w:ascii="標楷體" w:eastAsia="標楷體" w:hAnsi="標楷體" w:cs="Times New Roman"/>
          <w:bCs/>
          <w:color w:val="FF0000"/>
          <w:kern w:val="0"/>
          <w:szCs w:val="24"/>
        </w:rPr>
      </w:pPr>
      <w:r w:rsidRPr="005B4726">
        <w:rPr>
          <w:rFonts w:ascii="標楷體" w:eastAsia="標楷體" w:hAnsi="標楷體" w:cs="Times New Roman"/>
          <w:b/>
          <w:kern w:val="0"/>
          <w:szCs w:val="24"/>
        </w:rPr>
        <w:t>1.</w:t>
      </w:r>
      <w:r w:rsidR="00173827" w:rsidRPr="005B4726">
        <w:rPr>
          <w:rFonts w:ascii="標楷體" w:eastAsia="標楷體" w:hAnsi="標楷體" w:cs="Times New Roman" w:hint="eastAsia"/>
          <w:b/>
          <w:kern w:val="0"/>
          <w:szCs w:val="24"/>
        </w:rPr>
        <w:t xml:space="preserve">　</w:t>
      </w:r>
      <w:bookmarkStart w:id="3" w:name="_Hlk200955372"/>
      <w:r w:rsidR="002F6662" w:rsidRPr="005B4726">
        <w:rPr>
          <w:rFonts w:ascii="標楷體" w:eastAsia="標楷體" w:hAnsi="標楷體" w:cs="Times New Roman" w:hint="eastAsia"/>
          <w:b/>
          <w:kern w:val="0"/>
          <w:szCs w:val="24"/>
        </w:rPr>
        <w:t>近2成未達碳費徵收門檻</w:t>
      </w:r>
      <w:r w:rsidR="00617561" w:rsidRPr="005B4726">
        <w:rPr>
          <w:rFonts w:ascii="標楷體" w:eastAsia="標楷體" w:hAnsi="標楷體" w:cs="Times New Roman" w:hint="eastAsia"/>
          <w:b/>
          <w:kern w:val="0"/>
          <w:szCs w:val="24"/>
        </w:rPr>
        <w:t>之列管應盤查登錄及查驗排放源，因無須提出自主減量計畫以申請優惠費率，</w:t>
      </w:r>
      <w:r w:rsidR="003A12EF">
        <w:rPr>
          <w:rFonts w:ascii="標楷體" w:eastAsia="標楷體" w:hAnsi="標楷體" w:cs="Times New Roman" w:hint="eastAsia"/>
          <w:b/>
          <w:kern w:val="0"/>
          <w:szCs w:val="24"/>
        </w:rPr>
        <w:t>且</w:t>
      </w:r>
      <w:r w:rsidR="00617561" w:rsidRPr="005B4726">
        <w:rPr>
          <w:rFonts w:ascii="標楷體" w:eastAsia="標楷體" w:hAnsi="標楷體" w:cs="Times New Roman" w:hint="eastAsia"/>
          <w:b/>
          <w:kern w:val="0"/>
          <w:szCs w:val="24"/>
        </w:rPr>
        <w:t>不得申請自願減量專案以取得減量額度，致缺乏採行溫室氣體減量措施之誘因</w:t>
      </w:r>
      <w:bookmarkEnd w:id="3"/>
      <w:r w:rsidR="003B243D" w:rsidRPr="005B4726">
        <w:rPr>
          <w:rFonts w:ascii="標楷體" w:eastAsia="標楷體" w:hAnsi="標楷體" w:cs="Times New Roman" w:hint="eastAsia"/>
          <w:b/>
          <w:kern w:val="0"/>
          <w:szCs w:val="24"/>
        </w:rPr>
        <w:t>：</w:t>
      </w:r>
      <w:bookmarkStart w:id="4" w:name="_Hlk200955524"/>
      <w:r w:rsidR="00617561" w:rsidRPr="005B4726">
        <w:rPr>
          <w:rFonts w:ascii="標楷體" w:eastAsia="標楷體" w:hAnsi="標楷體" w:cs="Times New Roman" w:hint="eastAsia"/>
          <w:kern w:val="0"/>
          <w:szCs w:val="24"/>
        </w:rPr>
        <w:t>環境部為列管主要溫室氣體排放源，作為研擬溫室氣體減量對策之管制基礎，</w:t>
      </w:r>
      <w:bookmarkEnd w:id="4"/>
      <w:r w:rsidR="00617561" w:rsidRPr="005B4726">
        <w:rPr>
          <w:rFonts w:ascii="標楷體" w:eastAsia="標楷體" w:hAnsi="標楷體" w:cs="Times New Roman" w:hint="eastAsia"/>
          <w:kern w:val="0"/>
          <w:szCs w:val="24"/>
        </w:rPr>
        <w:t>分別於105年1月7日及111年8月8日</w:t>
      </w:r>
      <w:bookmarkStart w:id="5" w:name="_Hlk200955544"/>
      <w:r w:rsidR="00617561" w:rsidRPr="005B4726">
        <w:rPr>
          <w:rFonts w:ascii="標楷體" w:eastAsia="標楷體" w:hAnsi="標楷體" w:cs="Times New Roman" w:hint="eastAsia"/>
          <w:kern w:val="0"/>
          <w:szCs w:val="24"/>
        </w:rPr>
        <w:t>公告第一批及第二批事業應盤查登錄及查驗溫室氣體排放量之排放源，</w:t>
      </w:r>
      <w:bookmarkEnd w:id="5"/>
      <w:r w:rsidR="00617561" w:rsidRPr="005B4726">
        <w:rPr>
          <w:rFonts w:ascii="標楷體" w:eastAsia="標楷體" w:hAnsi="標楷體" w:cs="Times New Roman" w:hint="eastAsia"/>
          <w:kern w:val="0"/>
          <w:szCs w:val="24"/>
        </w:rPr>
        <w:t>規範發電業、鋼鐵業、石油煉製業、水泥業、半導體業、薄膜電晶體液晶顯示器業</w:t>
      </w:r>
      <w:r w:rsidR="00A90170">
        <w:rPr>
          <w:rFonts w:ascii="標楷體" w:eastAsia="標楷體" w:hAnsi="標楷體" w:cs="Times New Roman" w:hint="eastAsia"/>
          <w:kern w:val="0"/>
          <w:szCs w:val="24"/>
        </w:rPr>
        <w:t>，</w:t>
      </w:r>
      <w:r w:rsidR="00617561" w:rsidRPr="005B4726">
        <w:rPr>
          <w:rFonts w:ascii="標楷體" w:eastAsia="標楷體" w:hAnsi="標楷體" w:cs="Times New Roman" w:hint="eastAsia"/>
          <w:kern w:val="0"/>
          <w:szCs w:val="24"/>
        </w:rPr>
        <w:t>及全廠（場）化石燃料燃燒之直接排放</w:t>
      </w:r>
      <w:r w:rsidR="00A15ED1">
        <w:rPr>
          <w:rFonts w:ascii="標楷體" w:eastAsia="標楷體" w:hAnsi="標楷體" w:cs="Times New Roman" w:hint="eastAsia"/>
          <w:kern w:val="0"/>
          <w:szCs w:val="24"/>
        </w:rPr>
        <w:t>暨</w:t>
      </w:r>
      <w:r w:rsidR="00617561" w:rsidRPr="005B4726">
        <w:rPr>
          <w:rFonts w:ascii="標楷體" w:eastAsia="標楷體" w:hAnsi="標楷體" w:cs="Times New Roman" w:hint="eastAsia"/>
          <w:kern w:val="0"/>
          <w:szCs w:val="24"/>
        </w:rPr>
        <w:t>使用電力之間接排放產生溫室氣體年排放量達2.5萬公噸CO</w:t>
      </w:r>
      <w:r w:rsidR="00617561" w:rsidRPr="005B4726">
        <w:rPr>
          <w:rFonts w:ascii="標楷體" w:eastAsia="標楷體" w:hAnsi="標楷體" w:cs="Times New Roman" w:hint="eastAsia"/>
          <w:kern w:val="0"/>
          <w:szCs w:val="24"/>
          <w:vertAlign w:val="subscript"/>
        </w:rPr>
        <w:t>2</w:t>
      </w:r>
      <w:r w:rsidR="00617561" w:rsidRPr="005B4726">
        <w:rPr>
          <w:rFonts w:ascii="標楷體" w:eastAsia="標楷體" w:hAnsi="標楷體" w:cs="Times New Roman" w:hint="eastAsia"/>
          <w:kern w:val="0"/>
          <w:szCs w:val="24"/>
        </w:rPr>
        <w:t>e之製造業，均應依溫室氣體排放量盤查登錄及查驗管理辦法第6條規定，於每年4月30日前登錄前一年度溫室氣體排放清冊及溫室氣體盤查報告書。環境部復為透過經濟誘因工具，促使列管事業朝低碳轉型方向邁進，爰於碳費收費辦法第3條規範碳費徵收對象為公告應盤查登錄及查驗溫室氣體排放量之排放源，且溫室氣體年排放量（含直接排放及使用電力之間接排放）達2.5萬公噸CO</w:t>
      </w:r>
      <w:r w:rsidR="00617561" w:rsidRPr="005B4726">
        <w:rPr>
          <w:rFonts w:ascii="標楷體" w:eastAsia="標楷體" w:hAnsi="標楷體" w:cs="Times New Roman" w:hint="eastAsia"/>
          <w:kern w:val="0"/>
          <w:szCs w:val="24"/>
          <w:vertAlign w:val="subscript"/>
        </w:rPr>
        <w:t>2</w:t>
      </w:r>
      <w:r w:rsidR="00617561" w:rsidRPr="005B4726">
        <w:rPr>
          <w:rFonts w:ascii="標楷體" w:eastAsia="標楷體" w:hAnsi="標楷體" w:cs="Times New Roman" w:hint="eastAsia"/>
          <w:kern w:val="0"/>
          <w:szCs w:val="24"/>
        </w:rPr>
        <w:t>e以上之電力、燃氣供應業及製造業。</w:t>
      </w:r>
      <w:r w:rsidR="00802B71">
        <w:rPr>
          <w:rFonts w:ascii="標楷體" w:eastAsia="標楷體" w:hAnsi="標楷體" w:cs="Times New Roman" w:hint="eastAsia"/>
          <w:kern w:val="0"/>
          <w:szCs w:val="24"/>
        </w:rPr>
        <w:t>惟查，</w:t>
      </w:r>
      <w:r w:rsidR="00617561" w:rsidRPr="005B4726">
        <w:rPr>
          <w:rFonts w:ascii="標楷體" w:eastAsia="標楷體" w:hAnsi="標楷體" w:cs="Times New Roman" w:hint="eastAsia"/>
          <w:kern w:val="0"/>
          <w:szCs w:val="24"/>
        </w:rPr>
        <w:t>環境部考量自願減量專案核發之減量額度主要規劃用於抵減碳定價措施，為避免溫室氣體減量成效重複計算及確保自願減量專案執行成效，爰依溫室氣體自願減量專案管理辦法第11條規範應繳納碳費之排放源、環境部公告應盤查登錄及查驗溫室氣體排放量之第一批及第二批排放源等，均不得申請自</w:t>
      </w:r>
      <w:r w:rsidR="00617561" w:rsidRPr="005B4726">
        <w:rPr>
          <w:rFonts w:ascii="標楷體" w:eastAsia="標楷體" w:hAnsi="標楷體" w:cs="Times New Roman" w:hint="eastAsia"/>
          <w:kern w:val="0"/>
          <w:szCs w:val="24"/>
        </w:rPr>
        <w:lastRenderedPageBreak/>
        <w:t>願減量專案。</w:t>
      </w:r>
      <w:bookmarkStart w:id="6" w:name="_Hlk200955563"/>
      <w:r w:rsidR="00617561" w:rsidRPr="005B4726">
        <w:rPr>
          <w:rFonts w:ascii="標楷體" w:eastAsia="標楷體" w:hAnsi="標楷體" w:cs="Times New Roman" w:hint="eastAsia"/>
          <w:kern w:val="0"/>
          <w:szCs w:val="24"/>
        </w:rPr>
        <w:t>據氣候變遷署統計，</w:t>
      </w:r>
      <w:bookmarkStart w:id="7" w:name="_Hlk200955441"/>
      <w:bookmarkEnd w:id="6"/>
      <w:r w:rsidR="00617561" w:rsidRPr="005B4726">
        <w:rPr>
          <w:rFonts w:ascii="標楷體" w:eastAsia="標楷體" w:hAnsi="標楷體" w:cs="Times New Roman" w:hint="eastAsia"/>
          <w:kern w:val="0"/>
          <w:szCs w:val="24"/>
        </w:rPr>
        <w:t>113年度符合應盤查登錄及查驗溫室氣體排放量之排放源計563廠（場），</w:t>
      </w:r>
      <w:bookmarkEnd w:id="7"/>
      <w:r w:rsidR="00617561" w:rsidRPr="005B4726">
        <w:rPr>
          <w:rFonts w:ascii="標楷體" w:eastAsia="標楷體" w:hAnsi="標楷體" w:cs="Times New Roman" w:hint="eastAsia"/>
          <w:kern w:val="0"/>
          <w:szCs w:val="24"/>
        </w:rPr>
        <w:t>其中計有97廠（場）尚未達碳費徵收門檻，爰無須提出自主減量計畫以申請優惠費率，又因不得申請自願減量專案以取得減量額度，</w:t>
      </w:r>
      <w:bookmarkStart w:id="8" w:name="_Hlk200955478"/>
      <w:r w:rsidR="00617561" w:rsidRPr="005B4726">
        <w:rPr>
          <w:rFonts w:ascii="標楷體" w:eastAsia="標楷體" w:hAnsi="標楷體" w:cs="Times New Roman" w:hint="eastAsia"/>
          <w:kern w:val="0"/>
          <w:szCs w:val="24"/>
        </w:rPr>
        <w:t>目前尚乏採行溫室氣體減量措施之誘因，不利提升該等排放源之溫室氣體減量成效</w:t>
      </w:r>
      <w:bookmarkEnd w:id="8"/>
      <w:r w:rsidR="00617561" w:rsidRPr="005B4726">
        <w:rPr>
          <w:rFonts w:ascii="標楷體" w:eastAsia="標楷體" w:hAnsi="標楷體" w:cs="Times New Roman" w:hint="eastAsia"/>
          <w:bCs/>
          <w:kern w:val="0"/>
          <w:szCs w:val="24"/>
        </w:rPr>
        <w:t>。</w:t>
      </w:r>
      <w:r w:rsidR="00A9411E" w:rsidRPr="005B4726">
        <w:rPr>
          <w:rFonts w:ascii="標楷體" w:eastAsia="標楷體" w:hAnsi="標楷體" w:cs="Times New Roman" w:hint="eastAsia"/>
          <w:bCs/>
          <w:kern w:val="0"/>
          <w:szCs w:val="24"/>
        </w:rPr>
        <w:t>經函請</w:t>
      </w:r>
      <w:r w:rsidR="005B4726" w:rsidRPr="005B4726">
        <w:rPr>
          <w:rFonts w:ascii="標楷體" w:eastAsia="標楷體" w:hAnsi="標楷體" w:cs="Times New Roman" w:hint="eastAsia"/>
          <w:bCs/>
          <w:kern w:val="0"/>
          <w:szCs w:val="24"/>
        </w:rPr>
        <w:t>氣候變遷署持續協調相關目的事業主管機關輔導納管事業積極投入相關經費及資源，推動各項溫室氣體減量措施，並針對尚未達碳費徵收門檻之列管排放源，</w:t>
      </w:r>
      <w:bookmarkStart w:id="9" w:name="_Hlk200956273"/>
      <w:r w:rsidR="005B4726" w:rsidRPr="005B4726">
        <w:rPr>
          <w:rFonts w:ascii="標楷體" w:eastAsia="標楷體" w:hAnsi="標楷體" w:cs="Times New Roman" w:hint="eastAsia"/>
          <w:bCs/>
          <w:kern w:val="0"/>
          <w:szCs w:val="24"/>
        </w:rPr>
        <w:t>研議規劃溫室氣體減量誘因機制</w:t>
      </w:r>
      <w:bookmarkEnd w:id="9"/>
      <w:r w:rsidR="0063060C" w:rsidRPr="005B4726">
        <w:rPr>
          <w:rFonts w:ascii="標楷體" w:eastAsia="標楷體" w:hAnsi="標楷體" w:cs="Times New Roman" w:hint="eastAsia"/>
          <w:bCs/>
          <w:kern w:val="0"/>
          <w:szCs w:val="24"/>
        </w:rPr>
        <w:t>。</w:t>
      </w:r>
      <w:r w:rsidR="00652FA0" w:rsidRPr="00D9392B">
        <w:rPr>
          <w:rFonts w:ascii="標楷體" w:eastAsia="標楷體" w:hAnsi="標楷體" w:cs="Times New Roman" w:hint="eastAsia"/>
          <w:bCs/>
          <w:kern w:val="0"/>
          <w:szCs w:val="24"/>
        </w:rPr>
        <w:t>據復：</w:t>
      </w:r>
      <w:r w:rsidR="00745625">
        <w:rPr>
          <w:rFonts w:ascii="標楷體" w:eastAsia="標楷體" w:hAnsi="標楷體" w:cs="Times New Roman" w:hint="eastAsia"/>
          <w:bCs/>
          <w:kern w:val="0"/>
          <w:szCs w:val="24"/>
        </w:rPr>
        <w:t>鑑於</w:t>
      </w:r>
      <w:r w:rsidR="00D9392B" w:rsidRPr="00D9392B">
        <w:rPr>
          <w:rFonts w:ascii="標楷體" w:eastAsia="標楷體" w:hAnsi="標楷體" w:cs="Times New Roman" w:hint="eastAsia"/>
          <w:bCs/>
          <w:kern w:val="0"/>
          <w:szCs w:val="24"/>
        </w:rPr>
        <w:t>溫室氣體減量需要多元政策工具協助推動，已</w:t>
      </w:r>
      <w:r w:rsidR="00745625">
        <w:rPr>
          <w:rFonts w:ascii="標楷體" w:eastAsia="標楷體" w:hAnsi="標楷體" w:cs="Times New Roman" w:hint="eastAsia"/>
          <w:bCs/>
          <w:kern w:val="0"/>
          <w:szCs w:val="24"/>
        </w:rPr>
        <w:t>實施</w:t>
      </w:r>
      <w:r w:rsidR="00D9392B" w:rsidRPr="00D9392B">
        <w:rPr>
          <w:rFonts w:ascii="標楷體" w:eastAsia="標楷體" w:hAnsi="標楷體" w:cs="Times New Roman" w:hint="eastAsia"/>
          <w:bCs/>
          <w:kern w:val="0"/>
          <w:szCs w:val="24"/>
        </w:rPr>
        <w:t>碳費徵收、自願減量專案、溫室氣體增量抵換等碳定價制度，立法院亦於114年4月18日三讀通過產業創新條例第10條之1規定，增列節能減碳為投資抵減項目，對於產業低碳轉型提供實質誘因，有助於政府持續推動淨零轉型</w:t>
      </w:r>
      <w:r w:rsidR="003546F6" w:rsidRPr="00D9392B">
        <w:rPr>
          <w:rFonts w:ascii="標楷體" w:eastAsia="標楷體" w:hAnsi="標楷體" w:cs="Times New Roman" w:hint="eastAsia"/>
          <w:bCs/>
          <w:kern w:val="0"/>
          <w:szCs w:val="24"/>
        </w:rPr>
        <w:t>。</w:t>
      </w:r>
    </w:p>
    <w:p w14:paraId="26A50413" w14:textId="73D3F10B" w:rsidR="009A7300" w:rsidRDefault="00B74E88" w:rsidP="00235F17">
      <w:pPr>
        <w:overflowPunct w:val="0"/>
        <w:adjustRightInd w:val="0"/>
        <w:spacing w:line="450" w:lineRule="exact"/>
        <w:ind w:firstLineChars="450" w:firstLine="1080"/>
        <w:jc w:val="both"/>
        <w:rPr>
          <w:rFonts w:ascii="標楷體" w:eastAsia="標楷體" w:hAnsi="標楷體" w:cs="Times New Roman"/>
          <w:bCs/>
          <w:color w:val="FF0000"/>
          <w:kern w:val="0"/>
          <w:szCs w:val="24"/>
        </w:rPr>
      </w:pPr>
      <w:r>
        <w:rPr>
          <w:rFonts w:ascii="標楷體" w:hAnsi="標楷體" w:hint="eastAsia"/>
          <w:noProof/>
          <w:szCs w:val="32"/>
        </w:rPr>
        <mc:AlternateContent>
          <mc:Choice Requires="wps">
            <w:drawing>
              <wp:anchor distT="0" distB="0" distL="114300" distR="114300" simplePos="0" relativeHeight="251942912" behindDoc="0" locked="0" layoutInCell="1" allowOverlap="1" wp14:anchorId="08BB002B" wp14:editId="0EAE6F70">
                <wp:simplePos x="0" y="0"/>
                <wp:positionH relativeFrom="column">
                  <wp:posOffset>3398520</wp:posOffset>
                </wp:positionH>
                <wp:positionV relativeFrom="paragraph">
                  <wp:posOffset>1599565</wp:posOffset>
                </wp:positionV>
                <wp:extent cx="2956560" cy="1653540"/>
                <wp:effectExtent l="0" t="0" r="0" b="3810"/>
                <wp:wrapSquare wrapText="bothSides"/>
                <wp:docPr id="2" name="文字方塊 2"/>
                <wp:cNvGraphicFramePr/>
                <a:graphic xmlns:a="http://schemas.openxmlformats.org/drawingml/2006/main">
                  <a:graphicData uri="http://schemas.microsoft.com/office/word/2010/wordprocessingShape">
                    <wps:wsp>
                      <wps:cNvSpPr txBox="1"/>
                      <wps:spPr>
                        <a:xfrm>
                          <a:off x="0" y="0"/>
                          <a:ext cx="2956560" cy="1653540"/>
                        </a:xfrm>
                        <a:prstGeom prst="rect">
                          <a:avLst/>
                        </a:prstGeom>
                        <a:solidFill>
                          <a:schemeClr val="lt1"/>
                        </a:solidFill>
                        <a:ln w="6350">
                          <a:noFill/>
                        </a:ln>
                      </wps:spPr>
                      <wps:txbx>
                        <w:txbxContent>
                          <w:tbl>
                            <w:tblPr>
                              <w:tblOverlap w:val="never"/>
                              <w:tblW w:w="4395" w:type="dxa"/>
                              <w:tblLayout w:type="fixed"/>
                              <w:tblCellMar>
                                <w:left w:w="28" w:type="dxa"/>
                                <w:right w:w="28" w:type="dxa"/>
                              </w:tblCellMar>
                              <w:tblLook w:val="04A0" w:firstRow="1" w:lastRow="0" w:firstColumn="1" w:lastColumn="0" w:noHBand="0" w:noVBand="1"/>
                            </w:tblPr>
                            <w:tblGrid>
                              <w:gridCol w:w="1276"/>
                              <w:gridCol w:w="851"/>
                              <w:gridCol w:w="1417"/>
                              <w:gridCol w:w="851"/>
                            </w:tblGrid>
                            <w:tr w:rsidR="00B74E88" w:rsidRPr="00C17A2C" w14:paraId="31153BCF" w14:textId="77777777" w:rsidTr="006B6840">
                              <w:trPr>
                                <w:trHeight w:val="20"/>
                              </w:trPr>
                              <w:tc>
                                <w:tcPr>
                                  <w:tcW w:w="4395" w:type="dxa"/>
                                  <w:gridSpan w:val="4"/>
                                  <w:tcBorders>
                                    <w:top w:val="nil"/>
                                    <w:left w:val="nil"/>
                                    <w:bottom w:val="nil"/>
                                    <w:right w:val="nil"/>
                                  </w:tcBorders>
                                  <w:shd w:val="clear" w:color="auto" w:fill="auto"/>
                                  <w:vAlign w:val="center"/>
                                  <w:hideMark/>
                                </w:tcPr>
                                <w:p w14:paraId="67EAADAA" w14:textId="77777777" w:rsidR="00B74E88" w:rsidRPr="00C17A2C" w:rsidRDefault="00B74E88" w:rsidP="006B6840">
                                  <w:pPr>
                                    <w:widowControl/>
                                    <w:overflowPunct w:val="0"/>
                                    <w:spacing w:line="280" w:lineRule="exact"/>
                                    <w:ind w:left="731" w:hangingChars="312" w:hanging="731"/>
                                    <w:suppressOverlap/>
                                    <w:jc w:val="both"/>
                                    <w:rPr>
                                      <w:rFonts w:ascii="標楷體" w:eastAsia="標楷體" w:hAnsi="標楷體" w:cs="新細明體"/>
                                      <w:b/>
                                      <w:bCs/>
                                      <w:spacing w:val="-6"/>
                                      <w:kern w:val="0"/>
                                      <w:szCs w:val="24"/>
                                    </w:rPr>
                                  </w:pPr>
                                  <w:bookmarkStart w:id="10" w:name="_Hlk201566205"/>
                                  <w:bookmarkEnd w:id="10"/>
                                  <w:r w:rsidRPr="00C17A2C">
                                    <w:rPr>
                                      <w:rFonts w:ascii="標楷體" w:eastAsia="標楷體" w:hAnsi="標楷體" w:cs="新細明體" w:hint="eastAsia"/>
                                      <w:b/>
                                      <w:bCs/>
                                      <w:spacing w:val="-6"/>
                                      <w:kern w:val="0"/>
                                      <w:szCs w:val="24"/>
                                    </w:rPr>
                                    <w:t>表</w:t>
                                  </w:r>
                                  <w:r w:rsidRPr="00C17A2C">
                                    <w:rPr>
                                      <w:rFonts w:ascii="標楷體" w:eastAsia="標楷體" w:hAnsi="標楷體" w:cs="新細明體"/>
                                      <w:b/>
                                      <w:bCs/>
                                      <w:spacing w:val="-6"/>
                                      <w:kern w:val="0"/>
                                      <w:szCs w:val="24"/>
                                    </w:rPr>
                                    <w:t>1</w:t>
                                  </w:r>
                                  <w:r w:rsidRPr="00C17A2C">
                                    <w:rPr>
                                      <w:rFonts w:ascii="標楷體" w:eastAsia="標楷體" w:hAnsi="標楷體" w:cs="新細明體" w:hint="eastAsia"/>
                                      <w:b/>
                                      <w:bCs/>
                                      <w:spacing w:val="-6"/>
                                      <w:kern w:val="0"/>
                                      <w:szCs w:val="24"/>
                                    </w:rPr>
                                    <w:t xml:space="preserve">　先期專案、抵換專案及自願減量專案之減量額度使用註銷情形</w:t>
                                  </w:r>
                                </w:p>
                              </w:tc>
                            </w:tr>
                            <w:tr w:rsidR="00B74E88" w:rsidRPr="00C17A2C" w14:paraId="38164A05" w14:textId="77777777" w:rsidTr="006B6840">
                              <w:trPr>
                                <w:trHeight w:val="286"/>
                              </w:trPr>
                              <w:tc>
                                <w:tcPr>
                                  <w:tcW w:w="4395" w:type="dxa"/>
                                  <w:gridSpan w:val="4"/>
                                  <w:tcBorders>
                                    <w:top w:val="nil"/>
                                    <w:left w:val="nil"/>
                                    <w:bottom w:val="single" w:sz="4" w:space="0" w:color="auto"/>
                                    <w:right w:val="nil"/>
                                  </w:tcBorders>
                                  <w:shd w:val="clear" w:color="auto" w:fill="auto"/>
                                  <w:noWrap/>
                                  <w:vAlign w:val="center"/>
                                  <w:hideMark/>
                                </w:tcPr>
                                <w:p w14:paraId="16A44C78"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單位：件、公噸</w:t>
                                  </w:r>
                                  <w:r w:rsidRPr="00C17A2C">
                                    <w:rPr>
                                      <w:rFonts w:ascii="標楷體" w:eastAsia="標楷體" w:hAnsi="標楷體" w:cs="新細明體"/>
                                      <w:kern w:val="0"/>
                                      <w:sz w:val="20"/>
                                      <w:szCs w:val="20"/>
                                    </w:rPr>
                                    <w:t>CO</w:t>
                                  </w:r>
                                  <w:r w:rsidRPr="00C17A2C">
                                    <w:rPr>
                                      <w:rFonts w:ascii="標楷體" w:eastAsia="標楷體" w:hAnsi="標楷體" w:cs="新細明體"/>
                                      <w:kern w:val="0"/>
                                      <w:sz w:val="20"/>
                                      <w:szCs w:val="20"/>
                                      <w:vertAlign w:val="subscript"/>
                                    </w:rPr>
                                    <w:t>2</w:t>
                                  </w:r>
                                  <w:r w:rsidRPr="00C17A2C">
                                    <w:rPr>
                                      <w:rFonts w:ascii="標楷體" w:eastAsia="標楷體" w:hAnsi="標楷體" w:cs="新細明體"/>
                                      <w:kern w:val="0"/>
                                      <w:sz w:val="20"/>
                                      <w:szCs w:val="20"/>
                                    </w:rPr>
                                    <w:t>e</w:t>
                                  </w:r>
                                  <w:r w:rsidRPr="00C17A2C">
                                    <w:rPr>
                                      <w:rFonts w:ascii="標楷體" w:eastAsia="標楷體" w:hAnsi="標楷體" w:cs="新細明體" w:hint="eastAsia"/>
                                      <w:kern w:val="0"/>
                                      <w:sz w:val="20"/>
                                      <w:szCs w:val="20"/>
                                    </w:rPr>
                                    <w:t>、％</w:t>
                                  </w:r>
                                </w:p>
                              </w:tc>
                            </w:tr>
                            <w:tr w:rsidR="00B74E88" w:rsidRPr="00C17A2C" w14:paraId="4BC503FA" w14:textId="77777777" w:rsidTr="006B6840">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A228505" w14:textId="77777777" w:rsidR="00B74E88" w:rsidRPr="00C17A2C" w:rsidRDefault="00B74E88" w:rsidP="007521D8">
                                  <w:pPr>
                                    <w:widowControl/>
                                    <w:overflowPunct w:val="0"/>
                                    <w:spacing w:line="240" w:lineRule="exact"/>
                                    <w:suppressOverlap/>
                                    <w:jc w:val="center"/>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註銷類型</w:t>
                                  </w:r>
                                </w:p>
                              </w:tc>
                              <w:tc>
                                <w:tcPr>
                                  <w:tcW w:w="851" w:type="dxa"/>
                                  <w:tcBorders>
                                    <w:top w:val="nil"/>
                                    <w:left w:val="nil"/>
                                    <w:bottom w:val="single" w:sz="4" w:space="0" w:color="auto"/>
                                    <w:right w:val="single" w:sz="4" w:space="0" w:color="auto"/>
                                  </w:tcBorders>
                                  <w:shd w:val="clear" w:color="auto" w:fill="auto"/>
                                  <w:noWrap/>
                                  <w:vAlign w:val="center"/>
                                  <w:hideMark/>
                                </w:tcPr>
                                <w:p w14:paraId="2955FD8A" w14:textId="77777777" w:rsidR="00B74E88" w:rsidRPr="00C17A2C" w:rsidRDefault="00B74E88" w:rsidP="007521D8">
                                  <w:pPr>
                                    <w:widowControl/>
                                    <w:overflowPunct w:val="0"/>
                                    <w:spacing w:line="240" w:lineRule="exact"/>
                                    <w:suppressOverlap/>
                                    <w:jc w:val="center"/>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件數</w:t>
                                  </w:r>
                                </w:p>
                              </w:tc>
                              <w:tc>
                                <w:tcPr>
                                  <w:tcW w:w="1417" w:type="dxa"/>
                                  <w:tcBorders>
                                    <w:top w:val="nil"/>
                                    <w:left w:val="nil"/>
                                    <w:bottom w:val="single" w:sz="4" w:space="0" w:color="auto"/>
                                    <w:right w:val="single" w:sz="4" w:space="0" w:color="auto"/>
                                  </w:tcBorders>
                                  <w:shd w:val="clear" w:color="auto" w:fill="auto"/>
                                  <w:noWrap/>
                                  <w:vAlign w:val="center"/>
                                  <w:hideMark/>
                                </w:tcPr>
                                <w:p w14:paraId="62EC601C" w14:textId="77777777" w:rsidR="00B74E88" w:rsidRPr="00C17A2C" w:rsidRDefault="00B74E88" w:rsidP="007521D8">
                                  <w:pPr>
                                    <w:widowControl/>
                                    <w:overflowPunct w:val="0"/>
                                    <w:spacing w:line="240" w:lineRule="exact"/>
                                    <w:suppressOverlap/>
                                    <w:jc w:val="center"/>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註銷額度</w:t>
                                  </w:r>
                                </w:p>
                              </w:tc>
                              <w:tc>
                                <w:tcPr>
                                  <w:tcW w:w="851" w:type="dxa"/>
                                  <w:tcBorders>
                                    <w:top w:val="nil"/>
                                    <w:left w:val="nil"/>
                                    <w:bottom w:val="single" w:sz="4" w:space="0" w:color="auto"/>
                                    <w:right w:val="single" w:sz="4" w:space="0" w:color="auto"/>
                                  </w:tcBorders>
                                  <w:shd w:val="clear" w:color="auto" w:fill="auto"/>
                                  <w:noWrap/>
                                  <w:vAlign w:val="center"/>
                                  <w:hideMark/>
                                </w:tcPr>
                                <w:p w14:paraId="21300F3B" w14:textId="77777777" w:rsidR="00B74E88" w:rsidRPr="00C17A2C" w:rsidRDefault="00B74E88" w:rsidP="007521D8">
                                  <w:pPr>
                                    <w:widowControl/>
                                    <w:overflowPunct w:val="0"/>
                                    <w:spacing w:line="240" w:lineRule="exact"/>
                                    <w:suppressOverlap/>
                                    <w:jc w:val="center"/>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占比</w:t>
                                  </w:r>
                                </w:p>
                              </w:tc>
                            </w:tr>
                            <w:tr w:rsidR="00B74E88" w:rsidRPr="00C17A2C" w14:paraId="52EB4D22" w14:textId="77777777" w:rsidTr="006B6840">
                              <w:trPr>
                                <w:trHeight w:val="283"/>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0367AD7" w14:textId="77777777" w:rsidR="00B74E88" w:rsidRPr="00C17A2C" w:rsidRDefault="00B74E88" w:rsidP="007521D8">
                                  <w:pPr>
                                    <w:widowControl/>
                                    <w:overflowPunct w:val="0"/>
                                    <w:spacing w:line="240" w:lineRule="exact"/>
                                    <w:suppressOverlap/>
                                    <w:jc w:val="center"/>
                                    <w:rPr>
                                      <w:rFonts w:ascii="標楷體" w:eastAsia="標楷體" w:hAnsi="標楷體" w:cs="新細明體"/>
                                      <w:b/>
                                      <w:kern w:val="0"/>
                                      <w:sz w:val="20"/>
                                      <w:szCs w:val="20"/>
                                    </w:rPr>
                                  </w:pPr>
                                  <w:r w:rsidRPr="00C17A2C">
                                    <w:rPr>
                                      <w:rFonts w:ascii="標楷體" w:eastAsia="標楷體" w:hAnsi="標楷體" w:cs="新細明體" w:hint="eastAsia"/>
                                      <w:b/>
                                      <w:kern w:val="0"/>
                                      <w:sz w:val="20"/>
                                      <w:szCs w:val="20"/>
                                    </w:rPr>
                                    <w:t>合計</w:t>
                                  </w:r>
                                </w:p>
                              </w:tc>
                              <w:tc>
                                <w:tcPr>
                                  <w:tcW w:w="851" w:type="dxa"/>
                                  <w:tcBorders>
                                    <w:top w:val="nil"/>
                                    <w:left w:val="nil"/>
                                    <w:bottom w:val="single" w:sz="4" w:space="0" w:color="auto"/>
                                    <w:right w:val="single" w:sz="4" w:space="0" w:color="auto"/>
                                  </w:tcBorders>
                                  <w:shd w:val="clear" w:color="auto" w:fill="auto"/>
                                  <w:noWrap/>
                                  <w:vAlign w:val="center"/>
                                  <w:hideMark/>
                                </w:tcPr>
                                <w:p w14:paraId="25136EF6" w14:textId="77777777" w:rsidR="00B74E88" w:rsidRPr="00C17A2C" w:rsidRDefault="00B74E88" w:rsidP="007521D8">
                                  <w:pPr>
                                    <w:widowControl/>
                                    <w:overflowPunct w:val="0"/>
                                    <w:spacing w:line="240" w:lineRule="exact"/>
                                    <w:suppressOverlap/>
                                    <w:jc w:val="right"/>
                                    <w:rPr>
                                      <w:rFonts w:ascii="標楷體" w:eastAsia="標楷體" w:hAnsi="標楷體" w:cs="新細明體"/>
                                      <w:b/>
                                      <w:kern w:val="0"/>
                                      <w:sz w:val="20"/>
                                      <w:szCs w:val="20"/>
                                    </w:rPr>
                                  </w:pPr>
                                  <w:r w:rsidRPr="00C17A2C">
                                    <w:rPr>
                                      <w:rFonts w:ascii="標楷體" w:eastAsia="標楷體" w:hAnsi="標楷體" w:cs="新細明體" w:hint="eastAsia"/>
                                      <w:b/>
                                      <w:kern w:val="0"/>
                                      <w:sz w:val="20"/>
                                      <w:szCs w:val="20"/>
                                    </w:rPr>
                                    <w:t>257</w:t>
                                  </w:r>
                                </w:p>
                              </w:tc>
                              <w:tc>
                                <w:tcPr>
                                  <w:tcW w:w="1417" w:type="dxa"/>
                                  <w:tcBorders>
                                    <w:top w:val="nil"/>
                                    <w:left w:val="nil"/>
                                    <w:bottom w:val="single" w:sz="4" w:space="0" w:color="auto"/>
                                    <w:right w:val="single" w:sz="4" w:space="0" w:color="auto"/>
                                  </w:tcBorders>
                                  <w:shd w:val="clear" w:color="auto" w:fill="auto"/>
                                  <w:vAlign w:val="center"/>
                                  <w:hideMark/>
                                </w:tcPr>
                                <w:p w14:paraId="75949992" w14:textId="77777777" w:rsidR="00B74E88" w:rsidRPr="00C17A2C" w:rsidRDefault="00B74E88" w:rsidP="007521D8">
                                  <w:pPr>
                                    <w:widowControl/>
                                    <w:overflowPunct w:val="0"/>
                                    <w:spacing w:line="240" w:lineRule="exact"/>
                                    <w:suppressOverlap/>
                                    <w:jc w:val="right"/>
                                    <w:rPr>
                                      <w:rFonts w:ascii="標楷體" w:eastAsia="標楷體" w:hAnsi="標楷體" w:cs="新細明體"/>
                                      <w:b/>
                                      <w:kern w:val="0"/>
                                      <w:sz w:val="20"/>
                                      <w:szCs w:val="20"/>
                                    </w:rPr>
                                  </w:pPr>
                                  <w:r w:rsidRPr="00C17A2C">
                                    <w:rPr>
                                      <w:rFonts w:ascii="標楷體" w:eastAsia="標楷體" w:hAnsi="標楷體" w:cs="新細明體" w:hint="eastAsia"/>
                                      <w:b/>
                                      <w:kern w:val="0"/>
                                      <w:sz w:val="20"/>
                                      <w:szCs w:val="20"/>
                                    </w:rPr>
                                    <w:t>8,548,537</w:t>
                                  </w:r>
                                </w:p>
                              </w:tc>
                              <w:tc>
                                <w:tcPr>
                                  <w:tcW w:w="851" w:type="dxa"/>
                                  <w:tcBorders>
                                    <w:top w:val="nil"/>
                                    <w:left w:val="nil"/>
                                    <w:bottom w:val="single" w:sz="4" w:space="0" w:color="auto"/>
                                    <w:right w:val="single" w:sz="4" w:space="0" w:color="auto"/>
                                  </w:tcBorders>
                                  <w:shd w:val="clear" w:color="auto" w:fill="auto"/>
                                  <w:noWrap/>
                                  <w:vAlign w:val="center"/>
                                  <w:hideMark/>
                                </w:tcPr>
                                <w:p w14:paraId="60D47DCF" w14:textId="77777777" w:rsidR="00B74E88" w:rsidRPr="00C17A2C" w:rsidRDefault="00B74E88" w:rsidP="007521D8">
                                  <w:pPr>
                                    <w:widowControl/>
                                    <w:overflowPunct w:val="0"/>
                                    <w:spacing w:line="240" w:lineRule="exact"/>
                                    <w:suppressOverlap/>
                                    <w:jc w:val="right"/>
                                    <w:rPr>
                                      <w:rFonts w:ascii="標楷體" w:eastAsia="標楷體" w:hAnsi="標楷體" w:cs="新細明體"/>
                                      <w:b/>
                                      <w:kern w:val="0"/>
                                      <w:sz w:val="20"/>
                                      <w:szCs w:val="20"/>
                                    </w:rPr>
                                  </w:pPr>
                                  <w:r w:rsidRPr="00C17A2C">
                                    <w:rPr>
                                      <w:rFonts w:ascii="標楷體" w:eastAsia="標楷體" w:hAnsi="標楷體" w:cs="新細明體" w:hint="eastAsia"/>
                                      <w:b/>
                                      <w:kern w:val="0"/>
                                      <w:sz w:val="20"/>
                                      <w:szCs w:val="20"/>
                                    </w:rPr>
                                    <w:t>100.00</w:t>
                                  </w:r>
                                </w:p>
                              </w:tc>
                            </w:tr>
                            <w:tr w:rsidR="00B74E88" w:rsidRPr="00C17A2C" w14:paraId="260AC3FA" w14:textId="77777777" w:rsidTr="006B6840">
                              <w:trPr>
                                <w:trHeight w:val="283"/>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27FAF083" w14:textId="77777777" w:rsidR="00B74E88" w:rsidRPr="00C17A2C" w:rsidRDefault="00B74E88" w:rsidP="007521D8">
                                  <w:pPr>
                                    <w:widowControl/>
                                    <w:overflowPunct w:val="0"/>
                                    <w:spacing w:line="240" w:lineRule="exact"/>
                                    <w:suppressOverlap/>
                                    <w:jc w:val="center"/>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環評承諾事項</w:t>
                                  </w:r>
                                </w:p>
                              </w:tc>
                              <w:tc>
                                <w:tcPr>
                                  <w:tcW w:w="851" w:type="dxa"/>
                                  <w:tcBorders>
                                    <w:top w:val="nil"/>
                                    <w:left w:val="nil"/>
                                    <w:bottom w:val="single" w:sz="4" w:space="0" w:color="auto"/>
                                    <w:right w:val="single" w:sz="4" w:space="0" w:color="auto"/>
                                  </w:tcBorders>
                                  <w:shd w:val="clear" w:color="auto" w:fill="auto"/>
                                  <w:noWrap/>
                                  <w:vAlign w:val="center"/>
                                  <w:hideMark/>
                                </w:tcPr>
                                <w:p w14:paraId="60E99F4A"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188</w:t>
                                  </w:r>
                                </w:p>
                              </w:tc>
                              <w:tc>
                                <w:tcPr>
                                  <w:tcW w:w="1417" w:type="dxa"/>
                                  <w:tcBorders>
                                    <w:top w:val="nil"/>
                                    <w:left w:val="nil"/>
                                    <w:bottom w:val="single" w:sz="4" w:space="0" w:color="auto"/>
                                    <w:right w:val="single" w:sz="4" w:space="0" w:color="auto"/>
                                  </w:tcBorders>
                                  <w:shd w:val="clear" w:color="auto" w:fill="auto"/>
                                  <w:vAlign w:val="center"/>
                                  <w:hideMark/>
                                </w:tcPr>
                                <w:p w14:paraId="7D90C195"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8,169,313</w:t>
                                  </w:r>
                                </w:p>
                              </w:tc>
                              <w:tc>
                                <w:tcPr>
                                  <w:tcW w:w="851" w:type="dxa"/>
                                  <w:tcBorders>
                                    <w:top w:val="nil"/>
                                    <w:left w:val="nil"/>
                                    <w:bottom w:val="single" w:sz="4" w:space="0" w:color="auto"/>
                                    <w:right w:val="single" w:sz="4" w:space="0" w:color="auto"/>
                                  </w:tcBorders>
                                  <w:shd w:val="clear" w:color="auto" w:fill="auto"/>
                                  <w:noWrap/>
                                  <w:vAlign w:val="center"/>
                                  <w:hideMark/>
                                </w:tcPr>
                                <w:p w14:paraId="355F59F4"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95.56</w:t>
                                  </w:r>
                                </w:p>
                              </w:tc>
                            </w:tr>
                            <w:tr w:rsidR="00B74E88" w:rsidRPr="00C17A2C" w14:paraId="527F3C43" w14:textId="77777777" w:rsidTr="006B6840">
                              <w:trPr>
                                <w:trHeight w:val="283"/>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060D1B9A" w14:textId="77777777" w:rsidR="00B74E88" w:rsidRPr="00C17A2C" w:rsidRDefault="00B74E88" w:rsidP="007521D8">
                                  <w:pPr>
                                    <w:widowControl/>
                                    <w:overflowPunct w:val="0"/>
                                    <w:spacing w:line="240" w:lineRule="exact"/>
                                    <w:suppressOverlap/>
                                    <w:jc w:val="center"/>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自願性碳中和</w:t>
                                  </w:r>
                                </w:p>
                              </w:tc>
                              <w:tc>
                                <w:tcPr>
                                  <w:tcW w:w="851" w:type="dxa"/>
                                  <w:tcBorders>
                                    <w:top w:val="nil"/>
                                    <w:left w:val="nil"/>
                                    <w:bottom w:val="single" w:sz="4" w:space="0" w:color="auto"/>
                                    <w:right w:val="single" w:sz="4" w:space="0" w:color="auto"/>
                                  </w:tcBorders>
                                  <w:shd w:val="clear" w:color="auto" w:fill="auto"/>
                                  <w:noWrap/>
                                  <w:vAlign w:val="center"/>
                                  <w:hideMark/>
                                </w:tcPr>
                                <w:p w14:paraId="3FE884E3"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69</w:t>
                                  </w:r>
                                </w:p>
                              </w:tc>
                              <w:tc>
                                <w:tcPr>
                                  <w:tcW w:w="1417" w:type="dxa"/>
                                  <w:tcBorders>
                                    <w:top w:val="nil"/>
                                    <w:left w:val="nil"/>
                                    <w:bottom w:val="single" w:sz="4" w:space="0" w:color="auto"/>
                                    <w:right w:val="single" w:sz="4" w:space="0" w:color="auto"/>
                                  </w:tcBorders>
                                  <w:shd w:val="clear" w:color="auto" w:fill="auto"/>
                                  <w:vAlign w:val="center"/>
                                  <w:hideMark/>
                                </w:tcPr>
                                <w:p w14:paraId="563EDD2B"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379,224</w:t>
                                  </w:r>
                                </w:p>
                              </w:tc>
                              <w:tc>
                                <w:tcPr>
                                  <w:tcW w:w="851" w:type="dxa"/>
                                  <w:tcBorders>
                                    <w:top w:val="nil"/>
                                    <w:left w:val="nil"/>
                                    <w:bottom w:val="single" w:sz="4" w:space="0" w:color="auto"/>
                                    <w:right w:val="single" w:sz="4" w:space="0" w:color="auto"/>
                                  </w:tcBorders>
                                  <w:shd w:val="clear" w:color="auto" w:fill="auto"/>
                                  <w:noWrap/>
                                  <w:vAlign w:val="center"/>
                                  <w:hideMark/>
                                </w:tcPr>
                                <w:p w14:paraId="44B79941"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4.44</w:t>
                                  </w:r>
                                </w:p>
                              </w:tc>
                            </w:tr>
                            <w:tr w:rsidR="00B74E88" w:rsidRPr="00C17A2C" w14:paraId="18E5D4A7" w14:textId="77777777" w:rsidTr="006B6840">
                              <w:trPr>
                                <w:trHeight w:val="20"/>
                              </w:trPr>
                              <w:tc>
                                <w:tcPr>
                                  <w:tcW w:w="4395" w:type="dxa"/>
                                  <w:gridSpan w:val="4"/>
                                  <w:tcBorders>
                                    <w:top w:val="single" w:sz="4" w:space="0" w:color="auto"/>
                                    <w:left w:val="nil"/>
                                    <w:bottom w:val="nil"/>
                                    <w:right w:val="nil"/>
                                  </w:tcBorders>
                                  <w:shd w:val="clear" w:color="auto" w:fill="auto"/>
                                  <w:vAlign w:val="center"/>
                                  <w:hideMark/>
                                </w:tcPr>
                                <w:p w14:paraId="7637B486" w14:textId="77777777" w:rsidR="00B74E88" w:rsidRPr="00C17A2C" w:rsidRDefault="00B74E88" w:rsidP="006B6840">
                                  <w:pPr>
                                    <w:widowControl/>
                                    <w:overflowPunct w:val="0"/>
                                    <w:spacing w:line="220" w:lineRule="exact"/>
                                    <w:ind w:left="941" w:hangingChars="523" w:hanging="941"/>
                                    <w:suppressOverlap/>
                                    <w:jc w:val="both"/>
                                    <w:rPr>
                                      <w:rFonts w:ascii="標楷體" w:eastAsia="標楷體" w:hAnsi="標楷體" w:cs="新細明體"/>
                                      <w:kern w:val="0"/>
                                      <w:sz w:val="18"/>
                                      <w:szCs w:val="18"/>
                                    </w:rPr>
                                  </w:pPr>
                                  <w:r w:rsidRPr="00C17A2C">
                                    <w:rPr>
                                      <w:rFonts w:ascii="標楷體" w:eastAsia="標楷體" w:hAnsi="標楷體" w:cs="新細明體" w:hint="eastAsia"/>
                                      <w:kern w:val="0"/>
                                      <w:sz w:val="18"/>
                                      <w:szCs w:val="18"/>
                                    </w:rPr>
                                    <w:t>註：1.資料時間</w:t>
                                  </w:r>
                                  <w:r>
                                    <w:rPr>
                                      <w:rFonts w:ascii="標楷體" w:eastAsia="標楷體" w:hAnsi="標楷體" w:cs="新細明體" w:hint="eastAsia"/>
                                      <w:kern w:val="0"/>
                                      <w:sz w:val="18"/>
                                      <w:szCs w:val="18"/>
                                    </w:rPr>
                                    <w:t>：</w:t>
                                  </w:r>
                                  <w:r w:rsidRPr="00C17A2C">
                                    <w:rPr>
                                      <w:rFonts w:ascii="標楷體" w:eastAsia="標楷體" w:hAnsi="標楷體" w:cs="新細明體" w:hint="eastAsia"/>
                                      <w:kern w:val="0"/>
                                      <w:sz w:val="18"/>
                                      <w:szCs w:val="18"/>
                                    </w:rPr>
                                    <w:t>114年4月</w:t>
                                  </w:r>
                                  <w:r w:rsidRPr="00C17A2C">
                                    <w:rPr>
                                      <w:rFonts w:ascii="標楷體" w:eastAsia="標楷體" w:hAnsi="標楷體" w:cs="新細明體"/>
                                      <w:kern w:val="0"/>
                                      <w:sz w:val="18"/>
                                      <w:szCs w:val="18"/>
                                    </w:rPr>
                                    <w:t>14</w:t>
                                  </w:r>
                                  <w:r w:rsidRPr="00C17A2C">
                                    <w:rPr>
                                      <w:rFonts w:ascii="標楷體" w:eastAsia="標楷體" w:hAnsi="標楷體" w:cs="新細明體" w:hint="eastAsia"/>
                                      <w:kern w:val="0"/>
                                      <w:sz w:val="18"/>
                                      <w:szCs w:val="18"/>
                                    </w:rPr>
                                    <w:t>日。</w:t>
                                  </w:r>
                                </w:p>
                                <w:p w14:paraId="52155EE2" w14:textId="77777777" w:rsidR="00B74E88" w:rsidRPr="00C17A2C" w:rsidRDefault="00B74E88" w:rsidP="006B6840">
                                  <w:pPr>
                                    <w:widowControl/>
                                    <w:overflowPunct w:val="0"/>
                                    <w:spacing w:line="220" w:lineRule="exact"/>
                                    <w:ind w:leftChars="152" w:left="1306" w:hangingChars="523" w:hanging="941"/>
                                    <w:suppressOverlap/>
                                    <w:jc w:val="both"/>
                                    <w:rPr>
                                      <w:rFonts w:ascii="標楷體" w:eastAsia="標楷體" w:hAnsi="標楷體" w:cs="新細明體"/>
                                      <w:kern w:val="0"/>
                                      <w:sz w:val="18"/>
                                      <w:szCs w:val="18"/>
                                    </w:rPr>
                                  </w:pPr>
                                  <w:r w:rsidRPr="00C17A2C">
                                    <w:rPr>
                                      <w:rFonts w:ascii="標楷體" w:eastAsia="標楷體" w:hAnsi="標楷體" w:cs="新細明體" w:hint="eastAsia"/>
                                      <w:kern w:val="0"/>
                                      <w:sz w:val="18"/>
                                      <w:szCs w:val="18"/>
                                    </w:rPr>
                                    <w:t>2.資料來源：整理自溫室氣體減量額度管理系統。</w:t>
                                  </w:r>
                                </w:p>
                              </w:tc>
                            </w:tr>
                          </w:tbl>
                          <w:p w14:paraId="441BC842" w14:textId="77777777" w:rsidR="00B74E88" w:rsidRPr="00C17A2C" w:rsidRDefault="00B74E88" w:rsidP="00B74E88">
                            <w:pPr>
                              <w:rPr>
                                <w:rFonts w:ascii="標楷體" w:eastAsia="標楷體" w:hAnsi="標楷體"/>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BB002B" id="_x0000_t202" coordsize="21600,21600" o:spt="202" path="m,l,21600r21600,l21600,xe">
                <v:stroke joinstyle="miter"/>
                <v:path gradientshapeok="t" o:connecttype="rect"/>
              </v:shapetype>
              <v:shape id="文字方塊 2" o:spid="_x0000_s1026" type="#_x0000_t202" style="position:absolute;left:0;text-align:left;margin-left:267.6pt;margin-top:125.95pt;width:232.8pt;height:130.2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" fillcolor="white [3201]" stroked="f" strokeweight=".5pt">
                <v:textbox>
                  <w:txbxContent>
                    <w:tbl>
                      <w:tblPr>
                        <w:tblOverlap w:val="never"/>
                        <w:tblW w:w="4395" w:type="dxa"/>
                        <w:tblLayout w:type="fixed"/>
                        <w:tblCellMar>
                          <w:left w:w="28" w:type="dxa"/>
                          <w:right w:w="28" w:type="dxa"/>
                        </w:tblCellMar>
                        <w:tblLook w:val="04A0" w:firstRow="1" w:lastRow="0" w:firstColumn="1" w:lastColumn="0" w:noHBand="0" w:noVBand="1"/>
                      </w:tblPr>
                      <w:tblGrid>
                        <w:gridCol w:w="1276"/>
                        <w:gridCol w:w="851"/>
                        <w:gridCol w:w="1417"/>
                        <w:gridCol w:w="851"/>
                      </w:tblGrid>
                      <w:tr w:rsidR="00B74E88" w:rsidRPr="00C17A2C" w14:paraId="31153BCF" w14:textId="77777777" w:rsidTr="006B6840">
                        <w:trPr>
                          <w:trHeight w:val="20"/>
                        </w:trPr>
                        <w:tc>
                          <w:tcPr>
                            <w:tcW w:w="4395" w:type="dxa"/>
                            <w:gridSpan w:val="4"/>
                            <w:tcBorders>
                              <w:top w:val="nil"/>
                              <w:left w:val="nil"/>
                              <w:bottom w:val="nil"/>
                              <w:right w:val="nil"/>
                            </w:tcBorders>
                            <w:shd w:val="clear" w:color="auto" w:fill="auto"/>
                            <w:vAlign w:val="center"/>
                            <w:hideMark/>
                          </w:tcPr>
                          <w:p w14:paraId="67EAADAA" w14:textId="77777777" w:rsidR="00B74E88" w:rsidRPr="00C17A2C" w:rsidRDefault="00B74E88" w:rsidP="006B6840">
                            <w:pPr>
                              <w:widowControl/>
                              <w:overflowPunct w:val="0"/>
                              <w:spacing w:line="280" w:lineRule="exact"/>
                              <w:ind w:left="731" w:hangingChars="312" w:hanging="731"/>
                              <w:suppressOverlap/>
                              <w:jc w:val="both"/>
                              <w:rPr>
                                <w:rFonts w:ascii="標楷體" w:eastAsia="標楷體" w:hAnsi="標楷體" w:cs="新細明體"/>
                                <w:b/>
                                <w:bCs/>
                                <w:spacing w:val="-6"/>
                                <w:kern w:val="0"/>
                                <w:szCs w:val="24"/>
                              </w:rPr>
                            </w:pPr>
                            <w:bookmarkStart w:id="11" w:name="_Hlk201566205"/>
                            <w:bookmarkEnd w:id="11"/>
                            <w:r w:rsidRPr="00C17A2C">
                              <w:rPr>
                                <w:rFonts w:ascii="標楷體" w:eastAsia="標楷體" w:hAnsi="標楷體" w:cs="新細明體" w:hint="eastAsia"/>
                                <w:b/>
                                <w:bCs/>
                                <w:spacing w:val="-6"/>
                                <w:kern w:val="0"/>
                                <w:szCs w:val="24"/>
                              </w:rPr>
                              <w:t>表</w:t>
                            </w:r>
                            <w:r w:rsidRPr="00C17A2C">
                              <w:rPr>
                                <w:rFonts w:ascii="標楷體" w:eastAsia="標楷體" w:hAnsi="標楷體" w:cs="新細明體"/>
                                <w:b/>
                                <w:bCs/>
                                <w:spacing w:val="-6"/>
                                <w:kern w:val="0"/>
                                <w:szCs w:val="24"/>
                              </w:rPr>
                              <w:t>1</w:t>
                            </w:r>
                            <w:r w:rsidRPr="00C17A2C">
                              <w:rPr>
                                <w:rFonts w:ascii="標楷體" w:eastAsia="標楷體" w:hAnsi="標楷體" w:cs="新細明體" w:hint="eastAsia"/>
                                <w:b/>
                                <w:bCs/>
                                <w:spacing w:val="-6"/>
                                <w:kern w:val="0"/>
                                <w:szCs w:val="24"/>
                              </w:rPr>
                              <w:t xml:space="preserve">　先期專案、抵換專案及自願減量專案之減量額度使用註銷情形</w:t>
                            </w:r>
                          </w:p>
                        </w:tc>
                      </w:tr>
                      <w:tr w:rsidR="00B74E88" w:rsidRPr="00C17A2C" w14:paraId="38164A05" w14:textId="77777777" w:rsidTr="006B6840">
                        <w:trPr>
                          <w:trHeight w:val="286"/>
                        </w:trPr>
                        <w:tc>
                          <w:tcPr>
                            <w:tcW w:w="4395" w:type="dxa"/>
                            <w:gridSpan w:val="4"/>
                            <w:tcBorders>
                              <w:top w:val="nil"/>
                              <w:left w:val="nil"/>
                              <w:bottom w:val="single" w:sz="4" w:space="0" w:color="auto"/>
                              <w:right w:val="nil"/>
                            </w:tcBorders>
                            <w:shd w:val="clear" w:color="auto" w:fill="auto"/>
                            <w:noWrap/>
                            <w:vAlign w:val="center"/>
                            <w:hideMark/>
                          </w:tcPr>
                          <w:p w14:paraId="16A44C78"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單位：件、公噸</w:t>
                            </w:r>
                            <w:r w:rsidRPr="00C17A2C">
                              <w:rPr>
                                <w:rFonts w:ascii="標楷體" w:eastAsia="標楷體" w:hAnsi="標楷體" w:cs="新細明體"/>
                                <w:kern w:val="0"/>
                                <w:sz w:val="20"/>
                                <w:szCs w:val="20"/>
                              </w:rPr>
                              <w:t>CO</w:t>
                            </w:r>
                            <w:r w:rsidRPr="00C17A2C">
                              <w:rPr>
                                <w:rFonts w:ascii="標楷體" w:eastAsia="標楷體" w:hAnsi="標楷體" w:cs="新細明體"/>
                                <w:kern w:val="0"/>
                                <w:sz w:val="20"/>
                                <w:szCs w:val="20"/>
                                <w:vertAlign w:val="subscript"/>
                              </w:rPr>
                              <w:t>2</w:t>
                            </w:r>
                            <w:r w:rsidRPr="00C17A2C">
                              <w:rPr>
                                <w:rFonts w:ascii="標楷體" w:eastAsia="標楷體" w:hAnsi="標楷體" w:cs="新細明體"/>
                                <w:kern w:val="0"/>
                                <w:sz w:val="20"/>
                                <w:szCs w:val="20"/>
                              </w:rPr>
                              <w:t>e</w:t>
                            </w:r>
                            <w:r w:rsidRPr="00C17A2C">
                              <w:rPr>
                                <w:rFonts w:ascii="標楷體" w:eastAsia="標楷體" w:hAnsi="標楷體" w:cs="新細明體" w:hint="eastAsia"/>
                                <w:kern w:val="0"/>
                                <w:sz w:val="20"/>
                                <w:szCs w:val="20"/>
                              </w:rPr>
                              <w:t>、％</w:t>
                            </w:r>
                          </w:p>
                        </w:tc>
                      </w:tr>
                      <w:tr w:rsidR="00B74E88" w:rsidRPr="00C17A2C" w14:paraId="4BC503FA" w14:textId="77777777" w:rsidTr="006B6840">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A228505" w14:textId="77777777" w:rsidR="00B74E88" w:rsidRPr="00C17A2C" w:rsidRDefault="00B74E88" w:rsidP="007521D8">
                            <w:pPr>
                              <w:widowControl/>
                              <w:overflowPunct w:val="0"/>
                              <w:spacing w:line="240" w:lineRule="exact"/>
                              <w:suppressOverlap/>
                              <w:jc w:val="center"/>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註銷類型</w:t>
                            </w:r>
                          </w:p>
                        </w:tc>
                        <w:tc>
                          <w:tcPr>
                            <w:tcW w:w="851" w:type="dxa"/>
                            <w:tcBorders>
                              <w:top w:val="nil"/>
                              <w:left w:val="nil"/>
                              <w:bottom w:val="single" w:sz="4" w:space="0" w:color="auto"/>
                              <w:right w:val="single" w:sz="4" w:space="0" w:color="auto"/>
                            </w:tcBorders>
                            <w:shd w:val="clear" w:color="auto" w:fill="auto"/>
                            <w:noWrap/>
                            <w:vAlign w:val="center"/>
                            <w:hideMark/>
                          </w:tcPr>
                          <w:p w14:paraId="2955FD8A" w14:textId="77777777" w:rsidR="00B74E88" w:rsidRPr="00C17A2C" w:rsidRDefault="00B74E88" w:rsidP="007521D8">
                            <w:pPr>
                              <w:widowControl/>
                              <w:overflowPunct w:val="0"/>
                              <w:spacing w:line="240" w:lineRule="exact"/>
                              <w:suppressOverlap/>
                              <w:jc w:val="center"/>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件數</w:t>
                            </w:r>
                          </w:p>
                        </w:tc>
                        <w:tc>
                          <w:tcPr>
                            <w:tcW w:w="1417" w:type="dxa"/>
                            <w:tcBorders>
                              <w:top w:val="nil"/>
                              <w:left w:val="nil"/>
                              <w:bottom w:val="single" w:sz="4" w:space="0" w:color="auto"/>
                              <w:right w:val="single" w:sz="4" w:space="0" w:color="auto"/>
                            </w:tcBorders>
                            <w:shd w:val="clear" w:color="auto" w:fill="auto"/>
                            <w:noWrap/>
                            <w:vAlign w:val="center"/>
                            <w:hideMark/>
                          </w:tcPr>
                          <w:p w14:paraId="62EC601C" w14:textId="77777777" w:rsidR="00B74E88" w:rsidRPr="00C17A2C" w:rsidRDefault="00B74E88" w:rsidP="007521D8">
                            <w:pPr>
                              <w:widowControl/>
                              <w:overflowPunct w:val="0"/>
                              <w:spacing w:line="240" w:lineRule="exact"/>
                              <w:suppressOverlap/>
                              <w:jc w:val="center"/>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註銷額度</w:t>
                            </w:r>
                          </w:p>
                        </w:tc>
                        <w:tc>
                          <w:tcPr>
                            <w:tcW w:w="851" w:type="dxa"/>
                            <w:tcBorders>
                              <w:top w:val="nil"/>
                              <w:left w:val="nil"/>
                              <w:bottom w:val="single" w:sz="4" w:space="0" w:color="auto"/>
                              <w:right w:val="single" w:sz="4" w:space="0" w:color="auto"/>
                            </w:tcBorders>
                            <w:shd w:val="clear" w:color="auto" w:fill="auto"/>
                            <w:noWrap/>
                            <w:vAlign w:val="center"/>
                            <w:hideMark/>
                          </w:tcPr>
                          <w:p w14:paraId="21300F3B" w14:textId="77777777" w:rsidR="00B74E88" w:rsidRPr="00C17A2C" w:rsidRDefault="00B74E88" w:rsidP="007521D8">
                            <w:pPr>
                              <w:widowControl/>
                              <w:overflowPunct w:val="0"/>
                              <w:spacing w:line="240" w:lineRule="exact"/>
                              <w:suppressOverlap/>
                              <w:jc w:val="center"/>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占比</w:t>
                            </w:r>
                          </w:p>
                        </w:tc>
                      </w:tr>
                      <w:tr w:rsidR="00B74E88" w:rsidRPr="00C17A2C" w14:paraId="52EB4D22" w14:textId="77777777" w:rsidTr="006B6840">
                        <w:trPr>
                          <w:trHeight w:val="283"/>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0367AD7" w14:textId="77777777" w:rsidR="00B74E88" w:rsidRPr="00C17A2C" w:rsidRDefault="00B74E88" w:rsidP="007521D8">
                            <w:pPr>
                              <w:widowControl/>
                              <w:overflowPunct w:val="0"/>
                              <w:spacing w:line="240" w:lineRule="exact"/>
                              <w:suppressOverlap/>
                              <w:jc w:val="center"/>
                              <w:rPr>
                                <w:rFonts w:ascii="標楷體" w:eastAsia="標楷體" w:hAnsi="標楷體" w:cs="新細明體"/>
                                <w:b/>
                                <w:kern w:val="0"/>
                                <w:sz w:val="20"/>
                                <w:szCs w:val="20"/>
                              </w:rPr>
                            </w:pPr>
                            <w:r w:rsidRPr="00C17A2C">
                              <w:rPr>
                                <w:rFonts w:ascii="標楷體" w:eastAsia="標楷體" w:hAnsi="標楷體" w:cs="新細明體" w:hint="eastAsia"/>
                                <w:b/>
                                <w:kern w:val="0"/>
                                <w:sz w:val="20"/>
                                <w:szCs w:val="20"/>
                              </w:rPr>
                              <w:t>合計</w:t>
                            </w:r>
                          </w:p>
                        </w:tc>
                        <w:tc>
                          <w:tcPr>
                            <w:tcW w:w="851" w:type="dxa"/>
                            <w:tcBorders>
                              <w:top w:val="nil"/>
                              <w:left w:val="nil"/>
                              <w:bottom w:val="single" w:sz="4" w:space="0" w:color="auto"/>
                              <w:right w:val="single" w:sz="4" w:space="0" w:color="auto"/>
                            </w:tcBorders>
                            <w:shd w:val="clear" w:color="auto" w:fill="auto"/>
                            <w:noWrap/>
                            <w:vAlign w:val="center"/>
                            <w:hideMark/>
                          </w:tcPr>
                          <w:p w14:paraId="25136EF6" w14:textId="77777777" w:rsidR="00B74E88" w:rsidRPr="00C17A2C" w:rsidRDefault="00B74E88" w:rsidP="007521D8">
                            <w:pPr>
                              <w:widowControl/>
                              <w:overflowPunct w:val="0"/>
                              <w:spacing w:line="240" w:lineRule="exact"/>
                              <w:suppressOverlap/>
                              <w:jc w:val="right"/>
                              <w:rPr>
                                <w:rFonts w:ascii="標楷體" w:eastAsia="標楷體" w:hAnsi="標楷體" w:cs="新細明體"/>
                                <w:b/>
                                <w:kern w:val="0"/>
                                <w:sz w:val="20"/>
                                <w:szCs w:val="20"/>
                              </w:rPr>
                            </w:pPr>
                            <w:r w:rsidRPr="00C17A2C">
                              <w:rPr>
                                <w:rFonts w:ascii="標楷體" w:eastAsia="標楷體" w:hAnsi="標楷體" w:cs="新細明體" w:hint="eastAsia"/>
                                <w:b/>
                                <w:kern w:val="0"/>
                                <w:sz w:val="20"/>
                                <w:szCs w:val="20"/>
                              </w:rPr>
                              <w:t>257</w:t>
                            </w:r>
                          </w:p>
                        </w:tc>
                        <w:tc>
                          <w:tcPr>
                            <w:tcW w:w="1417" w:type="dxa"/>
                            <w:tcBorders>
                              <w:top w:val="nil"/>
                              <w:left w:val="nil"/>
                              <w:bottom w:val="single" w:sz="4" w:space="0" w:color="auto"/>
                              <w:right w:val="single" w:sz="4" w:space="0" w:color="auto"/>
                            </w:tcBorders>
                            <w:shd w:val="clear" w:color="auto" w:fill="auto"/>
                            <w:vAlign w:val="center"/>
                            <w:hideMark/>
                          </w:tcPr>
                          <w:p w14:paraId="75949992" w14:textId="77777777" w:rsidR="00B74E88" w:rsidRPr="00C17A2C" w:rsidRDefault="00B74E88" w:rsidP="007521D8">
                            <w:pPr>
                              <w:widowControl/>
                              <w:overflowPunct w:val="0"/>
                              <w:spacing w:line="240" w:lineRule="exact"/>
                              <w:suppressOverlap/>
                              <w:jc w:val="right"/>
                              <w:rPr>
                                <w:rFonts w:ascii="標楷體" w:eastAsia="標楷體" w:hAnsi="標楷體" w:cs="新細明體"/>
                                <w:b/>
                                <w:kern w:val="0"/>
                                <w:sz w:val="20"/>
                                <w:szCs w:val="20"/>
                              </w:rPr>
                            </w:pPr>
                            <w:r w:rsidRPr="00C17A2C">
                              <w:rPr>
                                <w:rFonts w:ascii="標楷體" w:eastAsia="標楷體" w:hAnsi="標楷體" w:cs="新細明體" w:hint="eastAsia"/>
                                <w:b/>
                                <w:kern w:val="0"/>
                                <w:sz w:val="20"/>
                                <w:szCs w:val="20"/>
                              </w:rPr>
                              <w:t>8,548,537</w:t>
                            </w:r>
                          </w:p>
                        </w:tc>
                        <w:tc>
                          <w:tcPr>
                            <w:tcW w:w="851" w:type="dxa"/>
                            <w:tcBorders>
                              <w:top w:val="nil"/>
                              <w:left w:val="nil"/>
                              <w:bottom w:val="single" w:sz="4" w:space="0" w:color="auto"/>
                              <w:right w:val="single" w:sz="4" w:space="0" w:color="auto"/>
                            </w:tcBorders>
                            <w:shd w:val="clear" w:color="auto" w:fill="auto"/>
                            <w:noWrap/>
                            <w:vAlign w:val="center"/>
                            <w:hideMark/>
                          </w:tcPr>
                          <w:p w14:paraId="60D47DCF" w14:textId="77777777" w:rsidR="00B74E88" w:rsidRPr="00C17A2C" w:rsidRDefault="00B74E88" w:rsidP="007521D8">
                            <w:pPr>
                              <w:widowControl/>
                              <w:overflowPunct w:val="0"/>
                              <w:spacing w:line="240" w:lineRule="exact"/>
                              <w:suppressOverlap/>
                              <w:jc w:val="right"/>
                              <w:rPr>
                                <w:rFonts w:ascii="標楷體" w:eastAsia="標楷體" w:hAnsi="標楷體" w:cs="新細明體"/>
                                <w:b/>
                                <w:kern w:val="0"/>
                                <w:sz w:val="20"/>
                                <w:szCs w:val="20"/>
                              </w:rPr>
                            </w:pPr>
                            <w:r w:rsidRPr="00C17A2C">
                              <w:rPr>
                                <w:rFonts w:ascii="標楷體" w:eastAsia="標楷體" w:hAnsi="標楷體" w:cs="新細明體" w:hint="eastAsia"/>
                                <w:b/>
                                <w:kern w:val="0"/>
                                <w:sz w:val="20"/>
                                <w:szCs w:val="20"/>
                              </w:rPr>
                              <w:t>100.00</w:t>
                            </w:r>
                          </w:p>
                        </w:tc>
                      </w:tr>
                      <w:tr w:rsidR="00B74E88" w:rsidRPr="00C17A2C" w14:paraId="260AC3FA" w14:textId="77777777" w:rsidTr="006B6840">
                        <w:trPr>
                          <w:trHeight w:val="283"/>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27FAF083" w14:textId="77777777" w:rsidR="00B74E88" w:rsidRPr="00C17A2C" w:rsidRDefault="00B74E88" w:rsidP="007521D8">
                            <w:pPr>
                              <w:widowControl/>
                              <w:overflowPunct w:val="0"/>
                              <w:spacing w:line="240" w:lineRule="exact"/>
                              <w:suppressOverlap/>
                              <w:jc w:val="center"/>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環評承諾事項</w:t>
                            </w:r>
                          </w:p>
                        </w:tc>
                        <w:tc>
                          <w:tcPr>
                            <w:tcW w:w="851" w:type="dxa"/>
                            <w:tcBorders>
                              <w:top w:val="nil"/>
                              <w:left w:val="nil"/>
                              <w:bottom w:val="single" w:sz="4" w:space="0" w:color="auto"/>
                              <w:right w:val="single" w:sz="4" w:space="0" w:color="auto"/>
                            </w:tcBorders>
                            <w:shd w:val="clear" w:color="auto" w:fill="auto"/>
                            <w:noWrap/>
                            <w:vAlign w:val="center"/>
                            <w:hideMark/>
                          </w:tcPr>
                          <w:p w14:paraId="60E99F4A"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188</w:t>
                            </w:r>
                          </w:p>
                        </w:tc>
                        <w:tc>
                          <w:tcPr>
                            <w:tcW w:w="1417" w:type="dxa"/>
                            <w:tcBorders>
                              <w:top w:val="nil"/>
                              <w:left w:val="nil"/>
                              <w:bottom w:val="single" w:sz="4" w:space="0" w:color="auto"/>
                              <w:right w:val="single" w:sz="4" w:space="0" w:color="auto"/>
                            </w:tcBorders>
                            <w:shd w:val="clear" w:color="auto" w:fill="auto"/>
                            <w:vAlign w:val="center"/>
                            <w:hideMark/>
                          </w:tcPr>
                          <w:p w14:paraId="7D90C195"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8,169,313</w:t>
                            </w:r>
                          </w:p>
                        </w:tc>
                        <w:tc>
                          <w:tcPr>
                            <w:tcW w:w="851" w:type="dxa"/>
                            <w:tcBorders>
                              <w:top w:val="nil"/>
                              <w:left w:val="nil"/>
                              <w:bottom w:val="single" w:sz="4" w:space="0" w:color="auto"/>
                              <w:right w:val="single" w:sz="4" w:space="0" w:color="auto"/>
                            </w:tcBorders>
                            <w:shd w:val="clear" w:color="auto" w:fill="auto"/>
                            <w:noWrap/>
                            <w:vAlign w:val="center"/>
                            <w:hideMark/>
                          </w:tcPr>
                          <w:p w14:paraId="355F59F4"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95.56</w:t>
                            </w:r>
                          </w:p>
                        </w:tc>
                      </w:tr>
                      <w:tr w:rsidR="00B74E88" w:rsidRPr="00C17A2C" w14:paraId="527F3C43" w14:textId="77777777" w:rsidTr="006B6840">
                        <w:trPr>
                          <w:trHeight w:val="283"/>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060D1B9A" w14:textId="77777777" w:rsidR="00B74E88" w:rsidRPr="00C17A2C" w:rsidRDefault="00B74E88" w:rsidP="007521D8">
                            <w:pPr>
                              <w:widowControl/>
                              <w:overflowPunct w:val="0"/>
                              <w:spacing w:line="240" w:lineRule="exact"/>
                              <w:suppressOverlap/>
                              <w:jc w:val="center"/>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自願性碳中和</w:t>
                            </w:r>
                          </w:p>
                        </w:tc>
                        <w:tc>
                          <w:tcPr>
                            <w:tcW w:w="851" w:type="dxa"/>
                            <w:tcBorders>
                              <w:top w:val="nil"/>
                              <w:left w:val="nil"/>
                              <w:bottom w:val="single" w:sz="4" w:space="0" w:color="auto"/>
                              <w:right w:val="single" w:sz="4" w:space="0" w:color="auto"/>
                            </w:tcBorders>
                            <w:shd w:val="clear" w:color="auto" w:fill="auto"/>
                            <w:noWrap/>
                            <w:vAlign w:val="center"/>
                            <w:hideMark/>
                          </w:tcPr>
                          <w:p w14:paraId="3FE884E3"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69</w:t>
                            </w:r>
                          </w:p>
                        </w:tc>
                        <w:tc>
                          <w:tcPr>
                            <w:tcW w:w="1417" w:type="dxa"/>
                            <w:tcBorders>
                              <w:top w:val="nil"/>
                              <w:left w:val="nil"/>
                              <w:bottom w:val="single" w:sz="4" w:space="0" w:color="auto"/>
                              <w:right w:val="single" w:sz="4" w:space="0" w:color="auto"/>
                            </w:tcBorders>
                            <w:shd w:val="clear" w:color="auto" w:fill="auto"/>
                            <w:vAlign w:val="center"/>
                            <w:hideMark/>
                          </w:tcPr>
                          <w:p w14:paraId="563EDD2B"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379,224</w:t>
                            </w:r>
                          </w:p>
                        </w:tc>
                        <w:tc>
                          <w:tcPr>
                            <w:tcW w:w="851" w:type="dxa"/>
                            <w:tcBorders>
                              <w:top w:val="nil"/>
                              <w:left w:val="nil"/>
                              <w:bottom w:val="single" w:sz="4" w:space="0" w:color="auto"/>
                              <w:right w:val="single" w:sz="4" w:space="0" w:color="auto"/>
                            </w:tcBorders>
                            <w:shd w:val="clear" w:color="auto" w:fill="auto"/>
                            <w:noWrap/>
                            <w:vAlign w:val="center"/>
                            <w:hideMark/>
                          </w:tcPr>
                          <w:p w14:paraId="44B79941" w14:textId="77777777" w:rsidR="00B74E88" w:rsidRPr="00C17A2C" w:rsidRDefault="00B74E88" w:rsidP="007521D8">
                            <w:pPr>
                              <w:widowControl/>
                              <w:overflowPunct w:val="0"/>
                              <w:spacing w:line="240" w:lineRule="exact"/>
                              <w:suppressOverlap/>
                              <w:jc w:val="right"/>
                              <w:rPr>
                                <w:rFonts w:ascii="標楷體" w:eastAsia="標楷體" w:hAnsi="標楷體" w:cs="新細明體"/>
                                <w:kern w:val="0"/>
                                <w:sz w:val="20"/>
                                <w:szCs w:val="20"/>
                              </w:rPr>
                            </w:pPr>
                            <w:r w:rsidRPr="00C17A2C">
                              <w:rPr>
                                <w:rFonts w:ascii="標楷體" w:eastAsia="標楷體" w:hAnsi="標楷體" w:cs="新細明體" w:hint="eastAsia"/>
                                <w:kern w:val="0"/>
                                <w:sz w:val="20"/>
                                <w:szCs w:val="20"/>
                              </w:rPr>
                              <w:t>4.44</w:t>
                            </w:r>
                          </w:p>
                        </w:tc>
                      </w:tr>
                      <w:tr w:rsidR="00B74E88" w:rsidRPr="00C17A2C" w14:paraId="18E5D4A7" w14:textId="77777777" w:rsidTr="006B6840">
                        <w:trPr>
                          <w:trHeight w:val="20"/>
                        </w:trPr>
                        <w:tc>
                          <w:tcPr>
                            <w:tcW w:w="4395" w:type="dxa"/>
                            <w:gridSpan w:val="4"/>
                            <w:tcBorders>
                              <w:top w:val="single" w:sz="4" w:space="0" w:color="auto"/>
                              <w:left w:val="nil"/>
                              <w:bottom w:val="nil"/>
                              <w:right w:val="nil"/>
                            </w:tcBorders>
                            <w:shd w:val="clear" w:color="auto" w:fill="auto"/>
                            <w:vAlign w:val="center"/>
                            <w:hideMark/>
                          </w:tcPr>
                          <w:p w14:paraId="7637B486" w14:textId="77777777" w:rsidR="00B74E88" w:rsidRPr="00C17A2C" w:rsidRDefault="00B74E88" w:rsidP="006B6840">
                            <w:pPr>
                              <w:widowControl/>
                              <w:overflowPunct w:val="0"/>
                              <w:spacing w:line="220" w:lineRule="exact"/>
                              <w:ind w:left="941" w:hangingChars="523" w:hanging="941"/>
                              <w:suppressOverlap/>
                              <w:jc w:val="both"/>
                              <w:rPr>
                                <w:rFonts w:ascii="標楷體" w:eastAsia="標楷體" w:hAnsi="標楷體" w:cs="新細明體"/>
                                <w:kern w:val="0"/>
                                <w:sz w:val="18"/>
                                <w:szCs w:val="18"/>
                              </w:rPr>
                            </w:pPr>
                            <w:r w:rsidRPr="00C17A2C">
                              <w:rPr>
                                <w:rFonts w:ascii="標楷體" w:eastAsia="標楷體" w:hAnsi="標楷體" w:cs="新細明體" w:hint="eastAsia"/>
                                <w:kern w:val="0"/>
                                <w:sz w:val="18"/>
                                <w:szCs w:val="18"/>
                              </w:rPr>
                              <w:t>註：1.資料時間</w:t>
                            </w:r>
                            <w:r>
                              <w:rPr>
                                <w:rFonts w:ascii="標楷體" w:eastAsia="標楷體" w:hAnsi="標楷體" w:cs="新細明體" w:hint="eastAsia"/>
                                <w:kern w:val="0"/>
                                <w:sz w:val="18"/>
                                <w:szCs w:val="18"/>
                              </w:rPr>
                              <w:t>：</w:t>
                            </w:r>
                            <w:r w:rsidRPr="00C17A2C">
                              <w:rPr>
                                <w:rFonts w:ascii="標楷體" w:eastAsia="標楷體" w:hAnsi="標楷體" w:cs="新細明體" w:hint="eastAsia"/>
                                <w:kern w:val="0"/>
                                <w:sz w:val="18"/>
                                <w:szCs w:val="18"/>
                              </w:rPr>
                              <w:t>114年4月</w:t>
                            </w:r>
                            <w:r w:rsidRPr="00C17A2C">
                              <w:rPr>
                                <w:rFonts w:ascii="標楷體" w:eastAsia="標楷體" w:hAnsi="標楷體" w:cs="新細明體"/>
                                <w:kern w:val="0"/>
                                <w:sz w:val="18"/>
                                <w:szCs w:val="18"/>
                              </w:rPr>
                              <w:t>14</w:t>
                            </w:r>
                            <w:r w:rsidRPr="00C17A2C">
                              <w:rPr>
                                <w:rFonts w:ascii="標楷體" w:eastAsia="標楷體" w:hAnsi="標楷體" w:cs="新細明體" w:hint="eastAsia"/>
                                <w:kern w:val="0"/>
                                <w:sz w:val="18"/>
                                <w:szCs w:val="18"/>
                              </w:rPr>
                              <w:t>日。</w:t>
                            </w:r>
                          </w:p>
                          <w:p w14:paraId="52155EE2" w14:textId="77777777" w:rsidR="00B74E88" w:rsidRPr="00C17A2C" w:rsidRDefault="00B74E88" w:rsidP="006B6840">
                            <w:pPr>
                              <w:widowControl/>
                              <w:overflowPunct w:val="0"/>
                              <w:spacing w:line="220" w:lineRule="exact"/>
                              <w:ind w:leftChars="152" w:left="1306" w:hangingChars="523" w:hanging="941"/>
                              <w:suppressOverlap/>
                              <w:jc w:val="both"/>
                              <w:rPr>
                                <w:rFonts w:ascii="標楷體" w:eastAsia="標楷體" w:hAnsi="標楷體" w:cs="新細明體"/>
                                <w:kern w:val="0"/>
                                <w:sz w:val="18"/>
                                <w:szCs w:val="18"/>
                              </w:rPr>
                            </w:pPr>
                            <w:r w:rsidRPr="00C17A2C">
                              <w:rPr>
                                <w:rFonts w:ascii="標楷體" w:eastAsia="標楷體" w:hAnsi="標楷體" w:cs="新細明體" w:hint="eastAsia"/>
                                <w:kern w:val="0"/>
                                <w:sz w:val="18"/>
                                <w:szCs w:val="18"/>
                              </w:rPr>
                              <w:t>2.資料來源：整理自溫室氣體減量額度管理系統。</w:t>
                            </w:r>
                          </w:p>
                        </w:tc>
                      </w:tr>
                    </w:tbl>
                    <w:p w14:paraId="441BC842" w14:textId="77777777" w:rsidR="00B74E88" w:rsidRPr="00C17A2C" w:rsidRDefault="00B74E88" w:rsidP="00B74E88">
                      <w:pPr>
                        <w:rPr>
                          <w:rFonts w:ascii="標楷體" w:eastAsia="標楷體" w:hAnsi="標楷體"/>
                        </w:rPr>
                      </w:pPr>
                    </w:p>
                  </w:txbxContent>
                </v:textbox>
                <w10:wrap type="square"/>
              </v:shape>
            </w:pict>
          </mc:Fallback>
        </mc:AlternateContent>
      </w:r>
      <w:r w:rsidR="001B3C75" w:rsidRPr="005B4726">
        <w:rPr>
          <w:rFonts w:ascii="標楷體" w:eastAsia="標楷體" w:hAnsi="標楷體" w:cs="Times New Roman"/>
          <w:b/>
          <w:kern w:val="0"/>
          <w:szCs w:val="24"/>
        </w:rPr>
        <w:t>2.</w:t>
      </w:r>
      <w:r w:rsidR="00173827" w:rsidRPr="005B4726">
        <w:rPr>
          <w:rFonts w:ascii="標楷體" w:eastAsia="標楷體" w:hAnsi="標楷體" w:cs="Times New Roman" w:hint="eastAsia"/>
          <w:b/>
          <w:kern w:val="0"/>
          <w:szCs w:val="24"/>
        </w:rPr>
        <w:t xml:space="preserve">　</w:t>
      </w:r>
      <w:r w:rsidR="005B4726" w:rsidRPr="005B4726">
        <w:rPr>
          <w:rFonts w:ascii="標楷體" w:eastAsia="標楷體" w:hAnsi="標楷體" w:hint="eastAsia"/>
          <w:b/>
        </w:rPr>
        <w:t>為</w:t>
      </w:r>
      <w:r w:rsidR="005B4726" w:rsidRPr="005B4726">
        <w:rPr>
          <w:rFonts w:ascii="標楷體" w:eastAsia="標楷體" w:hAnsi="標楷體" w:cs="Times New Roman" w:hint="eastAsia"/>
          <w:b/>
          <w:bCs/>
          <w:kern w:val="0"/>
          <w:szCs w:val="24"/>
        </w:rPr>
        <w:t>避免企業進行漂綠，發布企業宣告碳中和指引，惟</w:t>
      </w:r>
      <w:bookmarkStart w:id="12" w:name="_Hlk200955662"/>
      <w:r w:rsidR="005B4726" w:rsidRPr="005B4726">
        <w:rPr>
          <w:rFonts w:ascii="標楷體" w:eastAsia="標楷體" w:hAnsi="標楷體" w:cs="Times New Roman" w:hint="eastAsia"/>
          <w:b/>
          <w:bCs/>
          <w:kern w:val="0"/>
          <w:szCs w:val="24"/>
        </w:rPr>
        <w:t>相關監督審查機制未臻完備，不利檢視企業執行碳中和之真實性及有效性</w:t>
      </w:r>
      <w:bookmarkEnd w:id="12"/>
      <w:r w:rsidR="009A7300" w:rsidRPr="005B4726">
        <w:rPr>
          <w:rFonts w:ascii="標楷體" w:eastAsia="標楷體" w:hAnsi="標楷體" w:cs="Times New Roman" w:hint="eastAsia"/>
          <w:b/>
          <w:kern w:val="0"/>
          <w:szCs w:val="24"/>
        </w:rPr>
        <w:t>：</w:t>
      </w:r>
      <w:r w:rsidR="005B4726" w:rsidRPr="004848A7">
        <w:rPr>
          <w:rFonts w:ascii="標楷體" w:eastAsia="標楷體" w:hAnsi="標楷體" w:cs="Times New Roman" w:hint="eastAsia"/>
          <w:kern w:val="0"/>
          <w:szCs w:val="24"/>
        </w:rPr>
        <w:t>環</w:t>
      </w:r>
      <w:r w:rsidR="005B4726" w:rsidRPr="004848A7">
        <w:rPr>
          <w:rFonts w:ascii="標楷體" w:eastAsia="標楷體" w:hAnsi="標楷體" w:cs="Times New Roman" w:hint="eastAsia"/>
          <w:bCs/>
          <w:kern w:val="0"/>
          <w:szCs w:val="24"/>
        </w:rPr>
        <w:t>境部鑑於近來越來越多企業自行宣告其產品、服務或組織碳中和，以對外展現溫室氣體減量行動之成果，</w:t>
      </w:r>
      <w:bookmarkStart w:id="13" w:name="_Hlk200955602"/>
      <w:r w:rsidR="005B4726" w:rsidRPr="004848A7">
        <w:rPr>
          <w:rFonts w:ascii="標楷體" w:eastAsia="標楷體" w:hAnsi="標楷體" w:cs="Times New Roman" w:hint="eastAsia"/>
          <w:bCs/>
          <w:kern w:val="0"/>
          <w:szCs w:val="24"/>
        </w:rPr>
        <w:t>為避免企業宣告碳中和有漂綠或資訊不對稱情形，</w:t>
      </w:r>
      <w:bookmarkEnd w:id="13"/>
      <w:r w:rsidR="005B4726" w:rsidRPr="004848A7">
        <w:rPr>
          <w:rFonts w:ascii="標楷體" w:eastAsia="標楷體" w:hAnsi="標楷體" w:cs="Times New Roman" w:hint="eastAsia"/>
          <w:bCs/>
          <w:kern w:val="0"/>
          <w:szCs w:val="24"/>
        </w:rPr>
        <w:t>爰於113年9月26日</w:t>
      </w:r>
      <w:bookmarkStart w:id="14" w:name="_Hlk200955615"/>
      <w:r w:rsidR="005B4726" w:rsidRPr="004848A7">
        <w:rPr>
          <w:rFonts w:ascii="標楷體" w:eastAsia="標楷體" w:hAnsi="標楷體" w:cs="Times New Roman" w:hint="eastAsia"/>
          <w:bCs/>
          <w:kern w:val="0"/>
          <w:szCs w:val="24"/>
        </w:rPr>
        <w:t>發布企業宣告碳中和指引，規範企業宣告碳中和應符合ISO 14068-1等國際標準作法</w:t>
      </w:r>
      <w:r w:rsidR="008A04E1">
        <w:rPr>
          <w:rFonts w:ascii="標楷體" w:eastAsia="標楷體" w:hAnsi="標楷體" w:cs="Times New Roman" w:hint="eastAsia"/>
          <w:bCs/>
          <w:kern w:val="0"/>
          <w:szCs w:val="24"/>
        </w:rPr>
        <w:t>。</w:t>
      </w:r>
      <w:r w:rsidR="008A04E1" w:rsidRPr="004848A7">
        <w:rPr>
          <w:rFonts w:ascii="標楷體" w:eastAsia="標楷體" w:hAnsi="標楷體" w:cs="Times New Roman" w:hint="eastAsia"/>
          <w:bCs/>
          <w:kern w:val="0"/>
          <w:szCs w:val="24"/>
        </w:rPr>
        <w:t>據溫室氣體減量額度管理系統所載，截至114年4月底止，先期專案、抵換專案及自願減量專案取得之減量額度，經使用並註銷者計257案、註銷額度854萬8,537公噸CO</w:t>
      </w:r>
      <w:r w:rsidR="008A04E1" w:rsidRPr="004848A7">
        <w:rPr>
          <w:rFonts w:ascii="標楷體" w:eastAsia="標楷體" w:hAnsi="標楷體" w:cs="Times New Roman" w:hint="eastAsia"/>
          <w:bCs/>
          <w:kern w:val="0"/>
          <w:szCs w:val="24"/>
          <w:vertAlign w:val="subscript"/>
        </w:rPr>
        <w:t>2</w:t>
      </w:r>
      <w:r w:rsidR="008A04E1" w:rsidRPr="004848A7">
        <w:rPr>
          <w:rFonts w:ascii="標楷體" w:eastAsia="標楷體" w:hAnsi="標楷體" w:cs="Times New Roman" w:hint="eastAsia"/>
          <w:bCs/>
          <w:kern w:val="0"/>
          <w:szCs w:val="24"/>
        </w:rPr>
        <w:t>e，其中計有69案、註銷額度37萬9,224公噸CO</w:t>
      </w:r>
      <w:r w:rsidR="008A04E1" w:rsidRPr="004848A7">
        <w:rPr>
          <w:rFonts w:ascii="標楷體" w:eastAsia="標楷體" w:hAnsi="標楷體" w:cs="Times New Roman" w:hint="eastAsia"/>
          <w:bCs/>
          <w:kern w:val="0"/>
          <w:szCs w:val="24"/>
          <w:vertAlign w:val="subscript"/>
        </w:rPr>
        <w:t>2</w:t>
      </w:r>
      <w:r w:rsidR="008A04E1" w:rsidRPr="004848A7">
        <w:rPr>
          <w:rFonts w:ascii="標楷體" w:eastAsia="標楷體" w:hAnsi="標楷體" w:cs="Times New Roman" w:hint="eastAsia"/>
          <w:bCs/>
          <w:kern w:val="0"/>
          <w:szCs w:val="24"/>
        </w:rPr>
        <w:t>e（4.44％）係用於自願性碳中和（表</w:t>
      </w:r>
      <w:r w:rsidR="008A04E1">
        <w:rPr>
          <w:rFonts w:ascii="標楷體" w:eastAsia="標楷體" w:hAnsi="標楷體" w:cs="Times New Roman" w:hint="eastAsia"/>
          <w:bCs/>
          <w:kern w:val="0"/>
          <w:szCs w:val="24"/>
        </w:rPr>
        <w:t>1</w:t>
      </w:r>
      <w:r w:rsidR="008A04E1" w:rsidRPr="004848A7">
        <w:rPr>
          <w:rFonts w:ascii="標楷體" w:eastAsia="標楷體" w:hAnsi="標楷體" w:cs="Times New Roman" w:hint="eastAsia"/>
          <w:bCs/>
          <w:kern w:val="0"/>
          <w:szCs w:val="24"/>
        </w:rPr>
        <w:t>）</w:t>
      </w:r>
      <w:bookmarkEnd w:id="14"/>
      <w:r w:rsidR="008A04E1">
        <w:rPr>
          <w:rFonts w:ascii="標楷體" w:eastAsia="標楷體" w:hAnsi="標楷體" w:cs="Times New Roman" w:hint="eastAsia"/>
          <w:bCs/>
          <w:kern w:val="0"/>
          <w:szCs w:val="24"/>
        </w:rPr>
        <w:t>。</w:t>
      </w:r>
      <w:r w:rsidR="004848A7" w:rsidRPr="004848A7">
        <w:rPr>
          <w:rFonts w:ascii="標楷體" w:eastAsia="標楷體" w:hAnsi="標楷體" w:cs="Times New Roman" w:hint="eastAsia"/>
          <w:bCs/>
          <w:kern w:val="0"/>
          <w:szCs w:val="24"/>
        </w:rPr>
        <w:t>惟據氣候變遷署表示，</w:t>
      </w:r>
      <w:bookmarkStart w:id="15" w:name="_Hlk200955632"/>
      <w:r w:rsidR="004848A7" w:rsidRPr="004848A7">
        <w:rPr>
          <w:rFonts w:ascii="標楷體" w:eastAsia="標楷體" w:hAnsi="標楷體" w:cs="Times New Roman" w:hint="eastAsia"/>
          <w:bCs/>
          <w:kern w:val="0"/>
          <w:szCs w:val="24"/>
        </w:rPr>
        <w:t>碳中和非屬氣候變遷因應法之法定事項，</w:t>
      </w:r>
      <w:bookmarkEnd w:id="15"/>
      <w:r w:rsidR="004848A7" w:rsidRPr="004848A7">
        <w:rPr>
          <w:rFonts w:ascii="標楷體" w:eastAsia="標楷體" w:hAnsi="標楷體" w:cs="Times New Roman" w:hint="eastAsia"/>
          <w:bCs/>
          <w:kern w:val="0"/>
          <w:szCs w:val="24"/>
        </w:rPr>
        <w:t>企業宣告碳中和指引係提供企業執行碳中和之自願性規範，並無相關罰則或強制性規定，且依溫室氣體認證機構及查驗機構管理辦法第9條規定，環境部許可查驗機構執行查驗業務之查驗類別包括：組織型、專案型及產品碳足跡等3類，相關查驗項目均未包含碳中和，爰執行碳中和查驗之外部第三方機構尚無須取得環境部許可，其執行碳中和相關查驗結果亦未受環境部監督，顯示國內碳中和相關監督審查機制尚欠完備，不利檢視企業執行碳中和之真實性及有效性。</w:t>
      </w:r>
      <w:r w:rsidR="00551B3A" w:rsidRPr="004848A7">
        <w:rPr>
          <w:rFonts w:ascii="標楷體" w:eastAsia="標楷體" w:hAnsi="標楷體" w:cs="Times New Roman" w:hint="eastAsia"/>
          <w:bCs/>
          <w:kern w:val="0"/>
          <w:szCs w:val="24"/>
        </w:rPr>
        <w:t>經函請</w:t>
      </w:r>
      <w:r w:rsidR="004848A7" w:rsidRPr="004848A7">
        <w:rPr>
          <w:rFonts w:ascii="標楷體" w:eastAsia="標楷體" w:hAnsi="標楷體" w:cs="Times New Roman" w:hint="eastAsia"/>
          <w:bCs/>
          <w:kern w:val="0"/>
          <w:szCs w:val="24"/>
        </w:rPr>
        <w:t>氣候變遷署研議完善</w:t>
      </w:r>
      <w:bookmarkStart w:id="16" w:name="_Hlk200956309"/>
      <w:r w:rsidR="004848A7" w:rsidRPr="004848A7">
        <w:rPr>
          <w:rFonts w:ascii="標楷體" w:eastAsia="標楷體" w:hAnsi="標楷體" w:cs="Times New Roman" w:hint="eastAsia"/>
          <w:bCs/>
          <w:kern w:val="0"/>
          <w:szCs w:val="24"/>
        </w:rPr>
        <w:t>碳中和相關監督審查</w:t>
      </w:r>
      <w:bookmarkEnd w:id="16"/>
      <w:r w:rsidR="004848A7" w:rsidRPr="004848A7">
        <w:rPr>
          <w:rFonts w:ascii="標楷體" w:eastAsia="標楷體" w:hAnsi="標楷體" w:cs="Times New Roman" w:hint="eastAsia"/>
          <w:bCs/>
          <w:kern w:val="0"/>
          <w:szCs w:val="24"/>
        </w:rPr>
        <w:t>機制，以確保事業宣告碳中和之真實性及實質減量成效</w:t>
      </w:r>
      <w:r w:rsidR="009340CC" w:rsidRPr="004848A7">
        <w:rPr>
          <w:rFonts w:ascii="標楷體" w:eastAsia="標楷體" w:hAnsi="標楷體" w:cs="Times New Roman" w:hint="eastAsia"/>
          <w:bCs/>
          <w:kern w:val="0"/>
          <w:szCs w:val="24"/>
        </w:rPr>
        <w:t>。</w:t>
      </w:r>
      <w:r w:rsidR="00D4188D" w:rsidRPr="00D9392B">
        <w:rPr>
          <w:rFonts w:ascii="標楷體" w:eastAsia="標楷體" w:hAnsi="標楷體" w:cs="Times New Roman" w:hint="eastAsia"/>
          <w:bCs/>
          <w:kern w:val="0"/>
          <w:szCs w:val="24"/>
        </w:rPr>
        <w:t>據復：</w:t>
      </w:r>
      <w:r w:rsidR="00D9392B" w:rsidRPr="00D9392B">
        <w:rPr>
          <w:rFonts w:ascii="標楷體" w:eastAsia="標楷體" w:hAnsi="標楷體" w:cs="Times New Roman" w:hint="eastAsia"/>
          <w:bCs/>
          <w:kern w:val="0"/>
          <w:szCs w:val="24"/>
        </w:rPr>
        <w:t>企業宣告碳中和係屬企業自主性商業行為，尚無罰則或強制性規定，惟相關行為仍受其他強制性法規之約束，舉如涉及不實廣告，得依公平交易法裁處；若涉及溫室氣體排放量盤查、減量額度交易移轉與註銷等行為，亦應遵循溫室氣體相關法令規範</w:t>
      </w:r>
      <w:r w:rsidR="00526F27" w:rsidRPr="00D9392B">
        <w:rPr>
          <w:rFonts w:ascii="標楷體" w:eastAsia="標楷體" w:hAnsi="標楷體" w:cs="Times New Roman" w:hint="eastAsia"/>
          <w:bCs/>
          <w:kern w:val="0"/>
          <w:szCs w:val="24"/>
        </w:rPr>
        <w:t>。</w:t>
      </w:r>
    </w:p>
    <w:p w14:paraId="239A185B" w14:textId="3D3BC40A" w:rsidR="004848A7" w:rsidRPr="008668B2" w:rsidRDefault="004848A7" w:rsidP="00235F17">
      <w:pPr>
        <w:overflowPunct w:val="0"/>
        <w:adjustRightInd w:val="0"/>
        <w:spacing w:line="450" w:lineRule="exact"/>
        <w:ind w:firstLineChars="450" w:firstLine="1081"/>
        <w:jc w:val="both"/>
        <w:rPr>
          <w:rFonts w:ascii="標楷體" w:eastAsia="標楷體" w:hAnsi="標楷體" w:cs="Times New Roman"/>
          <w:bCs/>
          <w:color w:val="FF0000"/>
          <w:kern w:val="0"/>
          <w:szCs w:val="24"/>
        </w:rPr>
      </w:pPr>
      <w:r>
        <w:rPr>
          <w:rFonts w:ascii="標楷體" w:eastAsia="標楷體" w:hAnsi="標楷體" w:cs="Times New Roman" w:hint="eastAsia"/>
          <w:b/>
          <w:kern w:val="0"/>
          <w:szCs w:val="24"/>
        </w:rPr>
        <w:t>3</w:t>
      </w:r>
      <w:r w:rsidRPr="005B4726">
        <w:rPr>
          <w:rFonts w:ascii="標楷體" w:eastAsia="標楷體" w:hAnsi="標楷體" w:cs="Times New Roman"/>
          <w:b/>
          <w:kern w:val="0"/>
          <w:szCs w:val="24"/>
        </w:rPr>
        <w:t>.</w:t>
      </w:r>
      <w:r w:rsidRPr="005B4726">
        <w:rPr>
          <w:rFonts w:ascii="標楷體" w:eastAsia="標楷體" w:hAnsi="標楷體" w:cs="Times New Roman" w:hint="eastAsia"/>
          <w:b/>
          <w:kern w:val="0"/>
          <w:szCs w:val="24"/>
        </w:rPr>
        <w:t xml:space="preserve">　</w:t>
      </w:r>
      <w:r w:rsidRPr="004848A7">
        <w:rPr>
          <w:rFonts w:ascii="標楷體" w:eastAsia="標楷體" w:hAnsi="標楷體" w:hint="eastAsia"/>
          <w:b/>
        </w:rPr>
        <w:t>溫室氣體查驗機構取得組織型及專案型之許可查驗項目涵蓋率均未及8成</w:t>
      </w:r>
      <w:r>
        <w:rPr>
          <w:rFonts w:ascii="標楷體" w:eastAsia="標楷體" w:hAnsi="標楷體" w:hint="eastAsia"/>
          <w:b/>
        </w:rPr>
        <w:t>，且</w:t>
      </w:r>
      <w:r w:rsidRPr="004848A7">
        <w:rPr>
          <w:rFonts w:ascii="標楷體" w:eastAsia="標楷體" w:hAnsi="標楷體" w:hint="eastAsia"/>
          <w:b/>
        </w:rPr>
        <w:lastRenderedPageBreak/>
        <w:t>專案型查驗之合格查驗機構家數較少</w:t>
      </w:r>
      <w:r w:rsidR="00347B76">
        <w:rPr>
          <w:rFonts w:ascii="標楷體" w:eastAsia="標楷體" w:hAnsi="標楷體" w:hint="eastAsia"/>
          <w:b/>
        </w:rPr>
        <w:t>，</w:t>
      </w:r>
      <w:r w:rsidR="00802B71">
        <w:rPr>
          <w:rFonts w:ascii="標楷體" w:eastAsia="標楷體" w:hAnsi="標楷體" w:hint="eastAsia"/>
          <w:b/>
        </w:rPr>
        <w:t>允宜</w:t>
      </w:r>
      <w:r w:rsidR="00347B76" w:rsidRPr="00347B76">
        <w:rPr>
          <w:rFonts w:ascii="標楷體" w:eastAsia="標楷體" w:hAnsi="標楷體" w:hint="eastAsia"/>
          <w:b/>
        </w:rPr>
        <w:t>積極輔導擴大查驗範圍及量能</w:t>
      </w:r>
      <w:r w:rsidRPr="005B4726">
        <w:rPr>
          <w:rFonts w:ascii="標楷體" w:eastAsia="標楷體" w:hAnsi="標楷體" w:cs="Times New Roman" w:hint="eastAsia"/>
          <w:b/>
          <w:kern w:val="0"/>
          <w:szCs w:val="24"/>
        </w:rPr>
        <w:t>：</w:t>
      </w:r>
      <w:r w:rsidR="00347B76" w:rsidRPr="00347B76">
        <w:rPr>
          <w:rFonts w:ascii="標楷體" w:eastAsia="標楷體" w:hAnsi="標楷體" w:cs="Times New Roman" w:hint="eastAsia"/>
          <w:kern w:val="0"/>
          <w:szCs w:val="24"/>
        </w:rPr>
        <w:t>環境部為提升我國溫室氣體排放量及減量數據之正確性，推動事業溫室氣體排放量盤查登錄作業，並參酌ISO國際標準，自93年度起逐步建構本土化溫室氣體查驗制度，透過第三方查驗機構執行溫室氣體確證及查證工作</w:t>
      </w:r>
      <w:r w:rsidR="00347B76">
        <w:rPr>
          <w:rFonts w:ascii="標楷體" w:eastAsia="標楷體" w:hAnsi="標楷體" w:cs="Times New Roman" w:hint="eastAsia"/>
          <w:kern w:val="0"/>
          <w:szCs w:val="24"/>
        </w:rPr>
        <w:t>，並依</w:t>
      </w:r>
      <w:r w:rsidR="00347B76" w:rsidRPr="00527B38">
        <w:rPr>
          <w:rFonts w:ascii="標楷體" w:eastAsia="標楷體" w:hAnsi="標楷體" w:hint="eastAsia"/>
          <w:szCs w:val="32"/>
        </w:rPr>
        <w:t>112年2月15日修正</w:t>
      </w:r>
      <w:r w:rsidR="00347B76">
        <w:rPr>
          <w:rFonts w:ascii="標楷體" w:eastAsia="標楷體" w:hAnsi="標楷體" w:hint="eastAsia"/>
          <w:szCs w:val="32"/>
        </w:rPr>
        <w:t>公布之</w:t>
      </w:r>
      <w:r w:rsidR="00347B76" w:rsidRPr="00527B38">
        <w:rPr>
          <w:rFonts w:ascii="標楷體" w:eastAsia="標楷體" w:hAnsi="標楷體" w:hint="eastAsia"/>
          <w:szCs w:val="32"/>
        </w:rPr>
        <w:t>氣候變遷因應法第2</w:t>
      </w:r>
      <w:r w:rsidR="00347B76" w:rsidRPr="00527B38">
        <w:rPr>
          <w:rFonts w:ascii="標楷體" w:eastAsia="標楷體" w:hAnsi="標楷體"/>
          <w:szCs w:val="32"/>
        </w:rPr>
        <w:t>2</w:t>
      </w:r>
      <w:r w:rsidR="00347B76" w:rsidRPr="00527B38">
        <w:rPr>
          <w:rFonts w:ascii="標楷體" w:eastAsia="標楷體" w:hAnsi="標楷體" w:hint="eastAsia"/>
          <w:szCs w:val="32"/>
        </w:rPr>
        <w:t>條規定</w:t>
      </w:r>
      <w:r w:rsidR="00347B76">
        <w:rPr>
          <w:rFonts w:ascii="標楷體" w:eastAsia="標楷體" w:hAnsi="標楷體" w:hint="eastAsia"/>
          <w:szCs w:val="32"/>
        </w:rPr>
        <w:t>，</w:t>
      </w:r>
      <w:r w:rsidR="003B01A3" w:rsidRPr="003B01A3">
        <w:rPr>
          <w:rFonts w:ascii="標楷體" w:eastAsia="標楷體" w:hAnsi="標楷體" w:hint="eastAsia"/>
          <w:szCs w:val="32"/>
        </w:rPr>
        <w:t>於同年10月5日</w:t>
      </w:r>
      <w:r w:rsidR="003B01A3">
        <w:rPr>
          <w:rFonts w:ascii="標楷體" w:eastAsia="標楷體" w:hAnsi="標楷體" w:hint="eastAsia"/>
          <w:szCs w:val="32"/>
        </w:rPr>
        <w:t>修正</w:t>
      </w:r>
      <w:r w:rsidR="003B01A3" w:rsidRPr="003B01A3">
        <w:rPr>
          <w:rFonts w:ascii="標楷體" w:eastAsia="標楷體" w:hAnsi="標楷體" w:hint="eastAsia"/>
          <w:szCs w:val="32"/>
        </w:rPr>
        <w:t>發布溫室氣體認證機構及查驗機構管理辦法</w:t>
      </w:r>
      <w:r w:rsidR="003B01A3">
        <w:rPr>
          <w:rFonts w:ascii="標楷體" w:eastAsia="標楷體" w:hAnsi="標楷體" w:hint="eastAsia"/>
          <w:szCs w:val="32"/>
        </w:rPr>
        <w:t>，</w:t>
      </w:r>
      <w:r w:rsidR="003B01A3" w:rsidRPr="003B01A3">
        <w:rPr>
          <w:rFonts w:ascii="標楷體" w:eastAsia="標楷體" w:hAnsi="標楷體" w:cs="Times New Roman" w:hint="eastAsia"/>
          <w:kern w:val="0"/>
          <w:szCs w:val="24"/>
        </w:rPr>
        <w:t>截至114年4月18日止，經環境部認可之合格認證機構計有財團法人全國認證基金會1家、合格查驗機構計15家，依法辦理各類溫室氣體認證及查驗業務</w:t>
      </w:r>
      <w:r w:rsidRPr="004848A7">
        <w:rPr>
          <w:rFonts w:ascii="標楷體" w:eastAsia="標楷體" w:hAnsi="標楷體" w:cs="Times New Roman" w:hint="eastAsia"/>
          <w:bCs/>
          <w:kern w:val="0"/>
          <w:szCs w:val="24"/>
        </w:rPr>
        <w:t>。</w:t>
      </w:r>
      <w:r w:rsidR="003B01A3">
        <w:rPr>
          <w:rFonts w:ascii="標楷體" w:eastAsia="標楷體" w:hAnsi="標楷體" w:cs="Times New Roman" w:hint="eastAsia"/>
          <w:bCs/>
          <w:kern w:val="0"/>
          <w:szCs w:val="24"/>
        </w:rPr>
        <w:t>按</w:t>
      </w:r>
      <w:r w:rsidR="003B01A3" w:rsidRPr="003B01A3">
        <w:rPr>
          <w:rFonts w:ascii="標楷體" w:eastAsia="標楷體" w:hAnsi="標楷體" w:cs="Times New Roman" w:hint="eastAsia"/>
          <w:bCs/>
          <w:kern w:val="0"/>
          <w:szCs w:val="24"/>
        </w:rPr>
        <w:t>我國溫室氣體查驗作業包含經環境部公告指定事業之「組織型查驗」，及依氣候變遷因應法第25條第1項規定提出自願減量專案之「專案型查驗」等2種類型，復依溫室氣體認證機構及查驗機構管理辦法第9條規定，組織型及專案型查驗項目分別為14項，共計28項</w:t>
      </w:r>
      <w:r w:rsidR="003B01A3">
        <w:rPr>
          <w:rFonts w:ascii="標楷體" w:eastAsia="標楷體" w:hAnsi="標楷體" w:cs="Times New Roman" w:hint="eastAsia"/>
          <w:bCs/>
          <w:kern w:val="0"/>
          <w:szCs w:val="24"/>
        </w:rPr>
        <w:t>，</w:t>
      </w:r>
      <w:r w:rsidR="003B01A3" w:rsidRPr="003B01A3">
        <w:rPr>
          <w:rFonts w:ascii="標楷體" w:eastAsia="標楷體" w:hAnsi="標楷體" w:cs="Times New Roman" w:hint="eastAsia"/>
          <w:bCs/>
          <w:kern w:val="0"/>
          <w:szCs w:val="24"/>
        </w:rPr>
        <w:t>截至114年4月18日止，</w:t>
      </w:r>
      <w:r w:rsidR="003B01A3">
        <w:rPr>
          <w:rFonts w:ascii="標楷體" w:eastAsia="標楷體" w:hAnsi="標楷體" w:cs="Times New Roman" w:hint="eastAsia"/>
          <w:bCs/>
          <w:kern w:val="0"/>
          <w:szCs w:val="24"/>
        </w:rPr>
        <w:t>上述</w:t>
      </w:r>
      <w:r w:rsidR="003B01A3" w:rsidRPr="003B01A3">
        <w:rPr>
          <w:rFonts w:ascii="標楷體" w:eastAsia="標楷體" w:hAnsi="標楷體" w:cs="Times New Roman" w:hint="eastAsia"/>
          <w:bCs/>
          <w:kern w:val="0"/>
          <w:szCs w:val="24"/>
        </w:rPr>
        <w:t>15家查驗機構已取得11項組織型查驗項目許可，涵蓋率為78.57％，</w:t>
      </w:r>
      <w:r w:rsidR="00A90170">
        <w:rPr>
          <w:rFonts w:ascii="標楷體" w:eastAsia="標楷體" w:hAnsi="標楷體" w:cs="Times New Roman" w:hint="eastAsia"/>
          <w:bCs/>
          <w:kern w:val="0"/>
          <w:szCs w:val="24"/>
        </w:rPr>
        <w:t>至</w:t>
      </w:r>
      <w:r w:rsidR="003B01A3" w:rsidRPr="003B01A3">
        <w:rPr>
          <w:rFonts w:ascii="標楷體" w:eastAsia="標楷體" w:hAnsi="標楷體" w:cs="Times New Roman" w:hint="eastAsia"/>
          <w:bCs/>
          <w:kern w:val="0"/>
          <w:szCs w:val="24"/>
        </w:rPr>
        <w:t>14項專案型查驗項目中僅7項</w:t>
      </w:r>
      <w:r w:rsidR="00D97FB7">
        <w:rPr>
          <w:rFonts w:ascii="標楷體" w:eastAsia="標楷體" w:hAnsi="標楷體" w:cs="Times New Roman" w:hint="eastAsia"/>
          <w:bCs/>
          <w:kern w:val="0"/>
          <w:szCs w:val="24"/>
        </w:rPr>
        <w:t>經查驗機構申請為查驗項目</w:t>
      </w:r>
      <w:r w:rsidR="003B01A3" w:rsidRPr="003B01A3">
        <w:rPr>
          <w:rFonts w:ascii="標楷體" w:eastAsia="標楷體" w:hAnsi="標楷體" w:cs="Times New Roman" w:hint="eastAsia"/>
          <w:bCs/>
          <w:kern w:val="0"/>
          <w:szCs w:val="24"/>
        </w:rPr>
        <w:t>，涵蓋率50％，其餘「B-2能源輸配業」、「B-5化學製造業」、「B-7金屬製造業」、「B-8來自燃料（固定、油及氣體）之逸散」、「B-12農業及土地利用」、「B-13畜牧業」及「B-14其他」等7項，尚無合格查驗機構可執行查驗業務，二者涵蓋率均未及8成，仍待積極輔導查驗機構拓展查驗項目範圍</w:t>
      </w:r>
      <w:r w:rsidR="00D97FB7">
        <w:rPr>
          <w:rFonts w:ascii="標楷體" w:eastAsia="標楷體" w:hAnsi="標楷體" w:cs="Times New Roman" w:hint="eastAsia"/>
          <w:bCs/>
          <w:kern w:val="0"/>
          <w:szCs w:val="24"/>
        </w:rPr>
        <w:t>；又上述</w:t>
      </w:r>
      <w:r w:rsidR="00D97FB7" w:rsidRPr="00D97FB7">
        <w:rPr>
          <w:rFonts w:ascii="標楷體" w:eastAsia="標楷體" w:hAnsi="標楷體" w:cs="Times New Roman" w:hint="eastAsia"/>
          <w:bCs/>
          <w:kern w:val="0"/>
          <w:szCs w:val="24"/>
        </w:rPr>
        <w:t>15家查驗機構多數僅能執行組織型查驗，</w:t>
      </w:r>
      <w:r w:rsidR="006048DC">
        <w:rPr>
          <w:rFonts w:ascii="標楷體" w:eastAsia="標楷體" w:hAnsi="標楷體" w:cs="Times New Roman" w:hint="eastAsia"/>
          <w:bCs/>
          <w:kern w:val="0"/>
          <w:szCs w:val="24"/>
        </w:rPr>
        <w:t>申請</w:t>
      </w:r>
      <w:r w:rsidR="00D97FB7" w:rsidRPr="00D97FB7">
        <w:rPr>
          <w:rFonts w:ascii="標楷體" w:eastAsia="標楷體" w:hAnsi="標楷體" w:cs="Times New Roman" w:hint="eastAsia"/>
          <w:bCs/>
          <w:kern w:val="0"/>
          <w:szCs w:val="24"/>
        </w:rPr>
        <w:t>專案型查驗</w:t>
      </w:r>
      <w:r w:rsidR="006048DC">
        <w:rPr>
          <w:rFonts w:ascii="標楷體" w:eastAsia="標楷體" w:hAnsi="標楷體" w:cs="Times New Roman" w:hint="eastAsia"/>
          <w:bCs/>
          <w:kern w:val="0"/>
          <w:szCs w:val="24"/>
        </w:rPr>
        <w:t>項目</w:t>
      </w:r>
      <w:r w:rsidR="00D97FB7" w:rsidRPr="00D97FB7">
        <w:rPr>
          <w:rFonts w:ascii="標楷體" w:eastAsia="標楷體" w:hAnsi="標楷體" w:cs="Times New Roman" w:hint="eastAsia"/>
          <w:bCs/>
          <w:kern w:val="0"/>
          <w:szCs w:val="24"/>
        </w:rPr>
        <w:t>之合格查驗機構僅3家，若相關事業欲申請自願減量專案，選擇</w:t>
      </w:r>
      <w:r w:rsidR="00524706" w:rsidRPr="00D97FB7">
        <w:rPr>
          <w:rFonts w:ascii="標楷體" w:eastAsia="標楷體" w:hAnsi="標楷體" w:cs="Times New Roman" w:hint="eastAsia"/>
          <w:bCs/>
          <w:kern w:val="0"/>
          <w:szCs w:val="24"/>
        </w:rPr>
        <w:t>將</w:t>
      </w:r>
      <w:r w:rsidR="00D97FB7" w:rsidRPr="00D97FB7">
        <w:rPr>
          <w:rFonts w:ascii="標楷體" w:eastAsia="標楷體" w:hAnsi="標楷體" w:cs="Times New Roman" w:hint="eastAsia"/>
          <w:bCs/>
          <w:kern w:val="0"/>
          <w:szCs w:val="24"/>
        </w:rPr>
        <w:t>極為有限</w:t>
      </w:r>
      <w:r w:rsidR="006048DC">
        <w:rPr>
          <w:rFonts w:ascii="標楷體" w:eastAsia="標楷體" w:hAnsi="標楷體" w:cs="Times New Roman" w:hint="eastAsia"/>
          <w:bCs/>
          <w:kern w:val="0"/>
          <w:szCs w:val="24"/>
        </w:rPr>
        <w:t>，不利推動自願減量專案</w:t>
      </w:r>
      <w:r w:rsidR="003B01A3" w:rsidRPr="003B01A3">
        <w:rPr>
          <w:rFonts w:ascii="標楷體" w:eastAsia="標楷體" w:hAnsi="標楷體" w:cs="Times New Roman" w:hint="eastAsia"/>
          <w:bCs/>
          <w:kern w:val="0"/>
          <w:szCs w:val="24"/>
        </w:rPr>
        <w:t>。</w:t>
      </w:r>
      <w:r w:rsidRPr="004848A7">
        <w:rPr>
          <w:rFonts w:ascii="標楷體" w:eastAsia="標楷體" w:hAnsi="標楷體" w:cs="Times New Roman" w:hint="eastAsia"/>
          <w:bCs/>
          <w:kern w:val="0"/>
          <w:szCs w:val="24"/>
        </w:rPr>
        <w:t>經函請氣候變遷署</w:t>
      </w:r>
      <w:r w:rsidR="006048DC" w:rsidRPr="006048DC">
        <w:rPr>
          <w:rFonts w:ascii="標楷體" w:eastAsia="標楷體" w:hAnsi="標楷體" w:cs="Times New Roman" w:hint="eastAsia"/>
          <w:bCs/>
          <w:kern w:val="0"/>
          <w:szCs w:val="24"/>
        </w:rPr>
        <w:t>積極輔導查驗機構取得專案型查驗許可及增列查驗項目，擴大查驗範圍及量能</w:t>
      </w:r>
      <w:r w:rsidRPr="004848A7">
        <w:rPr>
          <w:rFonts w:ascii="標楷體" w:eastAsia="標楷體" w:hAnsi="標楷體" w:cs="Times New Roman" w:hint="eastAsia"/>
          <w:bCs/>
          <w:kern w:val="0"/>
          <w:szCs w:val="24"/>
        </w:rPr>
        <w:t>。</w:t>
      </w:r>
      <w:r w:rsidRPr="00C17A2C">
        <w:rPr>
          <w:rFonts w:ascii="標楷體" w:eastAsia="標楷體" w:hAnsi="標楷體" w:cs="Times New Roman" w:hint="eastAsia"/>
          <w:bCs/>
          <w:kern w:val="0"/>
          <w:szCs w:val="24"/>
        </w:rPr>
        <w:t>據復：</w:t>
      </w:r>
      <w:r w:rsidR="00C17A2C" w:rsidRPr="00C17A2C">
        <w:rPr>
          <w:rFonts w:ascii="標楷體" w:eastAsia="標楷體" w:hAnsi="標楷體" w:cs="Times New Roman" w:hint="eastAsia"/>
          <w:bCs/>
          <w:kern w:val="0"/>
          <w:szCs w:val="24"/>
        </w:rPr>
        <w:t>將持續辦理盤查作業查驗人員訓練班，以納增各專業領域人員投入查驗市場，並與各中央目的事業主管機關共同合作，依據國內企業屬性，盤點國內外查驗需求，共同合作輔導查驗機構成立、新增查驗項目及增加人員培訓，以提升查驗量能，健全溫室氣體查驗體系</w:t>
      </w:r>
      <w:r w:rsidRPr="00C17A2C">
        <w:rPr>
          <w:rFonts w:ascii="標楷體" w:eastAsia="標楷體" w:hAnsi="標楷體" w:cs="Times New Roman" w:hint="eastAsia"/>
          <w:bCs/>
          <w:kern w:val="0"/>
          <w:szCs w:val="24"/>
        </w:rPr>
        <w:t>。</w:t>
      </w:r>
    </w:p>
    <w:p w14:paraId="69A53186" w14:textId="4457D151" w:rsidR="006048DC" w:rsidRPr="00A90170" w:rsidRDefault="009A7300" w:rsidP="00B74E88">
      <w:pPr>
        <w:pStyle w:val="ad"/>
        <w:overflowPunct w:val="0"/>
        <w:spacing w:before="72" w:after="72" w:line="440" w:lineRule="exact"/>
        <w:ind w:firstLine="561"/>
        <w:rPr>
          <w:rFonts w:ascii="標楷體" w:hAnsi="標楷體"/>
          <w:color w:val="FF0000"/>
        </w:rPr>
      </w:pPr>
      <w:r w:rsidRPr="00D23043">
        <w:rPr>
          <w:rFonts w:ascii="標楷體" w:hAnsi="標楷體" w:hint="eastAsia"/>
        </w:rPr>
        <w:t>（二</w:t>
      </w:r>
      <w:r w:rsidRPr="00D23043">
        <w:rPr>
          <w:rFonts w:ascii="標楷體" w:hAnsi="標楷體"/>
        </w:rPr>
        <w:t>）</w:t>
      </w:r>
      <w:r w:rsidR="00F849F1" w:rsidRPr="00D23043">
        <w:rPr>
          <w:rFonts w:ascii="標楷體" w:hAnsi="標楷體" w:hint="eastAsia"/>
        </w:rPr>
        <w:t xml:space="preserve">　</w:t>
      </w:r>
      <w:bookmarkStart w:id="17" w:name="_Hlk200955873"/>
      <w:r w:rsidR="006048DC" w:rsidRPr="00A90170">
        <w:rPr>
          <w:rFonts w:ascii="標楷體" w:hAnsi="標楷體" w:hint="eastAsia"/>
        </w:rPr>
        <w:t>環境部陸續辦理各項淨零科技計畫</w:t>
      </w:r>
      <w:r w:rsidR="00A90170">
        <w:rPr>
          <w:rFonts w:ascii="標楷體" w:hAnsi="標楷體" w:hint="eastAsia"/>
        </w:rPr>
        <w:t>，規劃建立增匯計量方法學與評估淨零排放路徑</w:t>
      </w:r>
      <w:r w:rsidR="006048DC" w:rsidRPr="00A90170">
        <w:rPr>
          <w:rFonts w:ascii="標楷體" w:hAnsi="標楷體" w:hint="eastAsia"/>
        </w:rPr>
        <w:t>，惟國家溫室氣體排放清冊報告尚未將土壤及海洋碳匯數量納入計算二氧化碳移除量，且</w:t>
      </w:r>
      <w:r w:rsidR="00D23043" w:rsidRPr="00A90170">
        <w:rPr>
          <w:rFonts w:ascii="標楷體" w:hAnsi="標楷體" w:hint="eastAsia"/>
        </w:rPr>
        <w:t>碳捕捉及封存相關法制規範及管理機制亦待完備，允宜積極協調權責機關研謀策進，以利推動淨零轉型</w:t>
      </w:r>
      <w:bookmarkEnd w:id="17"/>
      <w:r w:rsidR="00D23043" w:rsidRPr="00A90170">
        <w:rPr>
          <w:rFonts w:ascii="標楷體" w:hAnsi="標楷體" w:hint="eastAsia"/>
        </w:rPr>
        <w:t>。</w:t>
      </w:r>
    </w:p>
    <w:p w14:paraId="0169D30D" w14:textId="21DA9B13" w:rsidR="003B243D" w:rsidRPr="008668B2" w:rsidRDefault="000D5777" w:rsidP="00B74E88">
      <w:pPr>
        <w:overflowPunct w:val="0"/>
        <w:adjustRightInd w:val="0"/>
        <w:spacing w:line="440" w:lineRule="exact"/>
        <w:ind w:firstLineChars="200" w:firstLine="480"/>
        <w:jc w:val="both"/>
        <w:rPr>
          <w:rFonts w:ascii="標楷體" w:eastAsia="標楷體" w:hAnsi="標楷體" w:cs="Times New Roman"/>
          <w:color w:val="FF0000"/>
          <w:kern w:val="0"/>
          <w:szCs w:val="24"/>
        </w:rPr>
      </w:pPr>
      <w:bookmarkStart w:id="18" w:name="_Hlk200955902"/>
      <w:r w:rsidRPr="000D5777">
        <w:rPr>
          <w:rFonts w:ascii="標楷體" w:eastAsia="標楷體" w:hAnsi="標楷體" w:cs="Times New Roman" w:hint="eastAsia"/>
          <w:kern w:val="0"/>
          <w:szCs w:val="24"/>
        </w:rPr>
        <w:t>環境部為推動淨零轉型，並配合農業部門2040年增加1,000萬公噸碳匯量之目標，爰於前瞻基礎建設計畫特別預算「綠能建設」項下辦理「建立農業碳匯計量方法學及增匯誘因機制」</w:t>
      </w:r>
      <w:bookmarkEnd w:id="18"/>
      <w:r w:rsidRPr="000D5777">
        <w:rPr>
          <w:rFonts w:ascii="標楷體" w:eastAsia="標楷體" w:hAnsi="標楷體" w:cs="Times New Roman" w:hint="eastAsia"/>
          <w:kern w:val="0"/>
          <w:szCs w:val="24"/>
        </w:rPr>
        <w:t>（「淨零排放</w:t>
      </w:r>
      <w:r>
        <w:rPr>
          <w:rFonts w:ascii="標楷體" w:eastAsia="標楷體" w:hAnsi="標楷體" w:cs="Times New Roman" w:hint="eastAsia"/>
          <w:kern w:val="0"/>
          <w:szCs w:val="24"/>
        </w:rPr>
        <w:t>－</w:t>
      </w:r>
      <w:r w:rsidRPr="000D5777">
        <w:rPr>
          <w:rFonts w:ascii="標楷體" w:eastAsia="標楷體" w:hAnsi="標楷體" w:cs="Times New Roman" w:hint="eastAsia"/>
          <w:kern w:val="0"/>
          <w:szCs w:val="24"/>
        </w:rPr>
        <w:t>研發農業部門增匯技術及其誘因機制」之細部計畫，計畫期程為112至115年度），期能建立增匯計量方法學與增匯誘因機制，發展綠色商機。該部復為</w:t>
      </w:r>
      <w:bookmarkStart w:id="19" w:name="_Hlk200955946"/>
      <w:r w:rsidRPr="000D5777">
        <w:rPr>
          <w:rFonts w:ascii="標楷體" w:eastAsia="標楷體" w:hAnsi="標楷體" w:cs="Times New Roman" w:hint="eastAsia"/>
          <w:kern w:val="0"/>
          <w:szCs w:val="24"/>
        </w:rPr>
        <w:t>完備氣候變遷相關法制作業，透過檢討及評估淨零排放路徑、建立負碳技術及碳定價制度等相關法規架構等，提升溫室氣體減量成效，前報經國家科學及技術委員會核定辦理「淨零排放</w:t>
      </w:r>
      <w:r>
        <w:rPr>
          <w:rFonts w:ascii="標楷體" w:eastAsia="標楷體" w:hAnsi="標楷體" w:cs="Times New Roman" w:hint="eastAsia"/>
          <w:kern w:val="0"/>
          <w:szCs w:val="24"/>
        </w:rPr>
        <w:t>－</w:t>
      </w:r>
      <w:r w:rsidRPr="000D5777">
        <w:rPr>
          <w:rFonts w:ascii="標楷體" w:eastAsia="標楷體" w:hAnsi="標楷體" w:cs="Times New Roman" w:hint="eastAsia"/>
          <w:kern w:val="0"/>
          <w:szCs w:val="24"/>
        </w:rPr>
        <w:t>淨零路徑減量效益整合評估」（計畫期程為112至115年度）及「淨零排放</w:t>
      </w:r>
      <w:r>
        <w:rPr>
          <w:rFonts w:ascii="標楷體" w:eastAsia="標楷體" w:hAnsi="標楷體" w:cs="Times New Roman" w:hint="eastAsia"/>
          <w:kern w:val="0"/>
          <w:szCs w:val="24"/>
        </w:rPr>
        <w:t>－</w:t>
      </w:r>
      <w:r w:rsidRPr="000D5777">
        <w:rPr>
          <w:rFonts w:ascii="標楷體" w:eastAsia="標楷體" w:hAnsi="標楷體" w:cs="Times New Roman" w:hint="eastAsia"/>
          <w:kern w:val="0"/>
          <w:szCs w:val="24"/>
        </w:rPr>
        <w:t>碳費及碳交易制度研析與推動規</w:t>
      </w:r>
      <w:r w:rsidR="00B74E88" w:rsidRPr="00527B38">
        <w:rPr>
          <w:rFonts w:ascii="標楷體" w:hAnsi="標楷體" w:hint="eastAsia"/>
          <w:b/>
          <w:bCs/>
          <w:noProof/>
          <w:szCs w:val="32"/>
        </w:rPr>
        <w:lastRenderedPageBreak/>
        <mc:AlternateContent>
          <mc:Choice Requires="wps">
            <w:drawing>
              <wp:anchor distT="0" distB="0" distL="114300" distR="114300" simplePos="0" relativeHeight="251944960" behindDoc="0" locked="0" layoutInCell="1" allowOverlap="1" wp14:anchorId="00BB6861" wp14:editId="4451C96F">
                <wp:simplePos x="0" y="0"/>
                <wp:positionH relativeFrom="column">
                  <wp:posOffset>1831340</wp:posOffset>
                </wp:positionH>
                <wp:positionV relativeFrom="paragraph">
                  <wp:posOffset>57785</wp:posOffset>
                </wp:positionV>
                <wp:extent cx="4587240" cy="2263140"/>
                <wp:effectExtent l="0" t="0" r="3810" b="3810"/>
                <wp:wrapSquare wrapText="bothSides"/>
                <wp:docPr id="10" name="文字方塊 10"/>
                <wp:cNvGraphicFramePr/>
                <a:graphic xmlns:a="http://schemas.openxmlformats.org/drawingml/2006/main">
                  <a:graphicData uri="http://schemas.microsoft.com/office/word/2010/wordprocessingShape">
                    <wps:wsp>
                      <wps:cNvSpPr txBox="1"/>
                      <wps:spPr>
                        <a:xfrm>
                          <a:off x="0" y="0"/>
                          <a:ext cx="4587240" cy="2263140"/>
                        </a:xfrm>
                        <a:prstGeom prst="rect">
                          <a:avLst/>
                        </a:prstGeom>
                        <a:solidFill>
                          <a:schemeClr val="lt1"/>
                        </a:solidFill>
                        <a:ln w="6350">
                          <a:noFill/>
                        </a:ln>
                      </wps:spPr>
                      <wps:txbx>
                        <w:txbxContent>
                          <w:tbl>
                            <w:tblPr>
                              <w:tblW w:w="6947" w:type="dxa"/>
                              <w:tblCellMar>
                                <w:left w:w="28" w:type="dxa"/>
                                <w:right w:w="28" w:type="dxa"/>
                              </w:tblCellMar>
                              <w:tblLook w:val="04A0" w:firstRow="1" w:lastRow="0" w:firstColumn="1" w:lastColumn="0" w:noHBand="0" w:noVBand="1"/>
                            </w:tblPr>
                            <w:tblGrid>
                              <w:gridCol w:w="2268"/>
                              <w:gridCol w:w="993"/>
                              <w:gridCol w:w="1134"/>
                              <w:gridCol w:w="850"/>
                              <w:gridCol w:w="851"/>
                              <w:gridCol w:w="851"/>
                            </w:tblGrid>
                            <w:tr w:rsidR="00B74E88" w:rsidRPr="000D5777" w14:paraId="5D162EE9" w14:textId="77777777" w:rsidTr="00DE4025">
                              <w:trPr>
                                <w:trHeight w:val="20"/>
                              </w:trPr>
                              <w:tc>
                                <w:tcPr>
                                  <w:tcW w:w="6947" w:type="dxa"/>
                                  <w:gridSpan w:val="6"/>
                                  <w:tcBorders>
                                    <w:top w:val="nil"/>
                                    <w:left w:val="nil"/>
                                    <w:bottom w:val="nil"/>
                                    <w:right w:val="nil"/>
                                  </w:tcBorders>
                                  <w:shd w:val="clear" w:color="auto" w:fill="auto"/>
                                  <w:noWrap/>
                                  <w:vAlign w:val="center"/>
                                  <w:hideMark/>
                                </w:tcPr>
                                <w:p w14:paraId="077CE2D1" w14:textId="77777777" w:rsidR="00B74E88" w:rsidRPr="000D5777" w:rsidRDefault="00B74E88" w:rsidP="006F0F1C">
                                  <w:pPr>
                                    <w:widowControl/>
                                    <w:overflowPunct w:val="0"/>
                                    <w:spacing w:line="240" w:lineRule="exact"/>
                                    <w:ind w:left="689" w:hangingChars="287" w:hanging="689"/>
                                    <w:jc w:val="center"/>
                                    <w:rPr>
                                      <w:rFonts w:ascii="標楷體" w:eastAsia="標楷體" w:hAnsi="標楷體" w:cs="新細明體"/>
                                      <w:b/>
                                      <w:kern w:val="0"/>
                                      <w:szCs w:val="24"/>
                                    </w:rPr>
                                  </w:pPr>
                                  <w:r w:rsidRPr="000D5777">
                                    <w:rPr>
                                      <w:rFonts w:ascii="標楷體" w:eastAsia="標楷體" w:hAnsi="標楷體" w:cs="新細明體" w:hint="eastAsia"/>
                                      <w:b/>
                                      <w:kern w:val="0"/>
                                      <w:szCs w:val="24"/>
                                    </w:rPr>
                                    <w:t>表</w:t>
                                  </w:r>
                                  <w:r>
                                    <w:rPr>
                                      <w:rFonts w:ascii="標楷體" w:eastAsia="標楷體" w:hAnsi="標楷體" w:cs="新細明體"/>
                                      <w:b/>
                                      <w:kern w:val="0"/>
                                      <w:szCs w:val="24"/>
                                    </w:rPr>
                                    <w:t>2</w:t>
                                  </w:r>
                                  <w:r w:rsidRPr="000D5777">
                                    <w:rPr>
                                      <w:rFonts w:ascii="標楷體" w:eastAsia="標楷體" w:hAnsi="標楷體" w:cs="新細明體" w:hint="eastAsia"/>
                                      <w:b/>
                                      <w:kern w:val="0"/>
                                      <w:szCs w:val="24"/>
                                    </w:rPr>
                                    <w:t xml:space="preserve">　氣候變遷署淨零科技相關計畫預算執行情形</w:t>
                                  </w:r>
                                </w:p>
                              </w:tc>
                            </w:tr>
                            <w:tr w:rsidR="00B74E88" w:rsidRPr="000D5777" w14:paraId="5D2ADF1C" w14:textId="77777777" w:rsidTr="00DE4025">
                              <w:trPr>
                                <w:trHeight w:val="20"/>
                              </w:trPr>
                              <w:tc>
                                <w:tcPr>
                                  <w:tcW w:w="6947" w:type="dxa"/>
                                  <w:gridSpan w:val="6"/>
                                  <w:tcBorders>
                                    <w:top w:val="nil"/>
                                    <w:left w:val="nil"/>
                                    <w:bottom w:val="single" w:sz="4" w:space="0" w:color="auto"/>
                                    <w:right w:val="nil"/>
                                  </w:tcBorders>
                                  <w:shd w:val="clear" w:color="auto" w:fill="auto"/>
                                  <w:noWrap/>
                                  <w:vAlign w:val="center"/>
                                  <w:hideMark/>
                                </w:tcPr>
                                <w:p w14:paraId="37128952" w14:textId="77777777" w:rsidR="00B74E88" w:rsidRPr="000D5777" w:rsidRDefault="00B74E88" w:rsidP="006F0F1C">
                                  <w:pPr>
                                    <w:widowControl/>
                                    <w:overflowPunct w:val="0"/>
                                    <w:spacing w:line="24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4"/>
                                    </w:rPr>
                                    <w:t>單位：新臺幣千元</w:t>
                                  </w:r>
                                </w:p>
                              </w:tc>
                            </w:tr>
                            <w:tr w:rsidR="00B74E88" w:rsidRPr="000D5777" w14:paraId="3A603C5A" w14:textId="77777777" w:rsidTr="007165C5">
                              <w:trPr>
                                <w:trHeight w:val="170"/>
                              </w:trPr>
                              <w:tc>
                                <w:tcPr>
                                  <w:tcW w:w="2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BE2A95"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計畫名稱</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74882C"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計畫期程</w:t>
                                  </w:r>
                                </w:p>
                                <w:p w14:paraId="5398C4FE"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（年度）</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CA2947"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預算來源</w:t>
                                  </w:r>
                                </w:p>
                              </w:tc>
                              <w:tc>
                                <w:tcPr>
                                  <w:tcW w:w="2552"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49E5CF0" w14:textId="77777777" w:rsidR="00B74E88" w:rsidRPr="00DE4025" w:rsidRDefault="00B74E88" w:rsidP="007165C5">
                                  <w:pPr>
                                    <w:widowControl/>
                                    <w:overflowPunct w:val="0"/>
                                    <w:spacing w:line="220" w:lineRule="exact"/>
                                    <w:jc w:val="center"/>
                                    <w:rPr>
                                      <w:rFonts w:ascii="標楷體" w:eastAsia="標楷體" w:hAnsi="標楷體" w:cs="新細明體"/>
                                      <w:spacing w:val="-10"/>
                                      <w:kern w:val="0"/>
                                      <w:sz w:val="20"/>
                                      <w:szCs w:val="20"/>
                                    </w:rPr>
                                  </w:pPr>
                                  <w:r w:rsidRPr="00DE4025">
                                    <w:rPr>
                                      <w:rFonts w:ascii="標楷體" w:eastAsia="標楷體" w:hAnsi="標楷體" w:cs="新細明體" w:hint="eastAsia"/>
                                      <w:spacing w:val="-10"/>
                                      <w:kern w:val="0"/>
                                      <w:sz w:val="20"/>
                                      <w:szCs w:val="20"/>
                                    </w:rPr>
                                    <w:t>截至113年底預算執行情形</w:t>
                                  </w:r>
                                </w:p>
                              </w:tc>
                            </w:tr>
                            <w:tr w:rsidR="00B74E88" w:rsidRPr="000D5777" w14:paraId="770D5F18" w14:textId="77777777" w:rsidTr="007165C5">
                              <w:trPr>
                                <w:trHeight w:val="170"/>
                              </w:trPr>
                              <w:tc>
                                <w:tcPr>
                                  <w:tcW w:w="2268" w:type="dxa"/>
                                  <w:vMerge/>
                                  <w:tcBorders>
                                    <w:top w:val="nil"/>
                                    <w:left w:val="single" w:sz="4" w:space="0" w:color="auto"/>
                                    <w:bottom w:val="single" w:sz="4" w:space="0" w:color="000000"/>
                                    <w:right w:val="single" w:sz="4" w:space="0" w:color="auto"/>
                                  </w:tcBorders>
                                  <w:vAlign w:val="center"/>
                                  <w:hideMark/>
                                </w:tcPr>
                                <w:p w14:paraId="18F82862" w14:textId="77777777" w:rsidR="00B74E88" w:rsidRPr="000D5777" w:rsidRDefault="00B74E88" w:rsidP="007165C5">
                                  <w:pPr>
                                    <w:widowControl/>
                                    <w:overflowPunct w:val="0"/>
                                    <w:spacing w:line="220" w:lineRule="exact"/>
                                    <w:rPr>
                                      <w:rFonts w:ascii="標楷體" w:eastAsia="標楷體" w:hAnsi="標楷體" w:cs="新細明體"/>
                                      <w:kern w:val="0"/>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14:paraId="0331E95C" w14:textId="77777777" w:rsidR="00B74E88" w:rsidRPr="000D5777" w:rsidRDefault="00B74E88" w:rsidP="007165C5">
                                  <w:pPr>
                                    <w:widowControl/>
                                    <w:overflowPunct w:val="0"/>
                                    <w:spacing w:line="220" w:lineRule="exact"/>
                                    <w:rPr>
                                      <w:rFonts w:ascii="標楷體" w:eastAsia="標楷體" w:hAnsi="標楷體" w:cs="新細明體"/>
                                      <w:kern w:val="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14:paraId="2CD212EA" w14:textId="77777777" w:rsidR="00B74E88" w:rsidRPr="000D5777" w:rsidRDefault="00B74E88" w:rsidP="007165C5">
                                  <w:pPr>
                                    <w:widowControl/>
                                    <w:overflowPunct w:val="0"/>
                                    <w:spacing w:line="220" w:lineRule="exact"/>
                                    <w:rPr>
                                      <w:rFonts w:ascii="標楷體" w:eastAsia="標楷體" w:hAnsi="標楷體" w:cs="新細明體"/>
                                      <w:kern w:val="0"/>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14:paraId="122C6019"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預算數</w:t>
                                  </w:r>
                                </w:p>
                              </w:tc>
                              <w:tc>
                                <w:tcPr>
                                  <w:tcW w:w="851" w:type="dxa"/>
                                  <w:tcBorders>
                                    <w:top w:val="nil"/>
                                    <w:left w:val="nil"/>
                                    <w:bottom w:val="single" w:sz="4" w:space="0" w:color="auto"/>
                                    <w:right w:val="single" w:sz="4" w:space="0" w:color="auto"/>
                                  </w:tcBorders>
                                  <w:shd w:val="clear" w:color="auto" w:fill="auto"/>
                                  <w:vAlign w:val="center"/>
                                  <w:hideMark/>
                                </w:tcPr>
                                <w:p w14:paraId="4B6F5554" w14:textId="77777777" w:rsidR="00B74E88"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累計</w:t>
                                  </w:r>
                                </w:p>
                                <w:p w14:paraId="092964D7"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實現數</w:t>
                                  </w:r>
                                </w:p>
                              </w:tc>
                              <w:tc>
                                <w:tcPr>
                                  <w:tcW w:w="851" w:type="dxa"/>
                                  <w:tcBorders>
                                    <w:top w:val="nil"/>
                                    <w:left w:val="nil"/>
                                    <w:bottom w:val="single" w:sz="4" w:space="0" w:color="auto"/>
                                    <w:right w:val="single" w:sz="4" w:space="0" w:color="auto"/>
                                  </w:tcBorders>
                                  <w:shd w:val="clear" w:color="auto" w:fill="auto"/>
                                  <w:vAlign w:val="center"/>
                                  <w:hideMark/>
                                </w:tcPr>
                                <w:p w14:paraId="140E401C" w14:textId="77777777" w:rsidR="00B74E88"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應付</w:t>
                                  </w:r>
                                </w:p>
                                <w:p w14:paraId="01BE27E6"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保留數</w:t>
                                  </w:r>
                                </w:p>
                              </w:tc>
                            </w:tr>
                            <w:tr w:rsidR="00B74E88" w:rsidRPr="000D5777" w14:paraId="0E2C486B" w14:textId="77777777" w:rsidTr="007165C5">
                              <w:trPr>
                                <w:trHeight w:val="170"/>
                              </w:trPr>
                              <w:tc>
                                <w:tcPr>
                                  <w:tcW w:w="439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0612EE" w14:textId="77777777" w:rsidR="00B74E88" w:rsidRPr="000D5777" w:rsidRDefault="00B74E88" w:rsidP="007165C5">
                                  <w:pPr>
                                    <w:widowControl/>
                                    <w:overflowPunct w:val="0"/>
                                    <w:spacing w:line="220" w:lineRule="exact"/>
                                    <w:jc w:val="center"/>
                                    <w:rPr>
                                      <w:rFonts w:ascii="標楷體" w:eastAsia="標楷體" w:hAnsi="標楷體" w:cs="新細明體"/>
                                      <w:b/>
                                      <w:bCs/>
                                      <w:kern w:val="0"/>
                                      <w:sz w:val="20"/>
                                      <w:szCs w:val="20"/>
                                    </w:rPr>
                                  </w:pPr>
                                  <w:r w:rsidRPr="000D5777">
                                    <w:rPr>
                                      <w:rFonts w:ascii="標楷體" w:eastAsia="標楷體" w:hAnsi="標楷體" w:cs="新細明體" w:hint="eastAsia"/>
                                      <w:b/>
                                      <w:bCs/>
                                      <w:kern w:val="0"/>
                                      <w:sz w:val="20"/>
                                      <w:szCs w:val="20"/>
                                    </w:rPr>
                                    <w:t>合計</w:t>
                                  </w:r>
                                </w:p>
                              </w:tc>
                              <w:tc>
                                <w:tcPr>
                                  <w:tcW w:w="850" w:type="dxa"/>
                                  <w:tcBorders>
                                    <w:top w:val="nil"/>
                                    <w:left w:val="nil"/>
                                    <w:bottom w:val="single" w:sz="4" w:space="0" w:color="auto"/>
                                    <w:right w:val="single" w:sz="4" w:space="0" w:color="auto"/>
                                  </w:tcBorders>
                                  <w:shd w:val="clear" w:color="auto" w:fill="auto"/>
                                  <w:vAlign w:val="center"/>
                                  <w:hideMark/>
                                </w:tcPr>
                                <w:p w14:paraId="1F1124EE" w14:textId="77777777" w:rsidR="00B74E88" w:rsidRPr="000D5777" w:rsidRDefault="00B74E88" w:rsidP="007165C5">
                                  <w:pPr>
                                    <w:widowControl/>
                                    <w:overflowPunct w:val="0"/>
                                    <w:spacing w:line="220" w:lineRule="exact"/>
                                    <w:jc w:val="right"/>
                                    <w:rPr>
                                      <w:rFonts w:ascii="標楷體" w:eastAsia="標楷體" w:hAnsi="標楷體" w:cs="新細明體"/>
                                      <w:b/>
                                      <w:bCs/>
                                      <w:kern w:val="0"/>
                                      <w:sz w:val="20"/>
                                      <w:szCs w:val="20"/>
                                    </w:rPr>
                                  </w:pPr>
                                  <w:r w:rsidRPr="000D5777">
                                    <w:rPr>
                                      <w:rFonts w:ascii="標楷體" w:eastAsia="標楷體" w:hAnsi="標楷體" w:cs="新細明體" w:hint="eastAsia"/>
                                      <w:b/>
                                      <w:bCs/>
                                      <w:kern w:val="0"/>
                                      <w:sz w:val="20"/>
                                      <w:szCs w:val="20"/>
                                    </w:rPr>
                                    <w:t>180,823</w:t>
                                  </w:r>
                                </w:p>
                              </w:tc>
                              <w:tc>
                                <w:tcPr>
                                  <w:tcW w:w="851" w:type="dxa"/>
                                  <w:tcBorders>
                                    <w:top w:val="nil"/>
                                    <w:left w:val="nil"/>
                                    <w:bottom w:val="single" w:sz="4" w:space="0" w:color="auto"/>
                                    <w:right w:val="single" w:sz="4" w:space="0" w:color="auto"/>
                                  </w:tcBorders>
                                  <w:shd w:val="clear" w:color="auto" w:fill="auto"/>
                                  <w:vAlign w:val="center"/>
                                  <w:hideMark/>
                                </w:tcPr>
                                <w:p w14:paraId="6FC28A96" w14:textId="77777777" w:rsidR="00B74E88" w:rsidRPr="000D5777" w:rsidRDefault="00B74E88" w:rsidP="007165C5">
                                  <w:pPr>
                                    <w:widowControl/>
                                    <w:overflowPunct w:val="0"/>
                                    <w:spacing w:line="220" w:lineRule="exact"/>
                                    <w:jc w:val="right"/>
                                    <w:rPr>
                                      <w:rFonts w:ascii="標楷體" w:eastAsia="標楷體" w:hAnsi="標楷體" w:cs="新細明體"/>
                                      <w:b/>
                                      <w:bCs/>
                                      <w:kern w:val="0"/>
                                      <w:sz w:val="20"/>
                                      <w:szCs w:val="20"/>
                                    </w:rPr>
                                  </w:pPr>
                                  <w:r w:rsidRPr="000D5777">
                                    <w:rPr>
                                      <w:rFonts w:ascii="標楷體" w:eastAsia="標楷體" w:hAnsi="標楷體" w:cs="新細明體" w:hint="eastAsia"/>
                                      <w:b/>
                                      <w:bCs/>
                                      <w:kern w:val="0"/>
                                      <w:sz w:val="20"/>
                                      <w:szCs w:val="20"/>
                                    </w:rPr>
                                    <w:t>145,665</w:t>
                                  </w:r>
                                </w:p>
                              </w:tc>
                              <w:tc>
                                <w:tcPr>
                                  <w:tcW w:w="851" w:type="dxa"/>
                                  <w:tcBorders>
                                    <w:top w:val="nil"/>
                                    <w:left w:val="nil"/>
                                    <w:bottom w:val="single" w:sz="4" w:space="0" w:color="auto"/>
                                    <w:right w:val="single" w:sz="4" w:space="0" w:color="auto"/>
                                  </w:tcBorders>
                                  <w:shd w:val="clear" w:color="auto" w:fill="auto"/>
                                  <w:vAlign w:val="center"/>
                                  <w:hideMark/>
                                </w:tcPr>
                                <w:p w14:paraId="154B8B50" w14:textId="77777777" w:rsidR="00B74E88" w:rsidRPr="000D5777" w:rsidRDefault="00B74E88" w:rsidP="007165C5">
                                  <w:pPr>
                                    <w:widowControl/>
                                    <w:overflowPunct w:val="0"/>
                                    <w:spacing w:line="220" w:lineRule="exact"/>
                                    <w:jc w:val="right"/>
                                    <w:rPr>
                                      <w:rFonts w:ascii="標楷體" w:eastAsia="標楷體" w:hAnsi="標楷體" w:cs="新細明體"/>
                                      <w:b/>
                                      <w:bCs/>
                                      <w:kern w:val="0"/>
                                      <w:sz w:val="20"/>
                                      <w:szCs w:val="20"/>
                                    </w:rPr>
                                  </w:pPr>
                                  <w:r w:rsidRPr="000D5777">
                                    <w:rPr>
                                      <w:rFonts w:ascii="標楷體" w:eastAsia="標楷體" w:hAnsi="標楷體" w:cs="新細明體" w:hint="eastAsia"/>
                                      <w:b/>
                                      <w:bCs/>
                                      <w:kern w:val="0"/>
                                      <w:sz w:val="20"/>
                                      <w:szCs w:val="20"/>
                                    </w:rPr>
                                    <w:t>32,080</w:t>
                                  </w:r>
                                </w:p>
                              </w:tc>
                            </w:tr>
                            <w:tr w:rsidR="00B74E88" w:rsidRPr="000D5777" w14:paraId="5D8FEC32" w14:textId="77777777" w:rsidTr="007165C5">
                              <w:trPr>
                                <w:trHeight w:val="17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53E2E7DE" w14:textId="77777777" w:rsidR="00B74E88" w:rsidRPr="000D5777" w:rsidRDefault="00B74E88" w:rsidP="007165C5">
                                  <w:pPr>
                                    <w:widowControl/>
                                    <w:overflowPunct w:val="0"/>
                                    <w:spacing w:line="220" w:lineRule="exact"/>
                                    <w:jc w:val="both"/>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淨零排放</w:t>
                                  </w:r>
                                  <w:r>
                                    <w:rPr>
                                      <w:rFonts w:ascii="標楷體" w:eastAsia="標楷體" w:hAnsi="標楷體" w:cs="新細明體" w:hint="eastAsia"/>
                                      <w:kern w:val="0"/>
                                      <w:sz w:val="20"/>
                                      <w:szCs w:val="20"/>
                                    </w:rPr>
                                    <w:t>－</w:t>
                                  </w:r>
                                  <w:r w:rsidRPr="000D5777">
                                    <w:rPr>
                                      <w:rFonts w:ascii="標楷體" w:eastAsia="標楷體" w:hAnsi="標楷體" w:cs="新細明體" w:hint="eastAsia"/>
                                      <w:kern w:val="0"/>
                                      <w:sz w:val="20"/>
                                      <w:szCs w:val="20"/>
                                    </w:rPr>
                                    <w:t>研發農業部門增匯技術及其誘因機制：建立農業碳匯計量方法學及增匯誘因機制</w:t>
                                  </w:r>
                                </w:p>
                              </w:tc>
                              <w:tc>
                                <w:tcPr>
                                  <w:tcW w:w="993" w:type="dxa"/>
                                  <w:tcBorders>
                                    <w:top w:val="nil"/>
                                    <w:left w:val="nil"/>
                                    <w:bottom w:val="single" w:sz="4" w:space="0" w:color="auto"/>
                                    <w:right w:val="single" w:sz="4" w:space="0" w:color="auto"/>
                                  </w:tcBorders>
                                  <w:shd w:val="clear" w:color="auto" w:fill="auto"/>
                                  <w:noWrap/>
                                  <w:vAlign w:val="center"/>
                                  <w:hideMark/>
                                </w:tcPr>
                                <w:p w14:paraId="42E615ED"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112-115</w:t>
                                  </w:r>
                                </w:p>
                              </w:tc>
                              <w:tc>
                                <w:tcPr>
                                  <w:tcW w:w="1134" w:type="dxa"/>
                                  <w:tcBorders>
                                    <w:top w:val="nil"/>
                                    <w:left w:val="nil"/>
                                    <w:bottom w:val="single" w:sz="4" w:space="0" w:color="auto"/>
                                    <w:right w:val="single" w:sz="4" w:space="0" w:color="auto"/>
                                  </w:tcBorders>
                                  <w:shd w:val="clear" w:color="auto" w:fill="auto"/>
                                  <w:vAlign w:val="center"/>
                                  <w:hideMark/>
                                </w:tcPr>
                                <w:p w14:paraId="0FE3FC9E"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前瞻基礎建設計畫第4期特別預算</w:t>
                                  </w:r>
                                </w:p>
                              </w:tc>
                              <w:tc>
                                <w:tcPr>
                                  <w:tcW w:w="850" w:type="dxa"/>
                                  <w:tcBorders>
                                    <w:top w:val="nil"/>
                                    <w:left w:val="nil"/>
                                    <w:bottom w:val="single" w:sz="4" w:space="0" w:color="auto"/>
                                    <w:right w:val="single" w:sz="4" w:space="0" w:color="auto"/>
                                  </w:tcBorders>
                                  <w:shd w:val="clear" w:color="auto" w:fill="auto"/>
                                  <w:vAlign w:val="center"/>
                                  <w:hideMark/>
                                </w:tcPr>
                                <w:p w14:paraId="385EF2DF"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11,000</w:t>
                                  </w:r>
                                </w:p>
                              </w:tc>
                              <w:tc>
                                <w:tcPr>
                                  <w:tcW w:w="851" w:type="dxa"/>
                                  <w:tcBorders>
                                    <w:top w:val="nil"/>
                                    <w:left w:val="nil"/>
                                    <w:bottom w:val="single" w:sz="4" w:space="0" w:color="auto"/>
                                    <w:right w:val="single" w:sz="4" w:space="0" w:color="auto"/>
                                  </w:tcBorders>
                                  <w:shd w:val="clear" w:color="auto" w:fill="auto"/>
                                  <w:vAlign w:val="center"/>
                                  <w:hideMark/>
                                </w:tcPr>
                                <w:p w14:paraId="2D9814B4"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11,000</w:t>
                                  </w:r>
                                </w:p>
                              </w:tc>
                              <w:tc>
                                <w:tcPr>
                                  <w:tcW w:w="851" w:type="dxa"/>
                                  <w:tcBorders>
                                    <w:top w:val="nil"/>
                                    <w:left w:val="nil"/>
                                    <w:bottom w:val="single" w:sz="4" w:space="0" w:color="auto"/>
                                    <w:right w:val="single" w:sz="4" w:space="0" w:color="auto"/>
                                  </w:tcBorders>
                                  <w:shd w:val="clear" w:color="auto" w:fill="auto"/>
                                  <w:vAlign w:val="center"/>
                                  <w:hideMark/>
                                </w:tcPr>
                                <w:p w14:paraId="3E5F0001"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w:t>
                                  </w:r>
                                </w:p>
                              </w:tc>
                            </w:tr>
                            <w:tr w:rsidR="00B74E88" w:rsidRPr="000D5777" w14:paraId="28B891F1" w14:textId="77777777" w:rsidTr="007165C5">
                              <w:trPr>
                                <w:trHeight w:val="17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75651F17" w14:textId="77777777" w:rsidR="00B74E88" w:rsidRPr="000D5777" w:rsidRDefault="00B74E88" w:rsidP="007165C5">
                                  <w:pPr>
                                    <w:widowControl/>
                                    <w:overflowPunct w:val="0"/>
                                    <w:spacing w:line="220" w:lineRule="exact"/>
                                    <w:jc w:val="both"/>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淨零排放</w:t>
                                  </w:r>
                                  <w:r>
                                    <w:rPr>
                                      <w:rFonts w:ascii="標楷體" w:eastAsia="標楷體" w:hAnsi="標楷體" w:cs="新細明體" w:hint="eastAsia"/>
                                      <w:kern w:val="0"/>
                                      <w:sz w:val="20"/>
                                      <w:szCs w:val="20"/>
                                    </w:rPr>
                                    <w:t>－</w:t>
                                  </w:r>
                                  <w:r w:rsidRPr="000D5777">
                                    <w:rPr>
                                      <w:rFonts w:ascii="標楷體" w:eastAsia="標楷體" w:hAnsi="標楷體" w:cs="新細明體" w:hint="eastAsia"/>
                                      <w:kern w:val="0"/>
                                      <w:sz w:val="20"/>
                                      <w:szCs w:val="20"/>
                                    </w:rPr>
                                    <w:t>淨零路徑減量效益整合評估</w:t>
                                  </w:r>
                                </w:p>
                              </w:tc>
                              <w:tc>
                                <w:tcPr>
                                  <w:tcW w:w="993" w:type="dxa"/>
                                  <w:tcBorders>
                                    <w:top w:val="nil"/>
                                    <w:left w:val="nil"/>
                                    <w:bottom w:val="single" w:sz="4" w:space="0" w:color="auto"/>
                                    <w:right w:val="single" w:sz="4" w:space="0" w:color="auto"/>
                                  </w:tcBorders>
                                  <w:shd w:val="clear" w:color="auto" w:fill="auto"/>
                                  <w:noWrap/>
                                  <w:vAlign w:val="center"/>
                                  <w:hideMark/>
                                </w:tcPr>
                                <w:p w14:paraId="4366A8E5"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112-115</w:t>
                                  </w:r>
                                </w:p>
                              </w:tc>
                              <w:tc>
                                <w:tcPr>
                                  <w:tcW w:w="1134" w:type="dxa"/>
                                  <w:tcBorders>
                                    <w:top w:val="nil"/>
                                    <w:left w:val="nil"/>
                                    <w:bottom w:val="single" w:sz="4" w:space="0" w:color="auto"/>
                                    <w:right w:val="single" w:sz="4" w:space="0" w:color="auto"/>
                                  </w:tcBorders>
                                  <w:shd w:val="clear" w:color="auto" w:fill="auto"/>
                                  <w:vAlign w:val="center"/>
                                  <w:hideMark/>
                                </w:tcPr>
                                <w:p w14:paraId="546A36A0"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科技發展計畫預算</w:t>
                                  </w:r>
                                </w:p>
                              </w:tc>
                              <w:tc>
                                <w:tcPr>
                                  <w:tcW w:w="850" w:type="dxa"/>
                                  <w:tcBorders>
                                    <w:top w:val="nil"/>
                                    <w:left w:val="nil"/>
                                    <w:bottom w:val="single" w:sz="4" w:space="0" w:color="auto"/>
                                    <w:right w:val="single" w:sz="4" w:space="0" w:color="auto"/>
                                  </w:tcBorders>
                                  <w:shd w:val="clear" w:color="auto" w:fill="auto"/>
                                  <w:vAlign w:val="center"/>
                                  <w:hideMark/>
                                </w:tcPr>
                                <w:p w14:paraId="09BE8560"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146,073</w:t>
                                  </w:r>
                                </w:p>
                              </w:tc>
                              <w:tc>
                                <w:tcPr>
                                  <w:tcW w:w="851" w:type="dxa"/>
                                  <w:tcBorders>
                                    <w:top w:val="nil"/>
                                    <w:left w:val="nil"/>
                                    <w:bottom w:val="single" w:sz="4" w:space="0" w:color="auto"/>
                                    <w:right w:val="single" w:sz="4" w:space="0" w:color="auto"/>
                                  </w:tcBorders>
                                  <w:shd w:val="clear" w:color="auto" w:fill="auto"/>
                                  <w:vAlign w:val="center"/>
                                  <w:hideMark/>
                                </w:tcPr>
                                <w:p w14:paraId="6D0F60E8"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110,915</w:t>
                                  </w:r>
                                </w:p>
                              </w:tc>
                              <w:tc>
                                <w:tcPr>
                                  <w:tcW w:w="851" w:type="dxa"/>
                                  <w:tcBorders>
                                    <w:top w:val="nil"/>
                                    <w:left w:val="nil"/>
                                    <w:bottom w:val="single" w:sz="4" w:space="0" w:color="auto"/>
                                    <w:right w:val="single" w:sz="4" w:space="0" w:color="auto"/>
                                  </w:tcBorders>
                                  <w:shd w:val="clear" w:color="auto" w:fill="auto"/>
                                  <w:vAlign w:val="center"/>
                                  <w:hideMark/>
                                </w:tcPr>
                                <w:p w14:paraId="0205847E"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32,080</w:t>
                                  </w:r>
                                </w:p>
                              </w:tc>
                            </w:tr>
                            <w:tr w:rsidR="00B74E88" w:rsidRPr="000D5777" w14:paraId="35B79ACC" w14:textId="77777777" w:rsidTr="007165C5">
                              <w:trPr>
                                <w:trHeight w:val="17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4BC39EEC" w14:textId="77777777" w:rsidR="00B74E88" w:rsidRPr="000D5777" w:rsidRDefault="00B74E88" w:rsidP="007165C5">
                                  <w:pPr>
                                    <w:widowControl/>
                                    <w:overflowPunct w:val="0"/>
                                    <w:spacing w:line="220" w:lineRule="exact"/>
                                    <w:jc w:val="both"/>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淨零排放</w:t>
                                  </w:r>
                                  <w:r>
                                    <w:rPr>
                                      <w:rFonts w:ascii="標楷體" w:eastAsia="標楷體" w:hAnsi="標楷體" w:cs="新細明體" w:hint="eastAsia"/>
                                      <w:kern w:val="0"/>
                                      <w:sz w:val="20"/>
                                      <w:szCs w:val="20"/>
                                    </w:rPr>
                                    <w:t>－</w:t>
                                  </w:r>
                                  <w:r w:rsidRPr="000D5777">
                                    <w:rPr>
                                      <w:rFonts w:ascii="標楷體" w:eastAsia="標楷體" w:hAnsi="標楷體" w:cs="新細明體" w:hint="eastAsia"/>
                                      <w:kern w:val="0"/>
                                      <w:sz w:val="20"/>
                                      <w:szCs w:val="20"/>
                                    </w:rPr>
                                    <w:t>碳費及碳交易制度研析與推動規劃</w:t>
                                  </w:r>
                                </w:p>
                              </w:tc>
                              <w:tc>
                                <w:tcPr>
                                  <w:tcW w:w="993" w:type="dxa"/>
                                  <w:tcBorders>
                                    <w:top w:val="nil"/>
                                    <w:left w:val="nil"/>
                                    <w:bottom w:val="single" w:sz="4" w:space="0" w:color="auto"/>
                                    <w:right w:val="single" w:sz="4" w:space="0" w:color="auto"/>
                                  </w:tcBorders>
                                  <w:shd w:val="clear" w:color="auto" w:fill="auto"/>
                                  <w:noWrap/>
                                  <w:vAlign w:val="center"/>
                                  <w:hideMark/>
                                </w:tcPr>
                                <w:p w14:paraId="2AB4A272"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113-116</w:t>
                                  </w:r>
                                </w:p>
                              </w:tc>
                              <w:tc>
                                <w:tcPr>
                                  <w:tcW w:w="1134" w:type="dxa"/>
                                  <w:tcBorders>
                                    <w:top w:val="nil"/>
                                    <w:left w:val="nil"/>
                                    <w:bottom w:val="single" w:sz="4" w:space="0" w:color="auto"/>
                                    <w:right w:val="single" w:sz="4" w:space="0" w:color="auto"/>
                                  </w:tcBorders>
                                  <w:shd w:val="clear" w:color="auto" w:fill="auto"/>
                                  <w:vAlign w:val="center"/>
                                  <w:hideMark/>
                                </w:tcPr>
                                <w:p w14:paraId="6EC8B9AA"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科技發展計畫預算</w:t>
                                  </w:r>
                                </w:p>
                              </w:tc>
                              <w:tc>
                                <w:tcPr>
                                  <w:tcW w:w="850" w:type="dxa"/>
                                  <w:tcBorders>
                                    <w:top w:val="nil"/>
                                    <w:left w:val="nil"/>
                                    <w:bottom w:val="single" w:sz="4" w:space="0" w:color="auto"/>
                                    <w:right w:val="single" w:sz="4" w:space="0" w:color="auto"/>
                                  </w:tcBorders>
                                  <w:shd w:val="clear" w:color="auto" w:fill="auto"/>
                                  <w:vAlign w:val="center"/>
                                  <w:hideMark/>
                                </w:tcPr>
                                <w:p w14:paraId="2587AF30"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23,750</w:t>
                                  </w:r>
                                </w:p>
                              </w:tc>
                              <w:tc>
                                <w:tcPr>
                                  <w:tcW w:w="851" w:type="dxa"/>
                                  <w:tcBorders>
                                    <w:top w:val="nil"/>
                                    <w:left w:val="nil"/>
                                    <w:bottom w:val="single" w:sz="4" w:space="0" w:color="auto"/>
                                    <w:right w:val="single" w:sz="4" w:space="0" w:color="auto"/>
                                  </w:tcBorders>
                                  <w:shd w:val="clear" w:color="auto" w:fill="auto"/>
                                  <w:vAlign w:val="center"/>
                                  <w:hideMark/>
                                </w:tcPr>
                                <w:p w14:paraId="615884CD"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23,750</w:t>
                                  </w:r>
                                </w:p>
                              </w:tc>
                              <w:tc>
                                <w:tcPr>
                                  <w:tcW w:w="851" w:type="dxa"/>
                                  <w:tcBorders>
                                    <w:top w:val="nil"/>
                                    <w:left w:val="nil"/>
                                    <w:bottom w:val="single" w:sz="4" w:space="0" w:color="auto"/>
                                    <w:right w:val="single" w:sz="4" w:space="0" w:color="auto"/>
                                  </w:tcBorders>
                                  <w:shd w:val="clear" w:color="auto" w:fill="auto"/>
                                  <w:vAlign w:val="center"/>
                                  <w:hideMark/>
                                </w:tcPr>
                                <w:p w14:paraId="1BEB8770"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w:t>
                                  </w:r>
                                </w:p>
                              </w:tc>
                            </w:tr>
                            <w:tr w:rsidR="00B74E88" w:rsidRPr="000D5777" w14:paraId="081E0E35" w14:textId="77777777" w:rsidTr="00DE4025">
                              <w:trPr>
                                <w:trHeight w:val="20"/>
                              </w:trPr>
                              <w:tc>
                                <w:tcPr>
                                  <w:tcW w:w="6947" w:type="dxa"/>
                                  <w:gridSpan w:val="6"/>
                                  <w:tcBorders>
                                    <w:top w:val="single" w:sz="4" w:space="0" w:color="auto"/>
                                    <w:left w:val="nil"/>
                                    <w:bottom w:val="nil"/>
                                    <w:right w:val="nil"/>
                                  </w:tcBorders>
                                  <w:shd w:val="clear" w:color="auto" w:fill="auto"/>
                                  <w:noWrap/>
                                  <w:vAlign w:val="center"/>
                                  <w:hideMark/>
                                </w:tcPr>
                                <w:p w14:paraId="5FBA460B" w14:textId="77777777" w:rsidR="00B74E88" w:rsidRPr="000D5777" w:rsidRDefault="00B74E88" w:rsidP="006F0F1C">
                                  <w:pPr>
                                    <w:widowControl/>
                                    <w:overflowPunct w:val="0"/>
                                    <w:spacing w:afterLines="50" w:after="180" w:line="240" w:lineRule="exact"/>
                                    <w:ind w:left="842" w:hangingChars="468" w:hanging="842"/>
                                    <w:jc w:val="both"/>
                                    <w:rPr>
                                      <w:rFonts w:ascii="標楷體" w:eastAsia="標楷體" w:hAnsi="標楷體" w:cs="新細明體"/>
                                      <w:kern w:val="0"/>
                                      <w:sz w:val="18"/>
                                      <w:szCs w:val="18"/>
                                    </w:rPr>
                                  </w:pPr>
                                  <w:r w:rsidRPr="000D5777">
                                    <w:rPr>
                                      <w:rFonts w:ascii="標楷體" w:eastAsia="標楷體" w:hAnsi="標楷體" w:cs="新細明體" w:hint="eastAsia"/>
                                      <w:kern w:val="0"/>
                                      <w:sz w:val="18"/>
                                      <w:szCs w:val="18"/>
                                    </w:rPr>
                                    <w:t>資料來源：整理自氣候變遷署提供資料。</w:t>
                                  </w:r>
                                </w:p>
                              </w:tc>
                            </w:tr>
                          </w:tbl>
                          <w:p w14:paraId="0413C48D" w14:textId="77777777" w:rsidR="00B74E88" w:rsidRPr="000D5777" w:rsidRDefault="00B74E88" w:rsidP="00B74E88">
                            <w:pPr>
                              <w:rPr>
                                <w:rFonts w:ascii="標楷體" w:eastAsia="標楷體" w:hAnsi="標楷體"/>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B6861" id="文字方塊 10" o:spid="_x0000_s1027" type="#_x0000_t202" style="position:absolute;left:0;text-align:left;margin-left:144.2pt;margin-top:4.55pt;width:361.2pt;height:178.2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" fillcolor="white [3201]" stroked="f" strokeweight=".5pt">
                <v:textbox>
                  <w:txbxContent>
                    <w:tbl>
                      <w:tblPr>
                        <w:tblW w:w="6947" w:type="dxa"/>
                        <w:tblCellMar>
                          <w:left w:w="28" w:type="dxa"/>
                          <w:right w:w="28" w:type="dxa"/>
                        </w:tblCellMar>
                        <w:tblLook w:val="04A0" w:firstRow="1" w:lastRow="0" w:firstColumn="1" w:lastColumn="0" w:noHBand="0" w:noVBand="1"/>
                      </w:tblPr>
                      <w:tblGrid>
                        <w:gridCol w:w="2268"/>
                        <w:gridCol w:w="993"/>
                        <w:gridCol w:w="1134"/>
                        <w:gridCol w:w="850"/>
                        <w:gridCol w:w="851"/>
                        <w:gridCol w:w="851"/>
                      </w:tblGrid>
                      <w:tr w:rsidR="00B74E88" w:rsidRPr="000D5777" w14:paraId="5D162EE9" w14:textId="77777777" w:rsidTr="00DE4025">
                        <w:trPr>
                          <w:trHeight w:val="20"/>
                        </w:trPr>
                        <w:tc>
                          <w:tcPr>
                            <w:tcW w:w="6947" w:type="dxa"/>
                            <w:gridSpan w:val="6"/>
                            <w:tcBorders>
                              <w:top w:val="nil"/>
                              <w:left w:val="nil"/>
                              <w:bottom w:val="nil"/>
                              <w:right w:val="nil"/>
                            </w:tcBorders>
                            <w:shd w:val="clear" w:color="auto" w:fill="auto"/>
                            <w:noWrap/>
                            <w:vAlign w:val="center"/>
                            <w:hideMark/>
                          </w:tcPr>
                          <w:p w14:paraId="077CE2D1" w14:textId="77777777" w:rsidR="00B74E88" w:rsidRPr="000D5777" w:rsidRDefault="00B74E88" w:rsidP="006F0F1C">
                            <w:pPr>
                              <w:widowControl/>
                              <w:overflowPunct w:val="0"/>
                              <w:spacing w:line="240" w:lineRule="exact"/>
                              <w:ind w:left="689" w:hangingChars="287" w:hanging="689"/>
                              <w:jc w:val="center"/>
                              <w:rPr>
                                <w:rFonts w:ascii="標楷體" w:eastAsia="標楷體" w:hAnsi="標楷體" w:cs="新細明體"/>
                                <w:b/>
                                <w:kern w:val="0"/>
                                <w:szCs w:val="24"/>
                              </w:rPr>
                            </w:pPr>
                            <w:r w:rsidRPr="000D5777">
                              <w:rPr>
                                <w:rFonts w:ascii="標楷體" w:eastAsia="標楷體" w:hAnsi="標楷體" w:cs="新細明體" w:hint="eastAsia"/>
                                <w:b/>
                                <w:kern w:val="0"/>
                                <w:szCs w:val="24"/>
                              </w:rPr>
                              <w:t>表</w:t>
                            </w:r>
                            <w:r>
                              <w:rPr>
                                <w:rFonts w:ascii="標楷體" w:eastAsia="標楷體" w:hAnsi="標楷體" w:cs="新細明體"/>
                                <w:b/>
                                <w:kern w:val="0"/>
                                <w:szCs w:val="24"/>
                              </w:rPr>
                              <w:t>2</w:t>
                            </w:r>
                            <w:r w:rsidRPr="000D5777">
                              <w:rPr>
                                <w:rFonts w:ascii="標楷體" w:eastAsia="標楷體" w:hAnsi="標楷體" w:cs="新細明體" w:hint="eastAsia"/>
                                <w:b/>
                                <w:kern w:val="0"/>
                                <w:szCs w:val="24"/>
                              </w:rPr>
                              <w:t xml:space="preserve">　氣候變遷署淨零科技相關計畫預算執行情形</w:t>
                            </w:r>
                          </w:p>
                        </w:tc>
                      </w:tr>
                      <w:tr w:rsidR="00B74E88" w:rsidRPr="000D5777" w14:paraId="5D2ADF1C" w14:textId="77777777" w:rsidTr="00DE4025">
                        <w:trPr>
                          <w:trHeight w:val="20"/>
                        </w:trPr>
                        <w:tc>
                          <w:tcPr>
                            <w:tcW w:w="6947" w:type="dxa"/>
                            <w:gridSpan w:val="6"/>
                            <w:tcBorders>
                              <w:top w:val="nil"/>
                              <w:left w:val="nil"/>
                              <w:bottom w:val="single" w:sz="4" w:space="0" w:color="auto"/>
                              <w:right w:val="nil"/>
                            </w:tcBorders>
                            <w:shd w:val="clear" w:color="auto" w:fill="auto"/>
                            <w:noWrap/>
                            <w:vAlign w:val="center"/>
                            <w:hideMark/>
                          </w:tcPr>
                          <w:p w14:paraId="37128952" w14:textId="77777777" w:rsidR="00B74E88" w:rsidRPr="000D5777" w:rsidRDefault="00B74E88" w:rsidP="006F0F1C">
                            <w:pPr>
                              <w:widowControl/>
                              <w:overflowPunct w:val="0"/>
                              <w:spacing w:line="24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4"/>
                              </w:rPr>
                              <w:t>單位：新臺幣千元</w:t>
                            </w:r>
                          </w:p>
                        </w:tc>
                      </w:tr>
                      <w:tr w:rsidR="00B74E88" w:rsidRPr="000D5777" w14:paraId="3A603C5A" w14:textId="77777777" w:rsidTr="007165C5">
                        <w:trPr>
                          <w:trHeight w:val="170"/>
                        </w:trPr>
                        <w:tc>
                          <w:tcPr>
                            <w:tcW w:w="22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BE2A95"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計畫名稱</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74882C"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計畫期程</w:t>
                            </w:r>
                          </w:p>
                          <w:p w14:paraId="5398C4FE"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（年度）</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CA2947"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預算來源</w:t>
                            </w:r>
                          </w:p>
                        </w:tc>
                        <w:tc>
                          <w:tcPr>
                            <w:tcW w:w="2552"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349E5CF0" w14:textId="77777777" w:rsidR="00B74E88" w:rsidRPr="00DE4025" w:rsidRDefault="00B74E88" w:rsidP="007165C5">
                            <w:pPr>
                              <w:widowControl/>
                              <w:overflowPunct w:val="0"/>
                              <w:spacing w:line="220" w:lineRule="exact"/>
                              <w:jc w:val="center"/>
                              <w:rPr>
                                <w:rFonts w:ascii="標楷體" w:eastAsia="標楷體" w:hAnsi="標楷體" w:cs="新細明體"/>
                                <w:spacing w:val="-10"/>
                                <w:kern w:val="0"/>
                                <w:sz w:val="20"/>
                                <w:szCs w:val="20"/>
                              </w:rPr>
                            </w:pPr>
                            <w:r w:rsidRPr="00DE4025">
                              <w:rPr>
                                <w:rFonts w:ascii="標楷體" w:eastAsia="標楷體" w:hAnsi="標楷體" w:cs="新細明體" w:hint="eastAsia"/>
                                <w:spacing w:val="-10"/>
                                <w:kern w:val="0"/>
                                <w:sz w:val="20"/>
                                <w:szCs w:val="20"/>
                              </w:rPr>
                              <w:t>截至113年底預算執行情形</w:t>
                            </w:r>
                          </w:p>
                        </w:tc>
                      </w:tr>
                      <w:tr w:rsidR="00B74E88" w:rsidRPr="000D5777" w14:paraId="770D5F18" w14:textId="77777777" w:rsidTr="007165C5">
                        <w:trPr>
                          <w:trHeight w:val="170"/>
                        </w:trPr>
                        <w:tc>
                          <w:tcPr>
                            <w:tcW w:w="2268" w:type="dxa"/>
                            <w:vMerge/>
                            <w:tcBorders>
                              <w:top w:val="nil"/>
                              <w:left w:val="single" w:sz="4" w:space="0" w:color="auto"/>
                              <w:bottom w:val="single" w:sz="4" w:space="0" w:color="000000"/>
                              <w:right w:val="single" w:sz="4" w:space="0" w:color="auto"/>
                            </w:tcBorders>
                            <w:vAlign w:val="center"/>
                            <w:hideMark/>
                          </w:tcPr>
                          <w:p w14:paraId="18F82862" w14:textId="77777777" w:rsidR="00B74E88" w:rsidRPr="000D5777" w:rsidRDefault="00B74E88" w:rsidP="007165C5">
                            <w:pPr>
                              <w:widowControl/>
                              <w:overflowPunct w:val="0"/>
                              <w:spacing w:line="220" w:lineRule="exact"/>
                              <w:rPr>
                                <w:rFonts w:ascii="標楷體" w:eastAsia="標楷體" w:hAnsi="標楷體" w:cs="新細明體"/>
                                <w:kern w:val="0"/>
                                <w:sz w:val="20"/>
                                <w:szCs w:val="20"/>
                              </w:rPr>
                            </w:pPr>
                          </w:p>
                        </w:tc>
                        <w:tc>
                          <w:tcPr>
                            <w:tcW w:w="993" w:type="dxa"/>
                            <w:vMerge/>
                            <w:tcBorders>
                              <w:top w:val="nil"/>
                              <w:left w:val="single" w:sz="4" w:space="0" w:color="auto"/>
                              <w:bottom w:val="single" w:sz="4" w:space="0" w:color="000000"/>
                              <w:right w:val="single" w:sz="4" w:space="0" w:color="auto"/>
                            </w:tcBorders>
                            <w:vAlign w:val="center"/>
                            <w:hideMark/>
                          </w:tcPr>
                          <w:p w14:paraId="0331E95C" w14:textId="77777777" w:rsidR="00B74E88" w:rsidRPr="000D5777" w:rsidRDefault="00B74E88" w:rsidP="007165C5">
                            <w:pPr>
                              <w:widowControl/>
                              <w:overflowPunct w:val="0"/>
                              <w:spacing w:line="220" w:lineRule="exact"/>
                              <w:rPr>
                                <w:rFonts w:ascii="標楷體" w:eastAsia="標楷體" w:hAnsi="標楷體" w:cs="新細明體"/>
                                <w:kern w:val="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14:paraId="2CD212EA" w14:textId="77777777" w:rsidR="00B74E88" w:rsidRPr="000D5777" w:rsidRDefault="00B74E88" w:rsidP="007165C5">
                            <w:pPr>
                              <w:widowControl/>
                              <w:overflowPunct w:val="0"/>
                              <w:spacing w:line="220" w:lineRule="exact"/>
                              <w:rPr>
                                <w:rFonts w:ascii="標楷體" w:eastAsia="標楷體" w:hAnsi="標楷體" w:cs="新細明體"/>
                                <w:kern w:val="0"/>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14:paraId="122C6019"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預算數</w:t>
                            </w:r>
                          </w:p>
                        </w:tc>
                        <w:tc>
                          <w:tcPr>
                            <w:tcW w:w="851" w:type="dxa"/>
                            <w:tcBorders>
                              <w:top w:val="nil"/>
                              <w:left w:val="nil"/>
                              <w:bottom w:val="single" w:sz="4" w:space="0" w:color="auto"/>
                              <w:right w:val="single" w:sz="4" w:space="0" w:color="auto"/>
                            </w:tcBorders>
                            <w:shd w:val="clear" w:color="auto" w:fill="auto"/>
                            <w:vAlign w:val="center"/>
                            <w:hideMark/>
                          </w:tcPr>
                          <w:p w14:paraId="4B6F5554" w14:textId="77777777" w:rsidR="00B74E88"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累計</w:t>
                            </w:r>
                          </w:p>
                          <w:p w14:paraId="092964D7"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實現數</w:t>
                            </w:r>
                          </w:p>
                        </w:tc>
                        <w:tc>
                          <w:tcPr>
                            <w:tcW w:w="851" w:type="dxa"/>
                            <w:tcBorders>
                              <w:top w:val="nil"/>
                              <w:left w:val="nil"/>
                              <w:bottom w:val="single" w:sz="4" w:space="0" w:color="auto"/>
                              <w:right w:val="single" w:sz="4" w:space="0" w:color="auto"/>
                            </w:tcBorders>
                            <w:shd w:val="clear" w:color="auto" w:fill="auto"/>
                            <w:vAlign w:val="center"/>
                            <w:hideMark/>
                          </w:tcPr>
                          <w:p w14:paraId="140E401C" w14:textId="77777777" w:rsidR="00B74E88"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應付</w:t>
                            </w:r>
                          </w:p>
                          <w:p w14:paraId="01BE27E6"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保留數</w:t>
                            </w:r>
                          </w:p>
                        </w:tc>
                      </w:tr>
                      <w:tr w:rsidR="00B74E88" w:rsidRPr="000D5777" w14:paraId="0E2C486B" w14:textId="77777777" w:rsidTr="007165C5">
                        <w:trPr>
                          <w:trHeight w:val="170"/>
                        </w:trPr>
                        <w:tc>
                          <w:tcPr>
                            <w:tcW w:w="4395"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0612EE" w14:textId="77777777" w:rsidR="00B74E88" w:rsidRPr="000D5777" w:rsidRDefault="00B74E88" w:rsidP="007165C5">
                            <w:pPr>
                              <w:widowControl/>
                              <w:overflowPunct w:val="0"/>
                              <w:spacing w:line="220" w:lineRule="exact"/>
                              <w:jc w:val="center"/>
                              <w:rPr>
                                <w:rFonts w:ascii="標楷體" w:eastAsia="標楷體" w:hAnsi="標楷體" w:cs="新細明體"/>
                                <w:b/>
                                <w:bCs/>
                                <w:kern w:val="0"/>
                                <w:sz w:val="20"/>
                                <w:szCs w:val="20"/>
                              </w:rPr>
                            </w:pPr>
                            <w:r w:rsidRPr="000D5777">
                              <w:rPr>
                                <w:rFonts w:ascii="標楷體" w:eastAsia="標楷體" w:hAnsi="標楷體" w:cs="新細明體" w:hint="eastAsia"/>
                                <w:b/>
                                <w:bCs/>
                                <w:kern w:val="0"/>
                                <w:sz w:val="20"/>
                                <w:szCs w:val="20"/>
                              </w:rPr>
                              <w:t>合計</w:t>
                            </w:r>
                          </w:p>
                        </w:tc>
                        <w:tc>
                          <w:tcPr>
                            <w:tcW w:w="850" w:type="dxa"/>
                            <w:tcBorders>
                              <w:top w:val="nil"/>
                              <w:left w:val="nil"/>
                              <w:bottom w:val="single" w:sz="4" w:space="0" w:color="auto"/>
                              <w:right w:val="single" w:sz="4" w:space="0" w:color="auto"/>
                            </w:tcBorders>
                            <w:shd w:val="clear" w:color="auto" w:fill="auto"/>
                            <w:vAlign w:val="center"/>
                            <w:hideMark/>
                          </w:tcPr>
                          <w:p w14:paraId="1F1124EE" w14:textId="77777777" w:rsidR="00B74E88" w:rsidRPr="000D5777" w:rsidRDefault="00B74E88" w:rsidP="007165C5">
                            <w:pPr>
                              <w:widowControl/>
                              <w:overflowPunct w:val="0"/>
                              <w:spacing w:line="220" w:lineRule="exact"/>
                              <w:jc w:val="right"/>
                              <w:rPr>
                                <w:rFonts w:ascii="標楷體" w:eastAsia="標楷體" w:hAnsi="標楷體" w:cs="新細明體"/>
                                <w:b/>
                                <w:bCs/>
                                <w:kern w:val="0"/>
                                <w:sz w:val="20"/>
                                <w:szCs w:val="20"/>
                              </w:rPr>
                            </w:pPr>
                            <w:r w:rsidRPr="000D5777">
                              <w:rPr>
                                <w:rFonts w:ascii="標楷體" w:eastAsia="標楷體" w:hAnsi="標楷體" w:cs="新細明體" w:hint="eastAsia"/>
                                <w:b/>
                                <w:bCs/>
                                <w:kern w:val="0"/>
                                <w:sz w:val="20"/>
                                <w:szCs w:val="20"/>
                              </w:rPr>
                              <w:t>180,823</w:t>
                            </w:r>
                          </w:p>
                        </w:tc>
                        <w:tc>
                          <w:tcPr>
                            <w:tcW w:w="851" w:type="dxa"/>
                            <w:tcBorders>
                              <w:top w:val="nil"/>
                              <w:left w:val="nil"/>
                              <w:bottom w:val="single" w:sz="4" w:space="0" w:color="auto"/>
                              <w:right w:val="single" w:sz="4" w:space="0" w:color="auto"/>
                            </w:tcBorders>
                            <w:shd w:val="clear" w:color="auto" w:fill="auto"/>
                            <w:vAlign w:val="center"/>
                            <w:hideMark/>
                          </w:tcPr>
                          <w:p w14:paraId="6FC28A96" w14:textId="77777777" w:rsidR="00B74E88" w:rsidRPr="000D5777" w:rsidRDefault="00B74E88" w:rsidP="007165C5">
                            <w:pPr>
                              <w:widowControl/>
                              <w:overflowPunct w:val="0"/>
                              <w:spacing w:line="220" w:lineRule="exact"/>
                              <w:jc w:val="right"/>
                              <w:rPr>
                                <w:rFonts w:ascii="標楷體" w:eastAsia="標楷體" w:hAnsi="標楷體" w:cs="新細明體"/>
                                <w:b/>
                                <w:bCs/>
                                <w:kern w:val="0"/>
                                <w:sz w:val="20"/>
                                <w:szCs w:val="20"/>
                              </w:rPr>
                            </w:pPr>
                            <w:r w:rsidRPr="000D5777">
                              <w:rPr>
                                <w:rFonts w:ascii="標楷體" w:eastAsia="標楷體" w:hAnsi="標楷體" w:cs="新細明體" w:hint="eastAsia"/>
                                <w:b/>
                                <w:bCs/>
                                <w:kern w:val="0"/>
                                <w:sz w:val="20"/>
                                <w:szCs w:val="20"/>
                              </w:rPr>
                              <w:t>145,665</w:t>
                            </w:r>
                          </w:p>
                        </w:tc>
                        <w:tc>
                          <w:tcPr>
                            <w:tcW w:w="851" w:type="dxa"/>
                            <w:tcBorders>
                              <w:top w:val="nil"/>
                              <w:left w:val="nil"/>
                              <w:bottom w:val="single" w:sz="4" w:space="0" w:color="auto"/>
                              <w:right w:val="single" w:sz="4" w:space="0" w:color="auto"/>
                            </w:tcBorders>
                            <w:shd w:val="clear" w:color="auto" w:fill="auto"/>
                            <w:vAlign w:val="center"/>
                            <w:hideMark/>
                          </w:tcPr>
                          <w:p w14:paraId="154B8B50" w14:textId="77777777" w:rsidR="00B74E88" w:rsidRPr="000D5777" w:rsidRDefault="00B74E88" w:rsidP="007165C5">
                            <w:pPr>
                              <w:widowControl/>
                              <w:overflowPunct w:val="0"/>
                              <w:spacing w:line="220" w:lineRule="exact"/>
                              <w:jc w:val="right"/>
                              <w:rPr>
                                <w:rFonts w:ascii="標楷體" w:eastAsia="標楷體" w:hAnsi="標楷體" w:cs="新細明體"/>
                                <w:b/>
                                <w:bCs/>
                                <w:kern w:val="0"/>
                                <w:sz w:val="20"/>
                                <w:szCs w:val="20"/>
                              </w:rPr>
                            </w:pPr>
                            <w:r w:rsidRPr="000D5777">
                              <w:rPr>
                                <w:rFonts w:ascii="標楷體" w:eastAsia="標楷體" w:hAnsi="標楷體" w:cs="新細明體" w:hint="eastAsia"/>
                                <w:b/>
                                <w:bCs/>
                                <w:kern w:val="0"/>
                                <w:sz w:val="20"/>
                                <w:szCs w:val="20"/>
                              </w:rPr>
                              <w:t>32,080</w:t>
                            </w:r>
                          </w:p>
                        </w:tc>
                      </w:tr>
                      <w:tr w:rsidR="00B74E88" w:rsidRPr="000D5777" w14:paraId="5D8FEC32" w14:textId="77777777" w:rsidTr="007165C5">
                        <w:trPr>
                          <w:trHeight w:val="17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53E2E7DE" w14:textId="77777777" w:rsidR="00B74E88" w:rsidRPr="000D5777" w:rsidRDefault="00B74E88" w:rsidP="007165C5">
                            <w:pPr>
                              <w:widowControl/>
                              <w:overflowPunct w:val="0"/>
                              <w:spacing w:line="220" w:lineRule="exact"/>
                              <w:jc w:val="both"/>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淨零排放</w:t>
                            </w:r>
                            <w:r>
                              <w:rPr>
                                <w:rFonts w:ascii="標楷體" w:eastAsia="標楷體" w:hAnsi="標楷體" w:cs="新細明體" w:hint="eastAsia"/>
                                <w:kern w:val="0"/>
                                <w:sz w:val="20"/>
                                <w:szCs w:val="20"/>
                              </w:rPr>
                              <w:t>－</w:t>
                            </w:r>
                            <w:r w:rsidRPr="000D5777">
                              <w:rPr>
                                <w:rFonts w:ascii="標楷體" w:eastAsia="標楷體" w:hAnsi="標楷體" w:cs="新細明體" w:hint="eastAsia"/>
                                <w:kern w:val="0"/>
                                <w:sz w:val="20"/>
                                <w:szCs w:val="20"/>
                              </w:rPr>
                              <w:t>研發農業部門增匯技術及其誘因機制：建立農業碳匯計量方法學及增匯誘因機制</w:t>
                            </w:r>
                          </w:p>
                        </w:tc>
                        <w:tc>
                          <w:tcPr>
                            <w:tcW w:w="993" w:type="dxa"/>
                            <w:tcBorders>
                              <w:top w:val="nil"/>
                              <w:left w:val="nil"/>
                              <w:bottom w:val="single" w:sz="4" w:space="0" w:color="auto"/>
                              <w:right w:val="single" w:sz="4" w:space="0" w:color="auto"/>
                            </w:tcBorders>
                            <w:shd w:val="clear" w:color="auto" w:fill="auto"/>
                            <w:noWrap/>
                            <w:vAlign w:val="center"/>
                            <w:hideMark/>
                          </w:tcPr>
                          <w:p w14:paraId="42E615ED"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112-115</w:t>
                            </w:r>
                          </w:p>
                        </w:tc>
                        <w:tc>
                          <w:tcPr>
                            <w:tcW w:w="1134" w:type="dxa"/>
                            <w:tcBorders>
                              <w:top w:val="nil"/>
                              <w:left w:val="nil"/>
                              <w:bottom w:val="single" w:sz="4" w:space="0" w:color="auto"/>
                              <w:right w:val="single" w:sz="4" w:space="0" w:color="auto"/>
                            </w:tcBorders>
                            <w:shd w:val="clear" w:color="auto" w:fill="auto"/>
                            <w:vAlign w:val="center"/>
                            <w:hideMark/>
                          </w:tcPr>
                          <w:p w14:paraId="0FE3FC9E"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前瞻基礎建設計畫第4期特別預算</w:t>
                            </w:r>
                          </w:p>
                        </w:tc>
                        <w:tc>
                          <w:tcPr>
                            <w:tcW w:w="850" w:type="dxa"/>
                            <w:tcBorders>
                              <w:top w:val="nil"/>
                              <w:left w:val="nil"/>
                              <w:bottom w:val="single" w:sz="4" w:space="0" w:color="auto"/>
                              <w:right w:val="single" w:sz="4" w:space="0" w:color="auto"/>
                            </w:tcBorders>
                            <w:shd w:val="clear" w:color="auto" w:fill="auto"/>
                            <w:vAlign w:val="center"/>
                            <w:hideMark/>
                          </w:tcPr>
                          <w:p w14:paraId="385EF2DF"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11,000</w:t>
                            </w:r>
                          </w:p>
                        </w:tc>
                        <w:tc>
                          <w:tcPr>
                            <w:tcW w:w="851" w:type="dxa"/>
                            <w:tcBorders>
                              <w:top w:val="nil"/>
                              <w:left w:val="nil"/>
                              <w:bottom w:val="single" w:sz="4" w:space="0" w:color="auto"/>
                              <w:right w:val="single" w:sz="4" w:space="0" w:color="auto"/>
                            </w:tcBorders>
                            <w:shd w:val="clear" w:color="auto" w:fill="auto"/>
                            <w:vAlign w:val="center"/>
                            <w:hideMark/>
                          </w:tcPr>
                          <w:p w14:paraId="2D9814B4"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11,000</w:t>
                            </w:r>
                          </w:p>
                        </w:tc>
                        <w:tc>
                          <w:tcPr>
                            <w:tcW w:w="851" w:type="dxa"/>
                            <w:tcBorders>
                              <w:top w:val="nil"/>
                              <w:left w:val="nil"/>
                              <w:bottom w:val="single" w:sz="4" w:space="0" w:color="auto"/>
                              <w:right w:val="single" w:sz="4" w:space="0" w:color="auto"/>
                            </w:tcBorders>
                            <w:shd w:val="clear" w:color="auto" w:fill="auto"/>
                            <w:vAlign w:val="center"/>
                            <w:hideMark/>
                          </w:tcPr>
                          <w:p w14:paraId="3E5F0001"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w:t>
                            </w:r>
                          </w:p>
                        </w:tc>
                      </w:tr>
                      <w:tr w:rsidR="00B74E88" w:rsidRPr="000D5777" w14:paraId="28B891F1" w14:textId="77777777" w:rsidTr="007165C5">
                        <w:trPr>
                          <w:trHeight w:val="17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75651F17" w14:textId="77777777" w:rsidR="00B74E88" w:rsidRPr="000D5777" w:rsidRDefault="00B74E88" w:rsidP="007165C5">
                            <w:pPr>
                              <w:widowControl/>
                              <w:overflowPunct w:val="0"/>
                              <w:spacing w:line="220" w:lineRule="exact"/>
                              <w:jc w:val="both"/>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淨零排放</w:t>
                            </w:r>
                            <w:r>
                              <w:rPr>
                                <w:rFonts w:ascii="標楷體" w:eastAsia="標楷體" w:hAnsi="標楷體" w:cs="新細明體" w:hint="eastAsia"/>
                                <w:kern w:val="0"/>
                                <w:sz w:val="20"/>
                                <w:szCs w:val="20"/>
                              </w:rPr>
                              <w:t>－</w:t>
                            </w:r>
                            <w:r w:rsidRPr="000D5777">
                              <w:rPr>
                                <w:rFonts w:ascii="標楷體" w:eastAsia="標楷體" w:hAnsi="標楷體" w:cs="新細明體" w:hint="eastAsia"/>
                                <w:kern w:val="0"/>
                                <w:sz w:val="20"/>
                                <w:szCs w:val="20"/>
                              </w:rPr>
                              <w:t>淨零路徑減量效益整合評估</w:t>
                            </w:r>
                          </w:p>
                        </w:tc>
                        <w:tc>
                          <w:tcPr>
                            <w:tcW w:w="993" w:type="dxa"/>
                            <w:tcBorders>
                              <w:top w:val="nil"/>
                              <w:left w:val="nil"/>
                              <w:bottom w:val="single" w:sz="4" w:space="0" w:color="auto"/>
                              <w:right w:val="single" w:sz="4" w:space="0" w:color="auto"/>
                            </w:tcBorders>
                            <w:shd w:val="clear" w:color="auto" w:fill="auto"/>
                            <w:noWrap/>
                            <w:vAlign w:val="center"/>
                            <w:hideMark/>
                          </w:tcPr>
                          <w:p w14:paraId="4366A8E5"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112-115</w:t>
                            </w:r>
                          </w:p>
                        </w:tc>
                        <w:tc>
                          <w:tcPr>
                            <w:tcW w:w="1134" w:type="dxa"/>
                            <w:tcBorders>
                              <w:top w:val="nil"/>
                              <w:left w:val="nil"/>
                              <w:bottom w:val="single" w:sz="4" w:space="0" w:color="auto"/>
                              <w:right w:val="single" w:sz="4" w:space="0" w:color="auto"/>
                            </w:tcBorders>
                            <w:shd w:val="clear" w:color="auto" w:fill="auto"/>
                            <w:vAlign w:val="center"/>
                            <w:hideMark/>
                          </w:tcPr>
                          <w:p w14:paraId="546A36A0"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科技發展計畫預算</w:t>
                            </w:r>
                          </w:p>
                        </w:tc>
                        <w:tc>
                          <w:tcPr>
                            <w:tcW w:w="850" w:type="dxa"/>
                            <w:tcBorders>
                              <w:top w:val="nil"/>
                              <w:left w:val="nil"/>
                              <w:bottom w:val="single" w:sz="4" w:space="0" w:color="auto"/>
                              <w:right w:val="single" w:sz="4" w:space="0" w:color="auto"/>
                            </w:tcBorders>
                            <w:shd w:val="clear" w:color="auto" w:fill="auto"/>
                            <w:vAlign w:val="center"/>
                            <w:hideMark/>
                          </w:tcPr>
                          <w:p w14:paraId="09BE8560"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146,073</w:t>
                            </w:r>
                          </w:p>
                        </w:tc>
                        <w:tc>
                          <w:tcPr>
                            <w:tcW w:w="851" w:type="dxa"/>
                            <w:tcBorders>
                              <w:top w:val="nil"/>
                              <w:left w:val="nil"/>
                              <w:bottom w:val="single" w:sz="4" w:space="0" w:color="auto"/>
                              <w:right w:val="single" w:sz="4" w:space="0" w:color="auto"/>
                            </w:tcBorders>
                            <w:shd w:val="clear" w:color="auto" w:fill="auto"/>
                            <w:vAlign w:val="center"/>
                            <w:hideMark/>
                          </w:tcPr>
                          <w:p w14:paraId="6D0F60E8"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110,915</w:t>
                            </w:r>
                          </w:p>
                        </w:tc>
                        <w:tc>
                          <w:tcPr>
                            <w:tcW w:w="851" w:type="dxa"/>
                            <w:tcBorders>
                              <w:top w:val="nil"/>
                              <w:left w:val="nil"/>
                              <w:bottom w:val="single" w:sz="4" w:space="0" w:color="auto"/>
                              <w:right w:val="single" w:sz="4" w:space="0" w:color="auto"/>
                            </w:tcBorders>
                            <w:shd w:val="clear" w:color="auto" w:fill="auto"/>
                            <w:vAlign w:val="center"/>
                            <w:hideMark/>
                          </w:tcPr>
                          <w:p w14:paraId="0205847E"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32,080</w:t>
                            </w:r>
                          </w:p>
                        </w:tc>
                      </w:tr>
                      <w:tr w:rsidR="00B74E88" w:rsidRPr="000D5777" w14:paraId="35B79ACC" w14:textId="77777777" w:rsidTr="007165C5">
                        <w:trPr>
                          <w:trHeight w:val="17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4BC39EEC" w14:textId="77777777" w:rsidR="00B74E88" w:rsidRPr="000D5777" w:rsidRDefault="00B74E88" w:rsidP="007165C5">
                            <w:pPr>
                              <w:widowControl/>
                              <w:overflowPunct w:val="0"/>
                              <w:spacing w:line="220" w:lineRule="exact"/>
                              <w:jc w:val="both"/>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淨零排放</w:t>
                            </w:r>
                            <w:r>
                              <w:rPr>
                                <w:rFonts w:ascii="標楷體" w:eastAsia="標楷體" w:hAnsi="標楷體" w:cs="新細明體" w:hint="eastAsia"/>
                                <w:kern w:val="0"/>
                                <w:sz w:val="20"/>
                                <w:szCs w:val="20"/>
                              </w:rPr>
                              <w:t>－</w:t>
                            </w:r>
                            <w:r w:rsidRPr="000D5777">
                              <w:rPr>
                                <w:rFonts w:ascii="標楷體" w:eastAsia="標楷體" w:hAnsi="標楷體" w:cs="新細明體" w:hint="eastAsia"/>
                                <w:kern w:val="0"/>
                                <w:sz w:val="20"/>
                                <w:szCs w:val="20"/>
                              </w:rPr>
                              <w:t>碳費及碳交易制度研析與推動規劃</w:t>
                            </w:r>
                          </w:p>
                        </w:tc>
                        <w:tc>
                          <w:tcPr>
                            <w:tcW w:w="993" w:type="dxa"/>
                            <w:tcBorders>
                              <w:top w:val="nil"/>
                              <w:left w:val="nil"/>
                              <w:bottom w:val="single" w:sz="4" w:space="0" w:color="auto"/>
                              <w:right w:val="single" w:sz="4" w:space="0" w:color="auto"/>
                            </w:tcBorders>
                            <w:shd w:val="clear" w:color="auto" w:fill="auto"/>
                            <w:noWrap/>
                            <w:vAlign w:val="center"/>
                            <w:hideMark/>
                          </w:tcPr>
                          <w:p w14:paraId="2AB4A272"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113-116</w:t>
                            </w:r>
                          </w:p>
                        </w:tc>
                        <w:tc>
                          <w:tcPr>
                            <w:tcW w:w="1134" w:type="dxa"/>
                            <w:tcBorders>
                              <w:top w:val="nil"/>
                              <w:left w:val="nil"/>
                              <w:bottom w:val="single" w:sz="4" w:space="0" w:color="auto"/>
                              <w:right w:val="single" w:sz="4" w:space="0" w:color="auto"/>
                            </w:tcBorders>
                            <w:shd w:val="clear" w:color="auto" w:fill="auto"/>
                            <w:vAlign w:val="center"/>
                            <w:hideMark/>
                          </w:tcPr>
                          <w:p w14:paraId="6EC8B9AA" w14:textId="77777777" w:rsidR="00B74E88" w:rsidRPr="000D5777" w:rsidRDefault="00B74E88" w:rsidP="007165C5">
                            <w:pPr>
                              <w:widowControl/>
                              <w:overflowPunct w:val="0"/>
                              <w:spacing w:line="220" w:lineRule="exact"/>
                              <w:jc w:val="center"/>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科技發展計畫預算</w:t>
                            </w:r>
                          </w:p>
                        </w:tc>
                        <w:tc>
                          <w:tcPr>
                            <w:tcW w:w="850" w:type="dxa"/>
                            <w:tcBorders>
                              <w:top w:val="nil"/>
                              <w:left w:val="nil"/>
                              <w:bottom w:val="single" w:sz="4" w:space="0" w:color="auto"/>
                              <w:right w:val="single" w:sz="4" w:space="0" w:color="auto"/>
                            </w:tcBorders>
                            <w:shd w:val="clear" w:color="auto" w:fill="auto"/>
                            <w:vAlign w:val="center"/>
                            <w:hideMark/>
                          </w:tcPr>
                          <w:p w14:paraId="2587AF30"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23,750</w:t>
                            </w:r>
                          </w:p>
                        </w:tc>
                        <w:tc>
                          <w:tcPr>
                            <w:tcW w:w="851" w:type="dxa"/>
                            <w:tcBorders>
                              <w:top w:val="nil"/>
                              <w:left w:val="nil"/>
                              <w:bottom w:val="single" w:sz="4" w:space="0" w:color="auto"/>
                              <w:right w:val="single" w:sz="4" w:space="0" w:color="auto"/>
                            </w:tcBorders>
                            <w:shd w:val="clear" w:color="auto" w:fill="auto"/>
                            <w:vAlign w:val="center"/>
                            <w:hideMark/>
                          </w:tcPr>
                          <w:p w14:paraId="615884CD"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23,750</w:t>
                            </w:r>
                          </w:p>
                        </w:tc>
                        <w:tc>
                          <w:tcPr>
                            <w:tcW w:w="851" w:type="dxa"/>
                            <w:tcBorders>
                              <w:top w:val="nil"/>
                              <w:left w:val="nil"/>
                              <w:bottom w:val="single" w:sz="4" w:space="0" w:color="auto"/>
                              <w:right w:val="single" w:sz="4" w:space="0" w:color="auto"/>
                            </w:tcBorders>
                            <w:shd w:val="clear" w:color="auto" w:fill="auto"/>
                            <w:vAlign w:val="center"/>
                            <w:hideMark/>
                          </w:tcPr>
                          <w:p w14:paraId="1BEB8770" w14:textId="77777777" w:rsidR="00B74E88" w:rsidRPr="000D5777" w:rsidRDefault="00B74E88" w:rsidP="007165C5">
                            <w:pPr>
                              <w:widowControl/>
                              <w:overflowPunct w:val="0"/>
                              <w:spacing w:line="220" w:lineRule="exact"/>
                              <w:jc w:val="right"/>
                              <w:rPr>
                                <w:rFonts w:ascii="標楷體" w:eastAsia="標楷體" w:hAnsi="標楷體" w:cs="新細明體"/>
                                <w:kern w:val="0"/>
                                <w:sz w:val="20"/>
                                <w:szCs w:val="20"/>
                              </w:rPr>
                            </w:pPr>
                            <w:r w:rsidRPr="000D5777">
                              <w:rPr>
                                <w:rFonts w:ascii="標楷體" w:eastAsia="標楷體" w:hAnsi="標楷體" w:cs="新細明體" w:hint="eastAsia"/>
                                <w:kern w:val="0"/>
                                <w:sz w:val="20"/>
                                <w:szCs w:val="20"/>
                              </w:rPr>
                              <w:t>－</w:t>
                            </w:r>
                          </w:p>
                        </w:tc>
                      </w:tr>
                      <w:tr w:rsidR="00B74E88" w:rsidRPr="000D5777" w14:paraId="081E0E35" w14:textId="77777777" w:rsidTr="00DE4025">
                        <w:trPr>
                          <w:trHeight w:val="20"/>
                        </w:trPr>
                        <w:tc>
                          <w:tcPr>
                            <w:tcW w:w="6947" w:type="dxa"/>
                            <w:gridSpan w:val="6"/>
                            <w:tcBorders>
                              <w:top w:val="single" w:sz="4" w:space="0" w:color="auto"/>
                              <w:left w:val="nil"/>
                              <w:bottom w:val="nil"/>
                              <w:right w:val="nil"/>
                            </w:tcBorders>
                            <w:shd w:val="clear" w:color="auto" w:fill="auto"/>
                            <w:noWrap/>
                            <w:vAlign w:val="center"/>
                            <w:hideMark/>
                          </w:tcPr>
                          <w:p w14:paraId="5FBA460B" w14:textId="77777777" w:rsidR="00B74E88" w:rsidRPr="000D5777" w:rsidRDefault="00B74E88" w:rsidP="006F0F1C">
                            <w:pPr>
                              <w:widowControl/>
                              <w:overflowPunct w:val="0"/>
                              <w:spacing w:afterLines="50" w:after="180" w:line="240" w:lineRule="exact"/>
                              <w:ind w:left="842" w:hangingChars="468" w:hanging="842"/>
                              <w:jc w:val="both"/>
                              <w:rPr>
                                <w:rFonts w:ascii="標楷體" w:eastAsia="標楷體" w:hAnsi="標楷體" w:cs="新細明體"/>
                                <w:kern w:val="0"/>
                                <w:sz w:val="18"/>
                                <w:szCs w:val="18"/>
                              </w:rPr>
                            </w:pPr>
                            <w:r w:rsidRPr="000D5777">
                              <w:rPr>
                                <w:rFonts w:ascii="標楷體" w:eastAsia="標楷體" w:hAnsi="標楷體" w:cs="新細明體" w:hint="eastAsia"/>
                                <w:kern w:val="0"/>
                                <w:sz w:val="18"/>
                                <w:szCs w:val="18"/>
                              </w:rPr>
                              <w:t>資料來源：整理自氣候變遷署提供資料。</w:t>
                            </w:r>
                          </w:p>
                        </w:tc>
                      </w:tr>
                    </w:tbl>
                    <w:p w14:paraId="0413C48D" w14:textId="77777777" w:rsidR="00B74E88" w:rsidRPr="000D5777" w:rsidRDefault="00B74E88" w:rsidP="00B74E88">
                      <w:pPr>
                        <w:rPr>
                          <w:rFonts w:ascii="標楷體" w:eastAsia="標楷體" w:hAnsi="標楷體"/>
                        </w:rPr>
                      </w:pPr>
                    </w:p>
                  </w:txbxContent>
                </v:textbox>
                <w10:wrap type="square"/>
              </v:shape>
            </w:pict>
          </mc:Fallback>
        </mc:AlternateContent>
      </w:r>
      <w:r w:rsidRPr="000D5777">
        <w:rPr>
          <w:rFonts w:ascii="標楷體" w:eastAsia="標楷體" w:hAnsi="標楷體" w:cs="Times New Roman" w:hint="eastAsia"/>
          <w:kern w:val="0"/>
          <w:szCs w:val="24"/>
        </w:rPr>
        <w:t>劃」（計畫期程為11</w:t>
      </w:r>
      <w:r w:rsidR="00A55D2C">
        <w:rPr>
          <w:rFonts w:ascii="標楷體" w:eastAsia="標楷體" w:hAnsi="標楷體" w:cs="Times New Roman" w:hint="eastAsia"/>
          <w:kern w:val="0"/>
          <w:szCs w:val="24"/>
        </w:rPr>
        <w:t>3</w:t>
      </w:r>
      <w:r w:rsidRPr="000D5777">
        <w:rPr>
          <w:rFonts w:ascii="標楷體" w:eastAsia="標楷體" w:hAnsi="標楷體" w:cs="Times New Roman" w:hint="eastAsia"/>
          <w:kern w:val="0"/>
          <w:szCs w:val="24"/>
        </w:rPr>
        <w:t>至116年度），據氣候變遷署統計，上述淨零科技相關計畫截至113年底止編列預算數1億8,082萬餘元，累計實現數1億4,566萬餘元，實現率80.56％（表</w:t>
      </w:r>
      <w:r>
        <w:rPr>
          <w:rFonts w:ascii="標楷體" w:eastAsia="標楷體" w:hAnsi="標楷體" w:cs="Times New Roman" w:hint="eastAsia"/>
          <w:kern w:val="0"/>
          <w:szCs w:val="24"/>
        </w:rPr>
        <w:t>2</w:t>
      </w:r>
      <w:r w:rsidRPr="000D5777">
        <w:rPr>
          <w:rFonts w:ascii="標楷體" w:eastAsia="標楷體" w:hAnsi="標楷體" w:cs="Times New Roman" w:hint="eastAsia"/>
          <w:kern w:val="0"/>
          <w:szCs w:val="24"/>
        </w:rPr>
        <w:t>）。</w:t>
      </w:r>
      <w:bookmarkEnd w:id="19"/>
      <w:r w:rsidR="00607B44" w:rsidRPr="000D5777">
        <w:rPr>
          <w:rFonts w:ascii="標楷體" w:eastAsia="標楷體" w:hAnsi="標楷體" w:cs="Times New Roman" w:hint="eastAsia"/>
          <w:kern w:val="0"/>
          <w:szCs w:val="24"/>
        </w:rPr>
        <w:t>經查</w:t>
      </w:r>
      <w:r w:rsidR="003B243D" w:rsidRPr="000D5777">
        <w:rPr>
          <w:rFonts w:ascii="標楷體" w:eastAsia="標楷體" w:hAnsi="標楷體" w:cs="Times New Roman" w:hint="eastAsia"/>
          <w:kern w:val="0"/>
          <w:szCs w:val="24"/>
        </w:rPr>
        <w:t>執行情形，核有下列事項</w:t>
      </w:r>
      <w:r w:rsidRPr="000D5777">
        <w:rPr>
          <w:rFonts w:ascii="標楷體" w:eastAsia="標楷體" w:hAnsi="標楷體" w:cs="Times New Roman" w:hint="eastAsia"/>
          <w:kern w:val="0"/>
          <w:szCs w:val="24"/>
        </w:rPr>
        <w:t>：</w:t>
      </w:r>
    </w:p>
    <w:p w14:paraId="53D24661" w14:textId="398EB1AE" w:rsidR="003B243D" w:rsidRPr="008668B2" w:rsidRDefault="001B3C75" w:rsidP="00B74E88">
      <w:pPr>
        <w:overflowPunct w:val="0"/>
        <w:adjustRightInd w:val="0"/>
        <w:spacing w:line="440" w:lineRule="exact"/>
        <w:ind w:firstLineChars="450" w:firstLine="1081"/>
        <w:jc w:val="both"/>
        <w:rPr>
          <w:rFonts w:ascii="標楷體" w:eastAsia="標楷體" w:hAnsi="標楷體" w:cs="Times New Roman"/>
          <w:bCs/>
          <w:color w:val="FF0000"/>
          <w:kern w:val="0"/>
          <w:szCs w:val="24"/>
        </w:rPr>
      </w:pPr>
      <w:r w:rsidRPr="00A25E56">
        <w:rPr>
          <w:rFonts w:ascii="標楷體" w:eastAsia="標楷體" w:hAnsi="標楷體" w:cs="Times New Roman"/>
          <w:b/>
          <w:kern w:val="0"/>
          <w:szCs w:val="24"/>
        </w:rPr>
        <w:t>1.</w:t>
      </w:r>
      <w:r w:rsidR="0016646E" w:rsidRPr="00A25E56">
        <w:rPr>
          <w:rFonts w:ascii="標楷體" w:eastAsia="標楷體" w:hAnsi="標楷體" w:cs="Times New Roman" w:hint="eastAsia"/>
          <w:b/>
          <w:kern w:val="0"/>
          <w:szCs w:val="24"/>
        </w:rPr>
        <w:t xml:space="preserve">　</w:t>
      </w:r>
      <w:r w:rsidR="000D5777" w:rsidRPr="00A25E56">
        <w:rPr>
          <w:rFonts w:ascii="標楷體" w:eastAsia="標楷體" w:hAnsi="標楷體" w:cs="Times New Roman" w:hint="eastAsia"/>
          <w:b/>
          <w:kern w:val="0"/>
          <w:szCs w:val="24"/>
        </w:rPr>
        <w:t>國家溫室氣體排放清冊報告尚未將土壤及海洋碳匯數量納入計算</w:t>
      </w:r>
      <w:bookmarkStart w:id="20" w:name="_Hlk200956122"/>
      <w:r w:rsidR="000D5777" w:rsidRPr="00A25E56">
        <w:rPr>
          <w:rFonts w:ascii="標楷體" w:eastAsia="標楷體" w:hAnsi="標楷體" w:cs="Times New Roman" w:hint="eastAsia"/>
          <w:b/>
          <w:kern w:val="0"/>
          <w:szCs w:val="24"/>
        </w:rPr>
        <w:t>二氧化碳移除量，不利後續推動各項自然碳匯增量措施</w:t>
      </w:r>
      <w:bookmarkEnd w:id="20"/>
      <w:r w:rsidRPr="00A25E56">
        <w:rPr>
          <w:rFonts w:ascii="標楷體" w:eastAsia="標楷體" w:hAnsi="標楷體" w:cs="Times New Roman" w:hint="eastAsia"/>
          <w:b/>
          <w:kern w:val="0"/>
          <w:szCs w:val="24"/>
        </w:rPr>
        <w:t>：</w:t>
      </w:r>
      <w:r w:rsidR="000D5777" w:rsidRPr="00A25E56">
        <w:rPr>
          <w:rFonts w:ascii="標楷體" w:eastAsia="標楷體" w:hAnsi="標楷體" w:cs="Times New Roman" w:hint="eastAsia"/>
          <w:bCs/>
          <w:kern w:val="0"/>
          <w:szCs w:val="24"/>
        </w:rPr>
        <w:t>氣候變遷署為建立碳匯標準量測、監測及計量方法學，爰於前瞻基礎建設計畫特別預算「綠能建設」項下之「建立農業碳匯計量方法學及增匯誘因機制」，規劃辦理「建立農業碳匯計量方法學及新增農業部門溫室氣體排放清冊之土地利用變化章節」、「建立自然棲地碳匯計量方法學及發展自然棲地維護碳匯管理模式」、「建立碳匯取得減量額度審議評估機制」等3項工作項目，以建立國內本土碳匯係數與引用方法，並增加發展碳匯之誘因機制</w:t>
      </w:r>
      <w:r w:rsidR="00A25E56" w:rsidRPr="00A25E56">
        <w:rPr>
          <w:rFonts w:ascii="標楷體" w:eastAsia="標楷體" w:hAnsi="標楷體" w:cs="Times New Roman" w:hint="eastAsia"/>
          <w:bCs/>
          <w:kern w:val="0"/>
          <w:szCs w:val="24"/>
        </w:rPr>
        <w:t>，</w:t>
      </w:r>
      <w:r w:rsidR="000D5777" w:rsidRPr="00A25E56">
        <w:rPr>
          <w:rFonts w:ascii="標楷體" w:eastAsia="標楷體" w:hAnsi="標楷體" w:cs="Times New Roman" w:hint="eastAsia"/>
          <w:bCs/>
          <w:kern w:val="0"/>
          <w:szCs w:val="24"/>
        </w:rPr>
        <w:t>惟據環境部113年6月發布「2024年中華民國國家溫室氣體排放清冊報告」，2022年之二氧化碳移除量為21.834百萬公噸二氧化碳當量（</w:t>
      </w:r>
      <w:r w:rsidR="00A25E56" w:rsidRPr="00A25E56">
        <w:rPr>
          <w:rFonts w:ascii="標楷體" w:eastAsia="標楷體" w:hAnsi="標楷體" w:cs="Times New Roman" w:hint="eastAsia"/>
          <w:bCs/>
          <w:kern w:val="0"/>
          <w:szCs w:val="24"/>
        </w:rPr>
        <w:t>下稱</w:t>
      </w:r>
      <w:r w:rsidR="000D5777" w:rsidRPr="00A25E56">
        <w:rPr>
          <w:rFonts w:ascii="標楷體" w:eastAsia="標楷體" w:hAnsi="標楷體" w:cs="Times New Roman" w:hint="eastAsia"/>
          <w:bCs/>
          <w:kern w:val="0"/>
          <w:szCs w:val="24"/>
        </w:rPr>
        <w:t>MtCO</w:t>
      </w:r>
      <w:r w:rsidR="000D5777" w:rsidRPr="00A25E56">
        <w:rPr>
          <w:rFonts w:ascii="標楷體" w:eastAsia="標楷體" w:hAnsi="標楷體" w:cs="Times New Roman" w:hint="eastAsia"/>
          <w:bCs/>
          <w:kern w:val="0"/>
          <w:szCs w:val="24"/>
          <w:vertAlign w:val="subscript"/>
        </w:rPr>
        <w:t>2</w:t>
      </w:r>
      <w:r w:rsidR="000D5777" w:rsidRPr="00A25E56">
        <w:rPr>
          <w:rFonts w:ascii="標楷體" w:eastAsia="標楷體" w:hAnsi="標楷體" w:cs="Times New Roman" w:hint="eastAsia"/>
          <w:bCs/>
          <w:kern w:val="0"/>
          <w:szCs w:val="24"/>
        </w:rPr>
        <w:t>e），占總溫室氣體排放量285.967 MtCO</w:t>
      </w:r>
      <w:r w:rsidR="000D5777" w:rsidRPr="00A25E56">
        <w:rPr>
          <w:rFonts w:ascii="標楷體" w:eastAsia="標楷體" w:hAnsi="標楷體" w:cs="Times New Roman" w:hint="eastAsia"/>
          <w:bCs/>
          <w:kern w:val="0"/>
          <w:szCs w:val="24"/>
          <w:vertAlign w:val="subscript"/>
        </w:rPr>
        <w:t>2</w:t>
      </w:r>
      <w:r w:rsidR="000D5777" w:rsidRPr="00A25E56">
        <w:rPr>
          <w:rFonts w:ascii="標楷體" w:eastAsia="標楷體" w:hAnsi="標楷體" w:cs="Times New Roman" w:hint="eastAsia"/>
          <w:bCs/>
          <w:kern w:val="0"/>
          <w:szCs w:val="24"/>
        </w:rPr>
        <w:t>e之7.64％</w:t>
      </w:r>
      <w:r w:rsidR="00A25E56" w:rsidRPr="00A25E56">
        <w:rPr>
          <w:rFonts w:ascii="標楷體" w:eastAsia="標楷體" w:hAnsi="標楷體" w:cs="Times New Roman" w:hint="eastAsia"/>
          <w:bCs/>
          <w:kern w:val="0"/>
          <w:szCs w:val="24"/>
        </w:rPr>
        <w:t>，全數均為森林碳匯（包含林地維持為林地、其他土地轉變為林地），尚</w:t>
      </w:r>
      <w:r w:rsidR="000D5777" w:rsidRPr="00A25E56">
        <w:rPr>
          <w:rFonts w:ascii="標楷體" w:eastAsia="標楷體" w:hAnsi="標楷體" w:cs="Times New Roman" w:hint="eastAsia"/>
          <w:bCs/>
          <w:kern w:val="0"/>
          <w:szCs w:val="24"/>
        </w:rPr>
        <w:t>未將土壤及海洋碳匯納入計算，不利後續推動各項自然碳匯增量措施。據氣候變遷署表示，</w:t>
      </w:r>
      <w:r w:rsidR="003A12EF">
        <w:rPr>
          <w:rFonts w:ascii="標楷體" w:eastAsia="標楷體" w:hAnsi="標楷體" w:cs="Times New Roman" w:hint="eastAsia"/>
          <w:bCs/>
          <w:kern w:val="0"/>
          <w:szCs w:val="24"/>
        </w:rPr>
        <w:t>前開</w:t>
      </w:r>
      <w:r w:rsidR="000D5777" w:rsidRPr="00A25E56">
        <w:rPr>
          <w:rFonts w:ascii="標楷體" w:eastAsia="標楷體" w:hAnsi="標楷體" w:cs="Times New Roman" w:hint="eastAsia"/>
          <w:bCs/>
          <w:kern w:val="0"/>
          <w:szCs w:val="24"/>
        </w:rPr>
        <w:t>國家溫室氣體排放清冊報告載述之二氧化碳移除量，係根據</w:t>
      </w:r>
      <w:bookmarkStart w:id="21" w:name="_Hlk200956068"/>
      <w:r w:rsidR="000D5777" w:rsidRPr="00A25E56">
        <w:rPr>
          <w:rFonts w:ascii="標楷體" w:eastAsia="標楷體" w:hAnsi="標楷體" w:cs="Times New Roman" w:hint="eastAsia"/>
          <w:bCs/>
          <w:kern w:val="0"/>
          <w:szCs w:val="24"/>
        </w:rPr>
        <w:t>聯合國政府間氣候變化專門委員會（Intergovernmental Panel on Climate Change, IPCC）</w:t>
      </w:r>
      <w:bookmarkEnd w:id="21"/>
      <w:r w:rsidR="000D5777" w:rsidRPr="00A25E56">
        <w:rPr>
          <w:rFonts w:ascii="標楷體" w:eastAsia="標楷體" w:hAnsi="標楷體" w:cs="Times New Roman" w:hint="eastAsia"/>
          <w:bCs/>
          <w:kern w:val="0"/>
          <w:szCs w:val="24"/>
        </w:rPr>
        <w:t>2006年版國家溫室氣體排放清冊指南提供之方法學計算，惟因各國氣候及環境條件不同，尚須盤點各項自然碳匯之活動數據基礎資料，並建立可監測、報告、驗證（Measurement, Reporting, Verification, MRV）機制、國內本土碳匯係數及量測方法學，始能納入排放清冊報告計算。</w:t>
      </w:r>
      <w:r w:rsidR="00802B71">
        <w:rPr>
          <w:rFonts w:ascii="標楷體" w:eastAsia="標楷體" w:hAnsi="標楷體" w:cs="Times New Roman" w:hint="eastAsia"/>
          <w:bCs/>
          <w:kern w:val="0"/>
          <w:szCs w:val="24"/>
        </w:rPr>
        <w:t>惟查，</w:t>
      </w:r>
      <w:r w:rsidR="000D5777" w:rsidRPr="00A25E56">
        <w:rPr>
          <w:rFonts w:ascii="標楷體" w:eastAsia="標楷體" w:hAnsi="標楷體" w:cs="Times New Roman" w:hint="eastAsia"/>
          <w:bCs/>
          <w:kern w:val="0"/>
          <w:szCs w:val="24"/>
        </w:rPr>
        <w:t>IPCC</w:t>
      </w:r>
      <w:bookmarkStart w:id="22" w:name="_Hlk200956087"/>
      <w:r w:rsidR="000D5777" w:rsidRPr="00A25E56">
        <w:rPr>
          <w:rFonts w:ascii="標楷體" w:eastAsia="標楷體" w:hAnsi="標楷體" w:cs="Times New Roman" w:hint="eastAsia"/>
          <w:bCs/>
          <w:kern w:val="0"/>
          <w:szCs w:val="24"/>
        </w:rPr>
        <w:t>將「土地利用、土地利用變化及林業部門」（Land Use, Land Use Change and Forestry, LULUCF）之排放源分成林地、農地、牧草地、濕地、聚居地及其他土地等6種土地利用類型，我國除林地已採用Tier 2方法學（利用國家燃料燃燒活動數據為基礎，以各國本土化排放係數，計算該國之二氧化碳排放量）進行計算外，其餘5種因尚乏相關調查統計資料及本土碳匯係數，迄未納入國家溫室氣體排放清冊報告計算</w:t>
      </w:r>
      <w:bookmarkEnd w:id="22"/>
      <w:r w:rsidR="000D5777" w:rsidRPr="00A25E56">
        <w:rPr>
          <w:rFonts w:ascii="標楷體" w:eastAsia="標楷體" w:hAnsi="標楷體" w:cs="Times New Roman" w:hint="eastAsia"/>
          <w:bCs/>
          <w:kern w:val="0"/>
          <w:szCs w:val="24"/>
        </w:rPr>
        <w:t>。按氣候變遷署為盤點LULUCF部門相關活動數據，完備國家溫室氣體排放清冊報告統計基礎，已於112年10月至114年3月間邀集內政部、農業部、海洋委員會等目的事業主管機關及相關專家學者，共計召開4次「建置我國</w:t>
      </w:r>
      <w:r w:rsidR="000D5777" w:rsidRPr="00A25E56">
        <w:rPr>
          <w:rFonts w:ascii="標楷體" w:eastAsia="標楷體" w:hAnsi="標楷體" w:cs="Times New Roman" w:hint="eastAsia"/>
          <w:bCs/>
          <w:kern w:val="0"/>
          <w:szCs w:val="24"/>
        </w:rPr>
        <w:lastRenderedPageBreak/>
        <w:t>土地利用、土地利用變化及林業部門（LULUCF）清冊統計機制研商會議」，會中決議由氣候變遷署向內政部國土測繪中心索取國土利用現況調查成果之相關圖資，建置6×6土地轉移矩陣，將既有國土利用現況調查成果轉換為上述6種土地利用類型，並由各目的事業主管機關盤點相關活動數據及基礎資料，惟截至114年4月18日止，距首次開會（112年10月）已歷時1年6個月尚在進行基礎圖資轉換作業，仍待積極規劃辦理。</w:t>
      </w:r>
      <w:r w:rsidR="00A25E56" w:rsidRPr="004848A7">
        <w:rPr>
          <w:rFonts w:ascii="標楷體" w:eastAsia="標楷體" w:hAnsi="標楷體" w:cs="Times New Roman" w:hint="eastAsia"/>
          <w:bCs/>
          <w:kern w:val="0"/>
          <w:szCs w:val="24"/>
        </w:rPr>
        <w:t>經函請氣候變遷署</w:t>
      </w:r>
      <w:r w:rsidR="00A25E56" w:rsidRPr="00A25E56">
        <w:rPr>
          <w:rFonts w:ascii="標楷體" w:eastAsia="標楷體" w:hAnsi="標楷體" w:cs="Times New Roman" w:hint="eastAsia"/>
          <w:bCs/>
          <w:kern w:val="0"/>
          <w:szCs w:val="24"/>
        </w:rPr>
        <w:t>儘速完成建置土地轉移矩陣之建置作業，並</w:t>
      </w:r>
      <w:bookmarkStart w:id="23" w:name="_Hlk200956356"/>
      <w:r w:rsidR="00A25E56" w:rsidRPr="00A25E56">
        <w:rPr>
          <w:rFonts w:ascii="標楷體" w:eastAsia="標楷體" w:hAnsi="標楷體" w:cs="Times New Roman" w:hint="eastAsia"/>
          <w:bCs/>
          <w:kern w:val="0"/>
          <w:szCs w:val="24"/>
        </w:rPr>
        <w:t>積極規劃建立自然碳匯MRV機制、本土碳匯係數與相關量測方法學</w:t>
      </w:r>
      <w:bookmarkEnd w:id="23"/>
      <w:r w:rsidR="00A25E56" w:rsidRPr="00A25E56">
        <w:rPr>
          <w:rFonts w:ascii="標楷體" w:eastAsia="標楷體" w:hAnsi="標楷體" w:cs="Times New Roman" w:hint="eastAsia"/>
          <w:bCs/>
          <w:kern w:val="0"/>
          <w:szCs w:val="24"/>
        </w:rPr>
        <w:t>，俾利推動各項自然碳匯增量措施，以協助達成淨零轉型目標</w:t>
      </w:r>
      <w:r w:rsidR="00A25E56" w:rsidRPr="004848A7">
        <w:rPr>
          <w:rFonts w:ascii="標楷體" w:eastAsia="標楷體" w:hAnsi="標楷體" w:cs="Times New Roman" w:hint="eastAsia"/>
          <w:bCs/>
          <w:kern w:val="0"/>
          <w:szCs w:val="24"/>
        </w:rPr>
        <w:t>。</w:t>
      </w:r>
      <w:r w:rsidR="00A25E56" w:rsidRPr="008D1626">
        <w:rPr>
          <w:rFonts w:ascii="標楷體" w:eastAsia="標楷體" w:hAnsi="標楷體" w:cs="Times New Roman" w:hint="eastAsia"/>
          <w:bCs/>
          <w:kern w:val="0"/>
          <w:szCs w:val="24"/>
        </w:rPr>
        <w:t>據復：</w:t>
      </w:r>
      <w:r w:rsidR="008D1626" w:rsidRPr="008D1626">
        <w:rPr>
          <w:rFonts w:ascii="標楷體" w:eastAsia="標楷體" w:hAnsi="標楷體" w:cs="Times New Roman" w:hint="eastAsia"/>
          <w:bCs/>
          <w:kern w:val="0"/>
          <w:szCs w:val="24"/>
        </w:rPr>
        <w:t>自112年10月起即邀集內政部、農業部及海洋委員會研商討論，依據IPCC指南之11個建置步驟建立我國LULUCF部門清冊統計程序，並完成「土地轉移矩陣」，於114年6月9日召開「LULUCF部門土地轉移矩陣類別統計工作會議」，後續將由各土地類別之主政單位研提細類別盤點、方法學建置等作業</w:t>
      </w:r>
      <w:r w:rsidR="00A25E56" w:rsidRPr="008D1626">
        <w:rPr>
          <w:rFonts w:ascii="標楷體" w:eastAsia="標楷體" w:hAnsi="標楷體" w:cs="Times New Roman" w:hint="eastAsia"/>
          <w:bCs/>
          <w:kern w:val="0"/>
          <w:szCs w:val="24"/>
        </w:rPr>
        <w:t>。</w:t>
      </w:r>
    </w:p>
    <w:p w14:paraId="44E2DAF8" w14:textId="51CB95E9" w:rsidR="007D03C3" w:rsidRPr="008668B2" w:rsidRDefault="001B3C75" w:rsidP="00B74E88">
      <w:pPr>
        <w:overflowPunct w:val="0"/>
        <w:adjustRightInd w:val="0"/>
        <w:spacing w:line="440" w:lineRule="exact"/>
        <w:ind w:firstLineChars="450" w:firstLine="1081"/>
        <w:jc w:val="both"/>
        <w:rPr>
          <w:rFonts w:ascii="標楷體" w:eastAsia="標楷體" w:hAnsi="標楷體"/>
          <w:color w:val="FF0000"/>
          <w:spacing w:val="-10"/>
          <w:szCs w:val="24"/>
        </w:rPr>
      </w:pPr>
      <w:r w:rsidRPr="00331BBB">
        <w:rPr>
          <w:rFonts w:ascii="標楷體" w:eastAsia="標楷體" w:hAnsi="標楷體" w:cs="Times New Roman" w:hint="eastAsia"/>
          <w:b/>
          <w:kern w:val="0"/>
          <w:szCs w:val="24"/>
        </w:rPr>
        <w:t>2</w:t>
      </w:r>
      <w:r w:rsidRPr="00331BBB">
        <w:rPr>
          <w:rFonts w:ascii="標楷體" w:eastAsia="標楷體" w:hAnsi="標楷體" w:cs="Times New Roman"/>
          <w:b/>
          <w:kern w:val="0"/>
          <w:szCs w:val="24"/>
        </w:rPr>
        <w:t>.</w:t>
      </w:r>
      <w:r w:rsidR="0016646E" w:rsidRPr="00331BBB">
        <w:rPr>
          <w:rFonts w:ascii="標楷體" w:eastAsia="標楷體" w:hAnsi="標楷體" w:cs="Times New Roman" w:hint="eastAsia"/>
          <w:b/>
          <w:kern w:val="0"/>
          <w:szCs w:val="24"/>
        </w:rPr>
        <w:t xml:space="preserve">　</w:t>
      </w:r>
      <w:r w:rsidR="00A25E56" w:rsidRPr="00331BBB">
        <w:rPr>
          <w:rFonts w:ascii="標楷體" w:eastAsia="標楷體" w:hAnsi="標楷體" w:hint="eastAsia"/>
          <w:b/>
        </w:rPr>
        <w:t>為確保永續安全之碳封存環境，已研擬二氧化碳捕捉後封存管理辦法草案，惟仍處跨部會協商階段，尚未正式公告</w:t>
      </w:r>
      <w:r w:rsidRPr="00331BBB">
        <w:rPr>
          <w:rFonts w:ascii="標楷體" w:eastAsia="標楷體" w:hAnsi="標楷體" w:cs="Times New Roman" w:hint="eastAsia"/>
          <w:b/>
          <w:kern w:val="0"/>
          <w:szCs w:val="24"/>
        </w:rPr>
        <w:t>：</w:t>
      </w:r>
      <w:r w:rsidR="00A25E56" w:rsidRPr="00331BBB">
        <w:rPr>
          <w:rFonts w:ascii="標楷體" w:eastAsia="標楷體" w:hAnsi="標楷體" w:cs="Times New Roman" w:hint="eastAsia"/>
          <w:bCs/>
          <w:kern w:val="0"/>
          <w:szCs w:val="24"/>
        </w:rPr>
        <w:t>據國際能源總署（International Energy Agency,</w:t>
      </w:r>
      <w:r w:rsidR="00A25E56" w:rsidRPr="00331BBB">
        <w:rPr>
          <w:rFonts w:ascii="標楷體" w:eastAsia="標楷體" w:hAnsi="標楷體" w:cs="Times New Roman"/>
          <w:bCs/>
          <w:kern w:val="0"/>
          <w:szCs w:val="24"/>
        </w:rPr>
        <w:t xml:space="preserve"> </w:t>
      </w:r>
      <w:r w:rsidR="00A25E56" w:rsidRPr="00331BBB">
        <w:rPr>
          <w:rFonts w:ascii="標楷體" w:eastAsia="標楷體" w:hAnsi="標楷體" w:cs="Times New Roman" w:hint="eastAsia"/>
          <w:bCs/>
          <w:kern w:val="0"/>
          <w:szCs w:val="24"/>
        </w:rPr>
        <w:t>IEA）發布之「全球能源部門2050年淨零排放路徑圖」指出，在淨零排放路徑中，即使透過低排放燃料（</w:t>
      </w:r>
      <w:r w:rsidR="00A25E56" w:rsidRPr="00331BBB">
        <w:rPr>
          <w:rFonts w:ascii="標楷體" w:eastAsia="標楷體" w:hAnsi="標楷體" w:cs="Times New Roman"/>
          <w:bCs/>
          <w:kern w:val="0"/>
          <w:szCs w:val="24"/>
        </w:rPr>
        <w:t>low-emissions fuels</w:t>
      </w:r>
      <w:r w:rsidR="00A25E56" w:rsidRPr="00331BBB">
        <w:rPr>
          <w:rFonts w:ascii="標楷體" w:eastAsia="標楷體" w:hAnsi="標楷體" w:cs="Times New Roman" w:hint="eastAsia"/>
          <w:bCs/>
          <w:kern w:val="0"/>
          <w:szCs w:val="24"/>
        </w:rPr>
        <w:t>）及其他減排方案，在2050年仍將有少量的剩餘排放量，尚須利用生物能源與碳捕獲及儲存（B</w:t>
      </w:r>
      <w:r w:rsidR="00A25E56" w:rsidRPr="00331BBB">
        <w:rPr>
          <w:rFonts w:ascii="標楷體" w:eastAsia="標楷體" w:hAnsi="標楷體" w:cs="Times New Roman"/>
          <w:bCs/>
          <w:kern w:val="0"/>
          <w:szCs w:val="24"/>
        </w:rPr>
        <w:t>ioenergy with Carbon Capture and Storage</w:t>
      </w:r>
      <w:r w:rsidR="00A25E56" w:rsidRPr="00331BBB">
        <w:rPr>
          <w:rFonts w:ascii="標楷體" w:eastAsia="標楷體" w:hAnsi="標楷體" w:cs="Times New Roman" w:hint="eastAsia"/>
          <w:bCs/>
          <w:kern w:val="0"/>
          <w:szCs w:val="24"/>
        </w:rPr>
        <w:t>,</w:t>
      </w:r>
      <w:r w:rsidR="00A25E56" w:rsidRPr="00331BBB">
        <w:rPr>
          <w:rFonts w:ascii="標楷體" w:eastAsia="標楷體" w:hAnsi="標楷體" w:cs="Times New Roman"/>
          <w:bCs/>
          <w:kern w:val="0"/>
          <w:szCs w:val="24"/>
        </w:rPr>
        <w:t xml:space="preserve"> </w:t>
      </w:r>
      <w:r w:rsidR="00A25E56" w:rsidRPr="00331BBB">
        <w:rPr>
          <w:rFonts w:ascii="標楷體" w:eastAsia="標楷體" w:hAnsi="標楷體" w:cs="Times New Roman" w:hint="eastAsia"/>
          <w:bCs/>
          <w:kern w:val="0"/>
          <w:szCs w:val="24"/>
        </w:rPr>
        <w:t xml:space="preserve">BECCS）暨直接空氣捕獲（Direct Air </w:t>
      </w:r>
      <w:r w:rsidR="00A25E56" w:rsidRPr="00331BBB">
        <w:rPr>
          <w:rFonts w:ascii="標楷體" w:eastAsia="標楷體" w:hAnsi="標楷體" w:cs="Times New Roman"/>
          <w:bCs/>
          <w:kern w:val="0"/>
          <w:szCs w:val="24"/>
        </w:rPr>
        <w:t>Carbon</w:t>
      </w:r>
      <w:r w:rsidR="00A25E56" w:rsidRPr="00331BBB">
        <w:rPr>
          <w:rFonts w:ascii="標楷體" w:eastAsia="標楷體" w:hAnsi="標楷體" w:cs="Times New Roman" w:hint="eastAsia"/>
          <w:bCs/>
          <w:kern w:val="0"/>
          <w:szCs w:val="24"/>
        </w:rPr>
        <w:t xml:space="preserve"> Capture </w:t>
      </w:r>
      <w:r w:rsidR="00A25E56" w:rsidRPr="00331BBB">
        <w:rPr>
          <w:rFonts w:ascii="標楷體" w:eastAsia="標楷體" w:hAnsi="標楷體" w:cs="Times New Roman"/>
          <w:bCs/>
          <w:kern w:val="0"/>
          <w:szCs w:val="24"/>
        </w:rPr>
        <w:t>and Storage</w:t>
      </w:r>
      <w:r w:rsidR="00A25E56" w:rsidRPr="00331BBB">
        <w:rPr>
          <w:rFonts w:ascii="標楷體" w:eastAsia="標楷體" w:hAnsi="標楷體" w:cs="Times New Roman" w:hint="eastAsia"/>
          <w:bCs/>
          <w:kern w:val="0"/>
          <w:szCs w:val="24"/>
        </w:rPr>
        <w:t>, DACCS）等碳補捉、再利用與封存技術（</w:t>
      </w:r>
      <w:r w:rsidR="00A25E56" w:rsidRPr="00331BBB">
        <w:rPr>
          <w:rFonts w:ascii="標楷體" w:eastAsia="標楷體" w:hAnsi="標楷體" w:cs="Times New Roman"/>
          <w:bCs/>
          <w:kern w:val="0"/>
          <w:szCs w:val="24"/>
        </w:rPr>
        <w:t>Carbon Capture</w:t>
      </w:r>
      <w:r w:rsidR="00A25E56" w:rsidRPr="00331BBB">
        <w:rPr>
          <w:rFonts w:ascii="標楷體" w:eastAsia="標楷體" w:hAnsi="標楷體" w:cs="Times New Roman" w:hint="eastAsia"/>
          <w:bCs/>
          <w:kern w:val="0"/>
          <w:szCs w:val="24"/>
        </w:rPr>
        <w:t>,</w:t>
      </w:r>
      <w:r w:rsidR="00A25E56" w:rsidRPr="00331BBB">
        <w:rPr>
          <w:rFonts w:ascii="標楷體" w:eastAsia="標楷體" w:hAnsi="標楷體" w:cs="Times New Roman"/>
          <w:bCs/>
          <w:kern w:val="0"/>
          <w:szCs w:val="24"/>
        </w:rPr>
        <w:t xml:space="preserve"> </w:t>
      </w:r>
      <w:proofErr w:type="spellStart"/>
      <w:r w:rsidR="00A25E56" w:rsidRPr="00331BBB">
        <w:rPr>
          <w:rFonts w:ascii="標楷體" w:eastAsia="標楷體" w:hAnsi="標楷體" w:cs="Times New Roman"/>
          <w:bCs/>
          <w:kern w:val="0"/>
          <w:szCs w:val="24"/>
        </w:rPr>
        <w:t>Utilisation</w:t>
      </w:r>
      <w:proofErr w:type="spellEnd"/>
      <w:r w:rsidR="00A25E56" w:rsidRPr="00331BBB">
        <w:rPr>
          <w:rFonts w:ascii="標楷體" w:eastAsia="標楷體" w:hAnsi="標楷體" w:cs="Times New Roman"/>
          <w:bCs/>
          <w:kern w:val="0"/>
          <w:szCs w:val="24"/>
        </w:rPr>
        <w:t xml:space="preserve"> and Storage</w:t>
      </w:r>
      <w:r w:rsidR="00A25E56" w:rsidRPr="00331BBB">
        <w:rPr>
          <w:rFonts w:ascii="標楷體" w:eastAsia="標楷體" w:hAnsi="標楷體" w:cs="Times New Roman" w:hint="eastAsia"/>
          <w:bCs/>
          <w:kern w:val="0"/>
          <w:szCs w:val="24"/>
        </w:rPr>
        <w:t>, CC</w:t>
      </w:r>
      <w:r w:rsidR="00A25E56" w:rsidRPr="00331BBB">
        <w:rPr>
          <w:rFonts w:ascii="標楷體" w:eastAsia="標楷體" w:hAnsi="標楷體" w:cs="Times New Roman"/>
          <w:bCs/>
          <w:kern w:val="0"/>
          <w:szCs w:val="24"/>
        </w:rPr>
        <w:t>U</w:t>
      </w:r>
      <w:r w:rsidR="00A25E56" w:rsidRPr="00331BBB">
        <w:rPr>
          <w:rFonts w:ascii="標楷體" w:eastAsia="標楷體" w:hAnsi="標楷體" w:cs="Times New Roman" w:hint="eastAsia"/>
          <w:bCs/>
          <w:kern w:val="0"/>
          <w:szCs w:val="24"/>
        </w:rPr>
        <w:t>S）來移除，且有逾50％之減碳量，須仰賴2030年後研發導入之創新技術，始能達成2050年淨零排放目標。</w:t>
      </w:r>
      <w:r w:rsidR="00331BBB" w:rsidRPr="00331BBB">
        <w:rPr>
          <w:rFonts w:ascii="標楷體" w:eastAsia="標楷體" w:hAnsi="標楷體" w:cs="Times New Roman" w:hint="eastAsia"/>
          <w:bCs/>
          <w:kern w:val="0"/>
          <w:szCs w:val="24"/>
        </w:rPr>
        <w:t>據國家科學及技術委員會、經濟部及環境部於111年12月28日共同提出之「臺灣2050淨零轉型碳捕捉利用及封存關鍵戰略行動計畫」，規劃由國家科學及技術委員會負責CCUS前瞻技術開發及地質探勘、經濟部負責協助產業鏈結及推動碳封存場域實驗、環境部負責CCUS相關法規配套作業，透過跨部會合作共同推動CCUS發展與應用。經查</w:t>
      </w:r>
      <w:bookmarkStart w:id="24" w:name="_Hlk200956161"/>
      <w:r w:rsidR="00A55D2C">
        <w:rPr>
          <w:rFonts w:ascii="標楷體" w:eastAsia="標楷體" w:hAnsi="標楷體" w:cs="Times New Roman" w:hint="eastAsia"/>
          <w:bCs/>
          <w:kern w:val="0"/>
          <w:szCs w:val="24"/>
        </w:rPr>
        <w:t>，</w:t>
      </w:r>
      <w:r w:rsidR="00331BBB" w:rsidRPr="00331BBB">
        <w:rPr>
          <w:rFonts w:ascii="標楷體" w:eastAsia="標楷體" w:hAnsi="標楷體" w:cs="Times New Roman" w:hint="eastAsia"/>
          <w:bCs/>
          <w:kern w:val="0"/>
          <w:szCs w:val="24"/>
        </w:rPr>
        <w:t>氣候變遷署為確保永續安全之碳封存環境，已依氣候變遷因應法第39條第5項規定，於113年度研擬二氧化碳捕捉後封存管理辦法草案，規範有關二氧化碳捕捉後封存核准之審查程序、廢止、監測、記錄、申報、管理等事項，截至113年底止，已邀集相關領域專家學者及目的事業主管機關召開4次專家諮詢會議，惟截至114年4月18日止，該管理辦法草案因部分規範內容尚未獲取共識，仍處跨部會協商階段，尚未正式公告</w:t>
      </w:r>
      <w:bookmarkEnd w:id="24"/>
      <w:r w:rsidR="00331BBB" w:rsidRPr="00331BBB">
        <w:rPr>
          <w:rFonts w:ascii="標楷體" w:eastAsia="標楷體" w:hAnsi="標楷體" w:cs="Times New Roman" w:hint="eastAsia"/>
          <w:bCs/>
          <w:kern w:val="0"/>
          <w:szCs w:val="24"/>
        </w:rPr>
        <w:t>。經函請氣候變遷署積極協調整合各部會意見及凝聚各界共識，</w:t>
      </w:r>
      <w:bookmarkStart w:id="25" w:name="_Hlk200956375"/>
      <w:r w:rsidR="00331BBB" w:rsidRPr="00331BBB">
        <w:rPr>
          <w:rFonts w:ascii="標楷體" w:eastAsia="標楷體" w:hAnsi="標楷體" w:cs="Times New Roman" w:hint="eastAsia"/>
          <w:bCs/>
          <w:kern w:val="0"/>
          <w:szCs w:val="24"/>
        </w:rPr>
        <w:t>儘速完成訂定二氧化碳捕捉後封存管理辦法，完備相關法制規範及管理機制</w:t>
      </w:r>
      <w:bookmarkEnd w:id="25"/>
      <w:r w:rsidR="00331BBB" w:rsidRPr="00331BBB">
        <w:rPr>
          <w:rFonts w:ascii="標楷體" w:eastAsia="標楷體" w:hAnsi="標楷體" w:cs="Times New Roman" w:hint="eastAsia"/>
          <w:bCs/>
          <w:kern w:val="0"/>
          <w:szCs w:val="24"/>
        </w:rPr>
        <w:t>。</w:t>
      </w:r>
      <w:r w:rsidR="00331BBB" w:rsidRPr="00196C0F">
        <w:rPr>
          <w:rFonts w:ascii="標楷體" w:eastAsia="標楷體" w:hAnsi="標楷體" w:cs="Times New Roman" w:hint="eastAsia"/>
          <w:bCs/>
          <w:kern w:val="0"/>
          <w:szCs w:val="24"/>
        </w:rPr>
        <w:t>據復：</w:t>
      </w:r>
      <w:r w:rsidR="008D1626" w:rsidRPr="00196C0F">
        <w:rPr>
          <w:rFonts w:ascii="標楷體" w:eastAsia="標楷體" w:hAnsi="標楷體" w:cs="Times New Roman"/>
          <w:bCs/>
          <w:kern w:val="0"/>
          <w:szCs w:val="24"/>
        </w:rPr>
        <w:t>碳捕捉後封存</w:t>
      </w:r>
      <w:r w:rsidR="003A12EF" w:rsidRPr="00331BBB">
        <w:rPr>
          <w:rFonts w:ascii="標楷體" w:eastAsia="標楷體" w:hAnsi="標楷體" w:cs="Times New Roman" w:hint="eastAsia"/>
          <w:bCs/>
          <w:kern w:val="0"/>
          <w:szCs w:val="24"/>
        </w:rPr>
        <w:t>（</w:t>
      </w:r>
      <w:r w:rsidR="003A12EF" w:rsidRPr="00331BBB">
        <w:rPr>
          <w:rFonts w:ascii="標楷體" w:eastAsia="標楷體" w:hAnsi="標楷體" w:cs="Times New Roman"/>
          <w:bCs/>
          <w:kern w:val="0"/>
          <w:szCs w:val="24"/>
        </w:rPr>
        <w:t>Carbon Capture and Storage</w:t>
      </w:r>
      <w:r w:rsidR="003A12EF" w:rsidRPr="00331BBB">
        <w:rPr>
          <w:rFonts w:ascii="標楷體" w:eastAsia="標楷體" w:hAnsi="標楷體" w:cs="Times New Roman" w:hint="eastAsia"/>
          <w:bCs/>
          <w:kern w:val="0"/>
          <w:szCs w:val="24"/>
        </w:rPr>
        <w:t>, CCS）</w:t>
      </w:r>
      <w:r w:rsidR="008D1626" w:rsidRPr="00196C0F">
        <w:rPr>
          <w:rFonts w:ascii="標楷體" w:eastAsia="標楷體" w:hAnsi="標楷體" w:cs="Times New Roman" w:hint="eastAsia"/>
          <w:bCs/>
          <w:kern w:val="0"/>
          <w:szCs w:val="24"/>
        </w:rPr>
        <w:t>技術</w:t>
      </w:r>
      <w:r w:rsidR="008D1626" w:rsidRPr="00196C0F">
        <w:rPr>
          <w:rFonts w:ascii="標楷體" w:eastAsia="標楷體" w:hAnsi="標楷體" w:cs="Times New Roman"/>
          <w:bCs/>
          <w:kern w:val="0"/>
          <w:szCs w:val="24"/>
        </w:rPr>
        <w:t>涉及環境保護與洩漏風險，為訂定嚴謹CCS審查程序，</w:t>
      </w:r>
      <w:r w:rsidR="00196C0F" w:rsidRPr="00196C0F">
        <w:rPr>
          <w:rFonts w:ascii="標楷體" w:eastAsia="標楷體" w:hAnsi="標楷體" w:cs="Times New Roman" w:hint="eastAsia"/>
          <w:bCs/>
          <w:kern w:val="0"/>
          <w:szCs w:val="24"/>
        </w:rPr>
        <w:t>已參考日本「C</w:t>
      </w:r>
      <w:r w:rsidR="00196C0F" w:rsidRPr="00196C0F">
        <w:rPr>
          <w:rFonts w:ascii="標楷體" w:eastAsia="標楷體" w:hAnsi="標楷體" w:cs="Times New Roman"/>
          <w:bCs/>
          <w:kern w:val="0"/>
          <w:szCs w:val="24"/>
        </w:rPr>
        <w:t>CS</w:t>
      </w:r>
      <w:r w:rsidR="00196C0F" w:rsidRPr="00196C0F">
        <w:rPr>
          <w:rFonts w:ascii="標楷體" w:eastAsia="標楷體" w:hAnsi="標楷體" w:cs="Times New Roman" w:hint="eastAsia"/>
          <w:bCs/>
          <w:kern w:val="0"/>
          <w:szCs w:val="24"/>
        </w:rPr>
        <w:t>事業法」法規架構及內容，</w:t>
      </w:r>
      <w:r w:rsidR="00196C0F" w:rsidRPr="00196C0F">
        <w:rPr>
          <w:rFonts w:ascii="標楷體" w:eastAsia="標楷體" w:hAnsi="標楷體" w:cs="Times New Roman"/>
          <w:bCs/>
          <w:kern w:val="0"/>
          <w:szCs w:val="24"/>
        </w:rPr>
        <w:t>提出</w:t>
      </w:r>
      <w:r w:rsidR="00196C0F" w:rsidRPr="00196C0F">
        <w:rPr>
          <w:rFonts w:ascii="標楷體" w:eastAsia="標楷體" w:hAnsi="標楷體" w:cs="Times New Roman" w:hint="eastAsia"/>
          <w:bCs/>
          <w:kern w:val="0"/>
          <w:szCs w:val="24"/>
        </w:rPr>
        <w:t>二氧化碳捕捉後封存管理辦法草案架構，因C</w:t>
      </w:r>
      <w:r w:rsidR="00196C0F" w:rsidRPr="00196C0F">
        <w:rPr>
          <w:rFonts w:ascii="標楷體" w:eastAsia="標楷體" w:hAnsi="標楷體" w:cs="Times New Roman"/>
          <w:bCs/>
          <w:kern w:val="0"/>
          <w:szCs w:val="24"/>
        </w:rPr>
        <w:t>CS</w:t>
      </w:r>
      <w:r w:rsidR="00196C0F" w:rsidRPr="00196C0F">
        <w:rPr>
          <w:rFonts w:ascii="標楷體" w:eastAsia="標楷體" w:hAnsi="標楷體" w:cs="Times New Roman" w:hint="eastAsia"/>
          <w:bCs/>
          <w:kern w:val="0"/>
          <w:szCs w:val="24"/>
        </w:rPr>
        <w:t>審核涉及相關部會權責與分工，已於1</w:t>
      </w:r>
      <w:r w:rsidR="00196C0F" w:rsidRPr="00196C0F">
        <w:rPr>
          <w:rFonts w:ascii="標楷體" w:eastAsia="標楷體" w:hAnsi="標楷體" w:cs="Times New Roman"/>
          <w:bCs/>
          <w:kern w:val="0"/>
          <w:szCs w:val="24"/>
        </w:rPr>
        <w:t>13</w:t>
      </w:r>
      <w:r w:rsidR="00196C0F" w:rsidRPr="00196C0F">
        <w:rPr>
          <w:rFonts w:ascii="標楷體" w:eastAsia="標楷體" w:hAnsi="標楷體" w:cs="Times New Roman" w:hint="eastAsia"/>
          <w:bCs/>
          <w:kern w:val="0"/>
          <w:szCs w:val="24"/>
        </w:rPr>
        <w:t>年</w:t>
      </w:r>
      <w:r w:rsidR="00196C0F" w:rsidRPr="00196C0F">
        <w:rPr>
          <w:rFonts w:ascii="標楷體" w:eastAsia="標楷體" w:hAnsi="標楷體" w:cs="Times New Roman"/>
          <w:bCs/>
          <w:kern w:val="0"/>
          <w:szCs w:val="24"/>
        </w:rPr>
        <w:t>10</w:t>
      </w:r>
      <w:r w:rsidR="00196C0F" w:rsidRPr="00196C0F">
        <w:rPr>
          <w:rFonts w:ascii="標楷體" w:eastAsia="標楷體" w:hAnsi="標楷體" w:cs="Times New Roman" w:hint="eastAsia"/>
          <w:bCs/>
          <w:kern w:val="0"/>
          <w:szCs w:val="24"/>
        </w:rPr>
        <w:t>月</w:t>
      </w:r>
      <w:r w:rsidR="00196C0F" w:rsidRPr="00196C0F">
        <w:rPr>
          <w:rFonts w:ascii="標楷體" w:eastAsia="標楷體" w:hAnsi="標楷體" w:cs="Times New Roman"/>
          <w:bCs/>
          <w:kern w:val="0"/>
          <w:szCs w:val="24"/>
        </w:rPr>
        <w:t>29</w:t>
      </w:r>
      <w:r w:rsidR="00196C0F" w:rsidRPr="00196C0F">
        <w:rPr>
          <w:rFonts w:ascii="標楷體" w:eastAsia="標楷體" w:hAnsi="標楷體" w:cs="Times New Roman" w:hint="eastAsia"/>
          <w:bCs/>
          <w:kern w:val="0"/>
          <w:szCs w:val="24"/>
        </w:rPr>
        <w:t>日及1</w:t>
      </w:r>
      <w:r w:rsidR="00196C0F" w:rsidRPr="00196C0F">
        <w:rPr>
          <w:rFonts w:ascii="標楷體" w:eastAsia="標楷體" w:hAnsi="標楷體" w:cs="Times New Roman"/>
          <w:bCs/>
          <w:kern w:val="0"/>
          <w:szCs w:val="24"/>
        </w:rPr>
        <w:t>14</w:t>
      </w:r>
      <w:r w:rsidR="00196C0F" w:rsidRPr="00196C0F">
        <w:rPr>
          <w:rFonts w:ascii="標楷體" w:eastAsia="標楷體" w:hAnsi="標楷體" w:cs="Times New Roman" w:hint="eastAsia"/>
          <w:bCs/>
          <w:kern w:val="0"/>
          <w:szCs w:val="24"/>
        </w:rPr>
        <w:t>年6月1</w:t>
      </w:r>
      <w:r w:rsidR="00196C0F" w:rsidRPr="00196C0F">
        <w:rPr>
          <w:rFonts w:ascii="標楷體" w:eastAsia="標楷體" w:hAnsi="標楷體" w:cs="Times New Roman"/>
          <w:bCs/>
          <w:kern w:val="0"/>
          <w:szCs w:val="24"/>
        </w:rPr>
        <w:t>0</w:t>
      </w:r>
      <w:r w:rsidR="00196C0F" w:rsidRPr="00196C0F">
        <w:rPr>
          <w:rFonts w:ascii="標楷體" w:eastAsia="標楷體" w:hAnsi="標楷體" w:cs="Times New Roman" w:hint="eastAsia"/>
          <w:bCs/>
          <w:kern w:val="0"/>
          <w:szCs w:val="24"/>
        </w:rPr>
        <w:t>日召開</w:t>
      </w:r>
      <w:r w:rsidR="00196C0F" w:rsidRPr="00196C0F">
        <w:rPr>
          <w:rFonts w:ascii="標楷體" w:eastAsia="標楷體" w:hAnsi="標楷體" w:cs="Times New Roman"/>
          <w:bCs/>
          <w:kern w:val="0"/>
          <w:szCs w:val="24"/>
        </w:rPr>
        <w:t>跨部會研商會議</w:t>
      </w:r>
      <w:r w:rsidR="00196C0F" w:rsidRPr="00196C0F">
        <w:rPr>
          <w:rFonts w:ascii="標楷體" w:eastAsia="標楷體" w:hAnsi="標楷體" w:cs="Times New Roman" w:hint="eastAsia"/>
          <w:bCs/>
          <w:kern w:val="0"/>
          <w:szCs w:val="24"/>
        </w:rPr>
        <w:t>，預計</w:t>
      </w:r>
      <w:r w:rsidR="00196C0F" w:rsidRPr="00196C0F">
        <w:rPr>
          <w:rFonts w:ascii="標楷體" w:eastAsia="標楷體" w:hAnsi="標楷體" w:cs="Times New Roman"/>
          <w:bCs/>
          <w:kern w:val="0"/>
          <w:szCs w:val="24"/>
        </w:rPr>
        <w:t>115年</w:t>
      </w:r>
      <w:r w:rsidR="00196C0F" w:rsidRPr="00196C0F">
        <w:rPr>
          <w:rFonts w:ascii="標楷體" w:eastAsia="標楷體" w:hAnsi="標楷體" w:cs="Times New Roman" w:hint="eastAsia"/>
          <w:bCs/>
          <w:kern w:val="0"/>
          <w:szCs w:val="24"/>
        </w:rPr>
        <w:lastRenderedPageBreak/>
        <w:t>度</w:t>
      </w:r>
      <w:r w:rsidR="00196C0F" w:rsidRPr="00196C0F">
        <w:rPr>
          <w:rFonts w:ascii="標楷體" w:eastAsia="標楷體" w:hAnsi="標楷體" w:cs="Times New Roman"/>
          <w:bCs/>
          <w:kern w:val="0"/>
          <w:szCs w:val="24"/>
        </w:rPr>
        <w:t>完成</w:t>
      </w:r>
      <w:r w:rsidR="00196C0F" w:rsidRPr="00196C0F">
        <w:rPr>
          <w:rFonts w:ascii="標楷體" w:eastAsia="標楷體" w:hAnsi="標楷體" w:cs="Times New Roman" w:hint="eastAsia"/>
          <w:bCs/>
          <w:kern w:val="0"/>
          <w:szCs w:val="24"/>
        </w:rPr>
        <w:t>發布</w:t>
      </w:r>
      <w:r w:rsidR="00331BBB" w:rsidRPr="00196C0F">
        <w:rPr>
          <w:rFonts w:ascii="標楷體" w:eastAsia="標楷體" w:hAnsi="標楷體" w:cs="Times New Roman" w:hint="eastAsia"/>
          <w:bCs/>
          <w:kern w:val="0"/>
          <w:szCs w:val="24"/>
        </w:rPr>
        <w:t>。</w:t>
      </w:r>
    </w:p>
    <w:p w14:paraId="4DF73854" w14:textId="5234FAA8" w:rsidR="007C1544" w:rsidRPr="003E4F4A" w:rsidRDefault="000179AC" w:rsidP="00B74E88">
      <w:pPr>
        <w:pStyle w:val="ad"/>
        <w:overflowPunct w:val="0"/>
        <w:spacing w:before="72" w:after="72" w:line="440" w:lineRule="exact"/>
        <w:ind w:firstLine="561"/>
        <w:rPr>
          <w:rFonts w:ascii="標楷體" w:hAnsi="標楷體"/>
        </w:rPr>
      </w:pPr>
      <w:r w:rsidRPr="003E4F4A">
        <w:rPr>
          <w:rFonts w:ascii="標楷體" w:hAnsi="標楷體" w:hint="eastAsia"/>
        </w:rPr>
        <w:t>（三</w:t>
      </w:r>
      <w:r w:rsidRPr="003E4F4A">
        <w:rPr>
          <w:rFonts w:ascii="標楷體" w:hAnsi="標楷體"/>
        </w:rPr>
        <w:t>）</w:t>
      </w:r>
      <w:r w:rsidR="0037367F" w:rsidRPr="003E4F4A">
        <w:rPr>
          <w:rFonts w:ascii="標楷體" w:hAnsi="標楷體" w:hint="eastAsia"/>
        </w:rPr>
        <w:t xml:space="preserve">　</w:t>
      </w:r>
      <w:r w:rsidR="006F0F1C" w:rsidRPr="003E4F4A">
        <w:rPr>
          <w:rFonts w:ascii="標楷體" w:hAnsi="標楷體" w:hint="eastAsia"/>
        </w:rPr>
        <w:t>環境部為</w:t>
      </w:r>
      <w:r w:rsidR="006D031D">
        <w:rPr>
          <w:rFonts w:ascii="標楷體" w:hAnsi="標楷體" w:hint="eastAsia"/>
        </w:rPr>
        <w:t>改善</w:t>
      </w:r>
      <w:r w:rsidR="006F0F1C" w:rsidRPr="003E4F4A">
        <w:rPr>
          <w:rFonts w:ascii="標楷體" w:hAnsi="標楷體" w:hint="eastAsia"/>
        </w:rPr>
        <w:t>國內空氣品質，</w:t>
      </w:r>
      <w:r w:rsidR="003A12EF">
        <w:rPr>
          <w:rFonts w:ascii="標楷體" w:hAnsi="標楷體" w:hint="eastAsia"/>
        </w:rPr>
        <w:t>積極推動相關污染防制策略及方案</w:t>
      </w:r>
      <w:r w:rsidR="006F0F1C" w:rsidRPr="003E4F4A">
        <w:rPr>
          <w:rFonts w:ascii="標楷體" w:hAnsi="標楷體" w:hint="eastAsia"/>
          <w:szCs w:val="24"/>
        </w:rPr>
        <w:t>，惟部分空品區細懸浮</w:t>
      </w:r>
      <w:r w:rsidR="006F0F1C" w:rsidRPr="00235F17">
        <w:rPr>
          <w:rFonts w:ascii="標楷體" w:hAnsi="標楷體" w:hint="eastAsia"/>
          <w:szCs w:val="32"/>
        </w:rPr>
        <w:t>微粒</w:t>
      </w:r>
      <w:r w:rsidR="006F0F1C" w:rsidRPr="003E4F4A">
        <w:rPr>
          <w:rFonts w:ascii="標楷體" w:hAnsi="標楷體" w:hint="eastAsia"/>
          <w:szCs w:val="24"/>
        </w:rPr>
        <w:t>濃度減量未達分區目標，</w:t>
      </w:r>
      <w:r w:rsidR="003A12EF">
        <w:rPr>
          <w:rFonts w:ascii="標楷體" w:hAnsi="標楷體" w:hint="eastAsia"/>
          <w:szCs w:val="24"/>
        </w:rPr>
        <w:t>又高屏地區空氣污染物</w:t>
      </w:r>
      <w:r w:rsidR="0046122E" w:rsidRPr="003E4F4A">
        <w:rPr>
          <w:rFonts w:ascii="標楷體" w:hAnsi="標楷體" w:hint="eastAsia"/>
          <w:szCs w:val="24"/>
        </w:rPr>
        <w:t>總量管制計畫</w:t>
      </w:r>
      <w:r w:rsidR="003A12EF">
        <w:rPr>
          <w:rFonts w:ascii="標楷體" w:hAnsi="標楷體" w:hint="eastAsia"/>
          <w:szCs w:val="24"/>
        </w:rPr>
        <w:t>之第二實施期程未能如期銜接，總量管制目標設定過於寬鬆，另大型柴油車</w:t>
      </w:r>
      <w:r w:rsidR="00971B2B">
        <w:rPr>
          <w:rFonts w:ascii="標楷體" w:hAnsi="標楷體" w:hint="eastAsia"/>
          <w:szCs w:val="24"/>
        </w:rPr>
        <w:t>、</w:t>
      </w:r>
      <w:r w:rsidR="003A12EF">
        <w:rPr>
          <w:rFonts w:ascii="標楷體" w:hAnsi="標楷體" w:hint="eastAsia"/>
          <w:szCs w:val="24"/>
        </w:rPr>
        <w:t>船舶</w:t>
      </w:r>
      <w:r w:rsidR="00971B2B">
        <w:rPr>
          <w:rFonts w:ascii="標楷體" w:hAnsi="標楷體" w:hint="eastAsia"/>
          <w:szCs w:val="24"/>
        </w:rPr>
        <w:t>及老舊機車</w:t>
      </w:r>
      <w:r w:rsidR="003A12EF">
        <w:rPr>
          <w:rFonts w:ascii="標楷體" w:hAnsi="標楷體" w:hint="eastAsia"/>
          <w:szCs w:val="24"/>
        </w:rPr>
        <w:t>等移動污染源仍待加強管制等，允宜持續優化空氣品質管理制度及提升執行量能，</w:t>
      </w:r>
      <w:r w:rsidR="0046122E" w:rsidRPr="003E4F4A">
        <w:rPr>
          <w:rFonts w:ascii="標楷體" w:hAnsi="標楷體" w:hint="eastAsia"/>
        </w:rPr>
        <w:t>以利</w:t>
      </w:r>
      <w:r w:rsidR="003E4F4A" w:rsidRPr="003E4F4A">
        <w:rPr>
          <w:rFonts w:ascii="標楷體" w:hAnsi="標楷體" w:hint="eastAsia"/>
        </w:rPr>
        <w:t>維護國民健康</w:t>
      </w:r>
      <w:r w:rsidR="004B60DF" w:rsidRPr="003E4F4A">
        <w:rPr>
          <w:rFonts w:ascii="標楷體" w:hAnsi="標楷體" w:hint="eastAsia"/>
        </w:rPr>
        <w:t>。</w:t>
      </w:r>
    </w:p>
    <w:p w14:paraId="2038DF5C" w14:textId="4A5402ED" w:rsidR="001D19CF" w:rsidRPr="008668B2" w:rsidRDefault="00F13FDD" w:rsidP="00B74E88">
      <w:pPr>
        <w:overflowPunct w:val="0"/>
        <w:adjustRightInd w:val="0"/>
        <w:spacing w:line="440" w:lineRule="exact"/>
        <w:ind w:firstLineChars="200" w:firstLine="480"/>
        <w:jc w:val="both"/>
        <w:rPr>
          <w:rFonts w:ascii="標楷體" w:eastAsia="標楷體" w:hAnsi="標楷體" w:cs="Times New Roman"/>
          <w:color w:val="FF0000"/>
          <w:kern w:val="0"/>
          <w:szCs w:val="24"/>
        </w:rPr>
      </w:pPr>
      <w:r w:rsidRPr="006E42EC">
        <w:rPr>
          <w:rFonts w:ascii="標楷體" w:eastAsia="標楷體" w:hAnsi="標楷體" w:cs="Times New Roman" w:hint="eastAsia"/>
          <w:kern w:val="0"/>
          <w:szCs w:val="24"/>
        </w:rPr>
        <w:t>行政院為改善空氣品質及維護生活環境，於106年4月及12月核定「空氣污染防制策略」及「空氣污染防制行動方案」，期能解決國內空氣污染問題，並責成環境部推動空氣污染防制法修正，以建構空氣品質管理制度；環境部復為透過多元化空氣污染改善措施，有效提升空氣品質，爰依107年8月1日修正公布之空氣污染防制法第7條規定，報經行政院於109年5月22日核定</w:t>
      </w:r>
      <w:r w:rsidR="008B1DA7">
        <w:rPr>
          <w:rFonts w:ascii="標楷體" w:eastAsia="標楷體" w:hAnsi="標楷體" w:cs="Times New Roman" w:hint="eastAsia"/>
          <w:kern w:val="0"/>
          <w:szCs w:val="24"/>
        </w:rPr>
        <w:t>空氣污染防制方案（109年至112年）</w:t>
      </w:r>
      <w:r w:rsidRPr="006E42EC">
        <w:rPr>
          <w:rFonts w:ascii="標楷體" w:eastAsia="標楷體" w:hAnsi="標楷體" w:cs="Times New Roman" w:hint="eastAsia"/>
          <w:kern w:val="0"/>
          <w:szCs w:val="24"/>
        </w:rPr>
        <w:t>，</w:t>
      </w:r>
      <w:r w:rsidR="006D031D">
        <w:rPr>
          <w:rFonts w:ascii="標楷體" w:eastAsia="標楷體" w:hAnsi="標楷體" w:cs="Times New Roman" w:hint="eastAsia"/>
          <w:kern w:val="0"/>
          <w:szCs w:val="24"/>
        </w:rPr>
        <w:t>推動</w:t>
      </w:r>
      <w:r w:rsidRPr="006E42EC">
        <w:rPr>
          <w:rFonts w:ascii="標楷體" w:eastAsia="標楷體" w:hAnsi="標楷體" w:cs="Times New Roman" w:hint="eastAsia"/>
          <w:kern w:val="0"/>
          <w:szCs w:val="24"/>
        </w:rPr>
        <w:t>固定污染源管制、逸散污染源管制、移動污染源管制、綜合管理及輔助工具等4大面向</w:t>
      </w:r>
      <w:r w:rsidR="006D031D">
        <w:rPr>
          <w:rFonts w:ascii="標楷體" w:eastAsia="標楷體" w:hAnsi="標楷體" w:cs="Times New Roman" w:hint="eastAsia"/>
          <w:kern w:val="0"/>
          <w:szCs w:val="24"/>
        </w:rPr>
        <w:t>，共計</w:t>
      </w:r>
      <w:r w:rsidR="006D031D" w:rsidRPr="006E42EC">
        <w:rPr>
          <w:rFonts w:ascii="標楷體" w:eastAsia="標楷體" w:hAnsi="標楷體" w:cs="Times New Roman" w:hint="eastAsia"/>
          <w:kern w:val="0"/>
          <w:szCs w:val="24"/>
        </w:rPr>
        <w:t>27項空氣污染管制對策</w:t>
      </w:r>
      <w:r w:rsidRPr="006E42EC">
        <w:rPr>
          <w:rFonts w:ascii="標楷體" w:eastAsia="標楷體" w:hAnsi="標楷體" w:cs="Times New Roman" w:hint="eastAsia"/>
          <w:kern w:val="0"/>
          <w:szCs w:val="24"/>
        </w:rPr>
        <w:t>，由行政院公共工程委員會、內政部、財政部、經濟部、教育部、交通部、勞動部、衛生福利部、環境部、農業部、國家科學及技術委員會、金融監督管理委員會等12個中央目的事業主管機關共同辦理，以提升空氣品質，維護國民健康。據各中央目的事業主管機關統計，109至112年度共計編列預算數321億9,416萬餘元，截至113年底止</w:t>
      </w:r>
      <w:r w:rsidR="00802B71">
        <w:rPr>
          <w:rFonts w:ascii="標楷體" w:eastAsia="標楷體" w:hAnsi="標楷體" w:cs="Times New Roman" w:hint="eastAsia"/>
          <w:kern w:val="0"/>
          <w:szCs w:val="24"/>
        </w:rPr>
        <w:t>，</w:t>
      </w:r>
      <w:r w:rsidRPr="006E42EC">
        <w:rPr>
          <w:rFonts w:ascii="標楷體" w:eastAsia="標楷體" w:hAnsi="標楷體" w:cs="Times New Roman" w:hint="eastAsia"/>
          <w:kern w:val="0"/>
          <w:szCs w:val="24"/>
        </w:rPr>
        <w:t>累計實現數441億1,377萬餘元。</w:t>
      </w:r>
      <w:r w:rsidR="003A6D77" w:rsidRPr="006E42EC">
        <w:rPr>
          <w:rFonts w:ascii="標楷體" w:eastAsia="標楷體" w:hAnsi="標楷體" w:cs="Times New Roman" w:hint="eastAsia"/>
          <w:kern w:val="0"/>
          <w:szCs w:val="24"/>
        </w:rPr>
        <w:t>經查執行情形，核有下列事項</w:t>
      </w:r>
      <w:r w:rsidR="006E42EC" w:rsidRPr="006E42EC">
        <w:rPr>
          <w:rFonts w:ascii="標楷體" w:eastAsia="標楷體" w:hAnsi="標楷體" w:cs="Times New Roman" w:hint="eastAsia"/>
          <w:kern w:val="0"/>
          <w:szCs w:val="24"/>
        </w:rPr>
        <w:t>，</w:t>
      </w:r>
      <w:r w:rsidR="006E42EC" w:rsidRPr="00D8233A">
        <w:rPr>
          <w:rFonts w:ascii="標楷體" w:eastAsia="標楷體" w:hAnsi="標楷體" w:hint="eastAsia"/>
          <w:kern w:val="0"/>
          <w:szCs w:val="24"/>
        </w:rPr>
        <w:t>經函請行政院督促相關權責機關研謀改善。</w:t>
      </w:r>
      <w:r w:rsidR="006E42EC" w:rsidRPr="00E04FCF">
        <w:rPr>
          <w:rFonts w:ascii="標楷體" w:eastAsia="標楷體" w:hAnsi="標楷體" w:hint="eastAsia"/>
          <w:kern w:val="0"/>
          <w:szCs w:val="24"/>
        </w:rPr>
        <w:t>據復：因涉及跨部會業務，尚需時處理，已於11</w:t>
      </w:r>
      <w:r w:rsidR="00BF0CE3" w:rsidRPr="00E04FCF">
        <w:rPr>
          <w:rFonts w:ascii="標楷體" w:eastAsia="標楷體" w:hAnsi="標楷體"/>
          <w:kern w:val="0"/>
          <w:szCs w:val="24"/>
        </w:rPr>
        <w:t>4</w:t>
      </w:r>
      <w:r w:rsidR="006E42EC" w:rsidRPr="00E04FCF">
        <w:rPr>
          <w:rFonts w:ascii="標楷體" w:eastAsia="標楷體" w:hAnsi="標楷體" w:hint="eastAsia"/>
          <w:kern w:val="0"/>
          <w:szCs w:val="24"/>
        </w:rPr>
        <w:t>年</w:t>
      </w:r>
      <w:r w:rsidR="00E04FCF" w:rsidRPr="00E04FCF">
        <w:rPr>
          <w:rFonts w:ascii="標楷體" w:eastAsia="標楷體" w:hAnsi="標楷體" w:hint="eastAsia"/>
          <w:kern w:val="0"/>
          <w:szCs w:val="24"/>
        </w:rPr>
        <w:t>6</w:t>
      </w:r>
      <w:r w:rsidR="006E42EC" w:rsidRPr="00E04FCF">
        <w:rPr>
          <w:rFonts w:ascii="標楷體" w:eastAsia="標楷體" w:hAnsi="標楷體" w:hint="eastAsia"/>
          <w:kern w:val="0"/>
          <w:szCs w:val="24"/>
        </w:rPr>
        <w:t>月</w:t>
      </w:r>
      <w:r w:rsidR="00E04FCF" w:rsidRPr="00E04FCF">
        <w:rPr>
          <w:rFonts w:ascii="標楷體" w:eastAsia="標楷體" w:hAnsi="標楷體" w:hint="eastAsia"/>
          <w:kern w:val="0"/>
          <w:szCs w:val="24"/>
        </w:rPr>
        <w:t>23</w:t>
      </w:r>
      <w:r w:rsidR="006E42EC" w:rsidRPr="00E04FCF">
        <w:rPr>
          <w:rFonts w:ascii="標楷體" w:eastAsia="標楷體" w:hAnsi="標楷體" w:hint="eastAsia"/>
          <w:kern w:val="0"/>
          <w:szCs w:val="24"/>
        </w:rPr>
        <w:t>日交由環境部彙辦。</w:t>
      </w:r>
    </w:p>
    <w:p w14:paraId="40DD9507" w14:textId="040AB18B" w:rsidR="003A6D77" w:rsidRPr="008668B2" w:rsidRDefault="00937C98" w:rsidP="00B74E88">
      <w:pPr>
        <w:overflowPunct w:val="0"/>
        <w:adjustRightInd w:val="0"/>
        <w:spacing w:line="440" w:lineRule="exact"/>
        <w:ind w:firstLineChars="450" w:firstLine="1440"/>
        <w:jc w:val="both"/>
        <w:rPr>
          <w:rFonts w:ascii="標楷體" w:eastAsia="標楷體" w:hAnsi="標楷體"/>
          <w:color w:val="FF0000"/>
          <w:szCs w:val="24"/>
        </w:rPr>
      </w:pPr>
      <w:r w:rsidRPr="00D57CAE">
        <w:rPr>
          <w:rFonts w:ascii="標楷體" w:eastAsia="標楷體" w:hAnsi="標楷體" w:hint="eastAsia"/>
          <w:bCs/>
          <w:noProof/>
          <w:sz w:val="32"/>
        </w:rPr>
        <mc:AlternateContent>
          <mc:Choice Requires="wps">
            <w:drawing>
              <wp:anchor distT="0" distB="0" distL="114300" distR="114300" simplePos="0" relativeHeight="251916288" behindDoc="0" locked="0" layoutInCell="1" allowOverlap="1" wp14:anchorId="7BFBF7C1" wp14:editId="659C896E">
                <wp:simplePos x="0" y="0"/>
                <wp:positionH relativeFrom="page">
                  <wp:posOffset>3046730</wp:posOffset>
                </wp:positionH>
                <wp:positionV relativeFrom="paragraph">
                  <wp:posOffset>1172210</wp:posOffset>
                </wp:positionV>
                <wp:extent cx="4015740" cy="2407920"/>
                <wp:effectExtent l="0" t="0" r="3810" b="0"/>
                <wp:wrapSquare wrapText="bothSides"/>
                <wp:docPr id="266" name="文字方塊 266"/>
                <wp:cNvGraphicFramePr/>
                <a:graphic xmlns:a="http://schemas.openxmlformats.org/drawingml/2006/main">
                  <a:graphicData uri="http://schemas.microsoft.com/office/word/2010/wordprocessingShape">
                    <wps:wsp>
                      <wps:cNvSpPr txBox="1"/>
                      <wps:spPr>
                        <a:xfrm>
                          <a:off x="0" y="0"/>
                          <a:ext cx="4015740" cy="2407920"/>
                        </a:xfrm>
                        <a:prstGeom prst="rect">
                          <a:avLst/>
                        </a:prstGeom>
                        <a:solidFill>
                          <a:schemeClr val="lt1"/>
                        </a:solidFill>
                        <a:ln w="6350">
                          <a:noFill/>
                        </a:ln>
                      </wps:spPr>
                      <wps:txbx>
                        <w:txbxContent>
                          <w:tbl>
                            <w:tblPr>
                              <w:tblStyle w:val="aff"/>
                              <w:tblW w:w="6096" w:type="dxa"/>
                              <w:tblLayout w:type="fixed"/>
                              <w:tblLook w:val="04A0" w:firstRow="1" w:lastRow="0" w:firstColumn="1" w:lastColumn="0" w:noHBand="0" w:noVBand="1"/>
                            </w:tblPr>
                            <w:tblGrid>
                              <w:gridCol w:w="426"/>
                              <w:gridCol w:w="708"/>
                              <w:gridCol w:w="620"/>
                              <w:gridCol w:w="620"/>
                              <w:gridCol w:w="620"/>
                              <w:gridCol w:w="621"/>
                              <w:gridCol w:w="620"/>
                              <w:gridCol w:w="620"/>
                              <w:gridCol w:w="620"/>
                              <w:gridCol w:w="621"/>
                            </w:tblGrid>
                            <w:tr w:rsidR="00937C98" w:rsidRPr="00564CD8" w14:paraId="654AC9DA" w14:textId="77777777" w:rsidTr="007165C5">
                              <w:trPr>
                                <w:trHeight w:val="227"/>
                              </w:trPr>
                              <w:tc>
                                <w:tcPr>
                                  <w:tcW w:w="6096" w:type="dxa"/>
                                  <w:gridSpan w:val="10"/>
                                  <w:tcBorders>
                                    <w:top w:val="nil"/>
                                    <w:left w:val="nil"/>
                                    <w:bottom w:val="single" w:sz="4" w:space="0" w:color="auto"/>
                                    <w:right w:val="nil"/>
                                  </w:tcBorders>
                                </w:tcPr>
                                <w:p w14:paraId="7E52A74D" w14:textId="77777777" w:rsidR="00937C98" w:rsidRPr="007B43EC" w:rsidRDefault="00937C98" w:rsidP="007165C5">
                                  <w:pPr>
                                    <w:widowControl/>
                                    <w:spacing w:line="220" w:lineRule="exact"/>
                                    <w:jc w:val="center"/>
                                    <w:rPr>
                                      <w:rFonts w:ascii="標楷體" w:eastAsia="標楷體" w:hAnsi="標楷體" w:cs="新細明體"/>
                                      <w:b/>
                                      <w:sz w:val="24"/>
                                      <w:szCs w:val="24"/>
                                    </w:rPr>
                                  </w:pPr>
                                  <w:r w:rsidRPr="007B43EC">
                                    <w:rPr>
                                      <w:rFonts w:ascii="標楷體" w:eastAsia="標楷體" w:hAnsi="標楷體" w:cs="新細明體" w:hint="eastAsia"/>
                                      <w:b/>
                                      <w:sz w:val="24"/>
                                      <w:szCs w:val="24"/>
                                    </w:rPr>
                                    <w:t>表</w:t>
                                  </w:r>
                                  <w:r>
                                    <w:rPr>
                                      <w:rFonts w:ascii="標楷體" w:eastAsia="標楷體" w:hAnsi="標楷體" w:cs="新細明體"/>
                                      <w:b/>
                                      <w:sz w:val="24"/>
                                      <w:szCs w:val="24"/>
                                    </w:rPr>
                                    <w:t>3</w:t>
                                  </w:r>
                                  <w:r w:rsidRPr="007B43EC">
                                    <w:rPr>
                                      <w:rFonts w:ascii="標楷體" w:eastAsia="標楷體" w:hAnsi="標楷體" w:cs="新細明體" w:hint="eastAsia"/>
                                      <w:b/>
                                      <w:sz w:val="24"/>
                                      <w:szCs w:val="24"/>
                                    </w:rPr>
                                    <w:t xml:space="preserve">　全國各空品區</w:t>
                                  </w:r>
                                  <w:r w:rsidRPr="007B43EC">
                                    <w:rPr>
                                      <w:rFonts w:ascii="標楷體" w:eastAsia="標楷體" w:hAnsi="標楷體" w:cs="新細明體"/>
                                      <w:b/>
                                      <w:sz w:val="24"/>
                                      <w:szCs w:val="24"/>
                                    </w:rPr>
                                    <w:t>PM</w:t>
                                  </w:r>
                                  <w:r w:rsidRPr="007B43EC">
                                    <w:rPr>
                                      <w:rFonts w:ascii="標楷體" w:eastAsia="標楷體" w:hAnsi="標楷體" w:cs="新細明體"/>
                                      <w:b/>
                                      <w:sz w:val="24"/>
                                      <w:szCs w:val="24"/>
                                      <w:vertAlign w:val="subscript"/>
                                    </w:rPr>
                                    <w:t>2.5</w:t>
                                  </w:r>
                                  <w:r w:rsidRPr="007B43EC">
                                    <w:rPr>
                                      <w:rFonts w:ascii="標楷體" w:eastAsia="標楷體" w:hAnsi="標楷體" w:cs="新細明體" w:hint="eastAsia"/>
                                      <w:b/>
                                      <w:sz w:val="24"/>
                                      <w:szCs w:val="24"/>
                                    </w:rPr>
                                    <w:t>年平均濃度</w:t>
                                  </w:r>
                                </w:p>
                                <w:p w14:paraId="43E9395F" w14:textId="77777777" w:rsidR="00937C98" w:rsidRPr="00C91A01" w:rsidRDefault="00937C98" w:rsidP="007165C5">
                                  <w:pPr>
                                    <w:widowControl/>
                                    <w:spacing w:line="220" w:lineRule="exact"/>
                                    <w:ind w:left="482" w:hanging="482"/>
                                    <w:jc w:val="right"/>
                                    <w:rPr>
                                      <w:rFonts w:ascii="標楷體" w:eastAsia="標楷體" w:hAnsi="標楷體" w:cs="新細明體"/>
                                      <w:bCs/>
                                    </w:rPr>
                                  </w:pPr>
                                  <w:r w:rsidRPr="00C91A01">
                                    <w:rPr>
                                      <w:rFonts w:ascii="標楷體" w:eastAsia="標楷體" w:hAnsi="標楷體" w:cs="新細明體"/>
                                      <w:bCs/>
                                    </w:rPr>
                                    <w:t>單位：</w:t>
                                  </w:r>
                                  <w:r w:rsidRPr="00C91A01">
                                    <w:rPr>
                                      <w:rFonts w:ascii="標楷體" w:eastAsia="標楷體" w:hAnsi="標楷體" w:hint="eastAsia"/>
                                      <w:bCs/>
                                    </w:rPr>
                                    <w:t>μg/m</w:t>
                                  </w:r>
                                  <w:r w:rsidRPr="00C91A01">
                                    <w:rPr>
                                      <w:rFonts w:ascii="標楷體" w:eastAsia="標楷體" w:hAnsi="標楷體" w:hint="eastAsia"/>
                                      <w:bCs/>
                                      <w:vertAlign w:val="superscript"/>
                                    </w:rPr>
                                    <w:t>3</w:t>
                                  </w:r>
                                </w:p>
                              </w:tc>
                            </w:tr>
                            <w:tr w:rsidR="00937C98" w:rsidRPr="00C91A01" w14:paraId="22956282" w14:textId="77777777" w:rsidTr="00802B71">
                              <w:trPr>
                                <w:trHeight w:val="227"/>
                              </w:trPr>
                              <w:tc>
                                <w:tcPr>
                                  <w:tcW w:w="1134" w:type="dxa"/>
                                  <w:gridSpan w:val="2"/>
                                  <w:tcBorders>
                                    <w:top w:val="single" w:sz="4" w:space="0" w:color="auto"/>
                                    <w:bottom w:val="single" w:sz="4" w:space="0" w:color="auto"/>
                                    <w:tl2br w:val="nil"/>
                                  </w:tcBorders>
                                  <w:noWrap/>
                                  <w:vAlign w:val="center"/>
                                  <w:hideMark/>
                                </w:tcPr>
                                <w:p w14:paraId="725562B9" w14:textId="0BF8719E" w:rsidR="00937C98" w:rsidRPr="00B85294" w:rsidRDefault="00937C98" w:rsidP="00802B71">
                                  <w:pPr>
                                    <w:widowControl/>
                                    <w:spacing w:line="220" w:lineRule="exact"/>
                                    <w:jc w:val="center"/>
                                    <w:rPr>
                                      <w:rFonts w:ascii="標楷體" w:eastAsia="標楷體" w:hAnsi="標楷體" w:cs="新細明體"/>
                                      <w:bCs/>
                                    </w:rPr>
                                  </w:pPr>
                                  <w:r w:rsidRPr="00B85294">
                                    <w:rPr>
                                      <w:rFonts w:ascii="標楷體" w:eastAsia="標楷體" w:hAnsi="標楷體" w:cs="新細明體" w:hint="eastAsia"/>
                                      <w:bCs/>
                                    </w:rPr>
                                    <w:t>空品區</w:t>
                                  </w:r>
                                </w:p>
                              </w:tc>
                              <w:tc>
                                <w:tcPr>
                                  <w:tcW w:w="620" w:type="dxa"/>
                                  <w:tcBorders>
                                    <w:top w:val="single" w:sz="4" w:space="0" w:color="auto"/>
                                    <w:bottom w:val="single" w:sz="4" w:space="0" w:color="auto"/>
                                  </w:tcBorders>
                                  <w:noWrap/>
                                  <w:vAlign w:val="center"/>
                                  <w:hideMark/>
                                </w:tcPr>
                                <w:p w14:paraId="50B9404E" w14:textId="77777777" w:rsidR="00937C98" w:rsidRPr="00A55D2C" w:rsidRDefault="00937C98" w:rsidP="007165C5">
                                  <w:pPr>
                                    <w:widowControl/>
                                    <w:spacing w:line="220" w:lineRule="exact"/>
                                    <w:jc w:val="center"/>
                                    <w:rPr>
                                      <w:rFonts w:ascii="標楷體" w:eastAsia="標楷體" w:hAnsi="標楷體" w:cs="新細明體"/>
                                      <w:bCs/>
                                    </w:rPr>
                                  </w:pPr>
                                  <w:r w:rsidRPr="00A55D2C">
                                    <w:rPr>
                                      <w:rFonts w:ascii="標楷體" w:eastAsia="標楷體" w:hAnsi="標楷體" w:cs="新細明體" w:hint="eastAsia"/>
                                      <w:bCs/>
                                    </w:rPr>
                                    <w:t>全國</w:t>
                                  </w:r>
                                </w:p>
                              </w:tc>
                              <w:tc>
                                <w:tcPr>
                                  <w:tcW w:w="620" w:type="dxa"/>
                                  <w:tcBorders>
                                    <w:top w:val="single" w:sz="4" w:space="0" w:color="auto"/>
                                    <w:bottom w:val="single" w:sz="4" w:space="0" w:color="auto"/>
                                  </w:tcBorders>
                                  <w:noWrap/>
                                  <w:vAlign w:val="center"/>
                                  <w:hideMark/>
                                </w:tcPr>
                                <w:p w14:paraId="6DE4C155" w14:textId="77777777" w:rsidR="00937C98" w:rsidRPr="00C91A01" w:rsidRDefault="00937C98" w:rsidP="007165C5">
                                  <w:pPr>
                                    <w:widowControl/>
                                    <w:spacing w:line="220" w:lineRule="exact"/>
                                    <w:jc w:val="center"/>
                                    <w:rPr>
                                      <w:rFonts w:ascii="標楷體" w:eastAsia="標楷體" w:hAnsi="標楷體" w:cs="新細明體"/>
                                    </w:rPr>
                                  </w:pPr>
                                  <w:r w:rsidRPr="00C91A01">
                                    <w:rPr>
                                      <w:rFonts w:ascii="標楷體" w:eastAsia="標楷體" w:hAnsi="標楷體" w:cs="新細明體" w:hint="eastAsia"/>
                                    </w:rPr>
                                    <w:t>北部</w:t>
                                  </w:r>
                                </w:p>
                              </w:tc>
                              <w:tc>
                                <w:tcPr>
                                  <w:tcW w:w="620" w:type="dxa"/>
                                  <w:tcBorders>
                                    <w:top w:val="single" w:sz="4" w:space="0" w:color="auto"/>
                                    <w:bottom w:val="single" w:sz="4" w:space="0" w:color="auto"/>
                                  </w:tcBorders>
                                  <w:noWrap/>
                                  <w:vAlign w:val="center"/>
                                  <w:hideMark/>
                                </w:tcPr>
                                <w:p w14:paraId="7BD9C147" w14:textId="77777777" w:rsidR="00937C98" w:rsidRPr="00C91A01" w:rsidRDefault="00937C98" w:rsidP="007165C5">
                                  <w:pPr>
                                    <w:widowControl/>
                                    <w:spacing w:line="220" w:lineRule="exact"/>
                                    <w:jc w:val="center"/>
                                    <w:rPr>
                                      <w:rFonts w:ascii="標楷體" w:eastAsia="標楷體" w:hAnsi="標楷體" w:cs="新細明體"/>
                                    </w:rPr>
                                  </w:pPr>
                                  <w:r w:rsidRPr="00C91A01">
                                    <w:rPr>
                                      <w:rFonts w:ascii="標楷體" w:eastAsia="標楷體" w:hAnsi="標楷體" w:cs="新細明體" w:hint="eastAsia"/>
                                    </w:rPr>
                                    <w:t>竹苗</w:t>
                                  </w:r>
                                </w:p>
                              </w:tc>
                              <w:tc>
                                <w:tcPr>
                                  <w:tcW w:w="621" w:type="dxa"/>
                                  <w:tcBorders>
                                    <w:top w:val="single" w:sz="4" w:space="0" w:color="auto"/>
                                    <w:bottom w:val="single" w:sz="4" w:space="0" w:color="auto"/>
                                  </w:tcBorders>
                                  <w:noWrap/>
                                  <w:vAlign w:val="center"/>
                                  <w:hideMark/>
                                </w:tcPr>
                                <w:p w14:paraId="6BD8B41B" w14:textId="77777777" w:rsidR="00937C98" w:rsidRPr="00C91A01" w:rsidRDefault="00937C98" w:rsidP="007165C5">
                                  <w:pPr>
                                    <w:widowControl/>
                                    <w:spacing w:line="220" w:lineRule="exact"/>
                                    <w:jc w:val="center"/>
                                    <w:rPr>
                                      <w:rFonts w:ascii="標楷體" w:eastAsia="標楷體" w:hAnsi="標楷體" w:cs="新細明體"/>
                                    </w:rPr>
                                  </w:pPr>
                                  <w:r w:rsidRPr="00C91A01">
                                    <w:rPr>
                                      <w:rFonts w:ascii="標楷體" w:eastAsia="標楷體" w:hAnsi="標楷體" w:cs="新細明體" w:hint="eastAsia"/>
                                    </w:rPr>
                                    <w:t>中部</w:t>
                                  </w:r>
                                </w:p>
                              </w:tc>
                              <w:tc>
                                <w:tcPr>
                                  <w:tcW w:w="620" w:type="dxa"/>
                                  <w:tcBorders>
                                    <w:top w:val="single" w:sz="4" w:space="0" w:color="auto"/>
                                    <w:bottom w:val="single" w:sz="4" w:space="0" w:color="auto"/>
                                  </w:tcBorders>
                                  <w:noWrap/>
                                  <w:vAlign w:val="center"/>
                                  <w:hideMark/>
                                </w:tcPr>
                                <w:p w14:paraId="73825EA0" w14:textId="77777777" w:rsidR="00937C98" w:rsidRPr="007165C5" w:rsidRDefault="00937C98" w:rsidP="007165C5">
                                  <w:pPr>
                                    <w:widowControl/>
                                    <w:spacing w:line="220" w:lineRule="exact"/>
                                    <w:jc w:val="center"/>
                                    <w:rPr>
                                      <w:rFonts w:ascii="標楷體" w:eastAsia="標楷體" w:hAnsi="標楷體" w:cs="新細明體"/>
                                    </w:rPr>
                                  </w:pPr>
                                  <w:r w:rsidRPr="007165C5">
                                    <w:rPr>
                                      <w:rFonts w:ascii="標楷體" w:eastAsia="標楷體" w:hAnsi="標楷體" w:cs="新細明體" w:hint="eastAsia"/>
                                    </w:rPr>
                                    <w:t>雲嘉南</w:t>
                                  </w:r>
                                </w:p>
                              </w:tc>
                              <w:tc>
                                <w:tcPr>
                                  <w:tcW w:w="620" w:type="dxa"/>
                                  <w:tcBorders>
                                    <w:top w:val="single" w:sz="4" w:space="0" w:color="auto"/>
                                    <w:bottom w:val="single" w:sz="4" w:space="0" w:color="auto"/>
                                  </w:tcBorders>
                                  <w:noWrap/>
                                  <w:vAlign w:val="center"/>
                                  <w:hideMark/>
                                </w:tcPr>
                                <w:p w14:paraId="6B7512D7" w14:textId="77777777" w:rsidR="00937C98" w:rsidRPr="00C91A01" w:rsidRDefault="00937C98" w:rsidP="007165C5">
                                  <w:pPr>
                                    <w:widowControl/>
                                    <w:spacing w:line="220" w:lineRule="exact"/>
                                    <w:jc w:val="center"/>
                                    <w:rPr>
                                      <w:rFonts w:ascii="標楷體" w:eastAsia="標楷體" w:hAnsi="標楷體" w:cs="新細明體"/>
                                    </w:rPr>
                                  </w:pPr>
                                  <w:r w:rsidRPr="00C91A01">
                                    <w:rPr>
                                      <w:rFonts w:ascii="標楷體" w:eastAsia="標楷體" w:hAnsi="標楷體" w:cs="新細明體" w:hint="eastAsia"/>
                                    </w:rPr>
                                    <w:t>高屏</w:t>
                                  </w:r>
                                </w:p>
                              </w:tc>
                              <w:tc>
                                <w:tcPr>
                                  <w:tcW w:w="620" w:type="dxa"/>
                                  <w:tcBorders>
                                    <w:top w:val="single" w:sz="4" w:space="0" w:color="auto"/>
                                    <w:bottom w:val="single" w:sz="4" w:space="0" w:color="auto"/>
                                  </w:tcBorders>
                                  <w:noWrap/>
                                  <w:vAlign w:val="center"/>
                                  <w:hideMark/>
                                </w:tcPr>
                                <w:p w14:paraId="05609F8C" w14:textId="77777777" w:rsidR="00937C98" w:rsidRPr="00C91A01" w:rsidRDefault="00937C98" w:rsidP="007165C5">
                                  <w:pPr>
                                    <w:widowControl/>
                                    <w:spacing w:line="220" w:lineRule="exact"/>
                                    <w:jc w:val="center"/>
                                    <w:rPr>
                                      <w:rFonts w:ascii="標楷體" w:eastAsia="標楷體" w:hAnsi="標楷體" w:cs="新細明體"/>
                                    </w:rPr>
                                  </w:pPr>
                                  <w:r w:rsidRPr="00C91A01">
                                    <w:rPr>
                                      <w:rFonts w:ascii="標楷體" w:eastAsia="標楷體" w:hAnsi="標楷體" w:cs="新細明體" w:hint="eastAsia"/>
                                    </w:rPr>
                                    <w:t>宜蘭</w:t>
                                  </w:r>
                                </w:p>
                              </w:tc>
                              <w:tc>
                                <w:tcPr>
                                  <w:tcW w:w="621" w:type="dxa"/>
                                  <w:tcBorders>
                                    <w:top w:val="single" w:sz="4" w:space="0" w:color="auto"/>
                                    <w:bottom w:val="single" w:sz="4" w:space="0" w:color="auto"/>
                                  </w:tcBorders>
                                  <w:noWrap/>
                                  <w:vAlign w:val="center"/>
                                  <w:hideMark/>
                                </w:tcPr>
                                <w:p w14:paraId="66D55E73" w14:textId="77777777" w:rsidR="00937C98" w:rsidRPr="00C91A01" w:rsidRDefault="00937C98" w:rsidP="007165C5">
                                  <w:pPr>
                                    <w:widowControl/>
                                    <w:spacing w:line="220" w:lineRule="exact"/>
                                    <w:jc w:val="center"/>
                                    <w:rPr>
                                      <w:rFonts w:ascii="標楷體" w:eastAsia="標楷體" w:hAnsi="標楷體" w:cs="新細明體"/>
                                    </w:rPr>
                                  </w:pPr>
                                  <w:r w:rsidRPr="00C91A01">
                                    <w:rPr>
                                      <w:rFonts w:ascii="標楷體" w:eastAsia="標楷體" w:hAnsi="標楷體" w:cs="新細明體" w:hint="eastAsia"/>
                                    </w:rPr>
                                    <w:t>花東</w:t>
                                  </w:r>
                                </w:p>
                              </w:tc>
                            </w:tr>
                            <w:tr w:rsidR="00937C98" w:rsidRPr="00C91A01" w14:paraId="5347CB90" w14:textId="77777777" w:rsidTr="00594801">
                              <w:trPr>
                                <w:trHeight w:val="227"/>
                              </w:trPr>
                              <w:tc>
                                <w:tcPr>
                                  <w:tcW w:w="1134" w:type="dxa"/>
                                  <w:gridSpan w:val="2"/>
                                  <w:tcBorders>
                                    <w:bottom w:val="double" w:sz="4" w:space="0" w:color="auto"/>
                                  </w:tcBorders>
                                  <w:noWrap/>
                                  <w:vAlign w:val="center"/>
                                </w:tcPr>
                                <w:p w14:paraId="57F0CAF3" w14:textId="77777777" w:rsidR="00937C98" w:rsidRPr="00C91A01" w:rsidRDefault="00937C98" w:rsidP="007165C5">
                                  <w:pPr>
                                    <w:widowControl/>
                                    <w:spacing w:line="220" w:lineRule="exact"/>
                                    <w:jc w:val="center"/>
                                    <w:rPr>
                                      <w:rFonts w:ascii="標楷體" w:eastAsia="標楷體" w:hAnsi="標楷體" w:cs="新細明體"/>
                                    </w:rPr>
                                  </w:pPr>
                                  <w:r>
                                    <w:rPr>
                                      <w:rFonts w:ascii="標楷體" w:eastAsia="標楷體" w:hAnsi="標楷體" w:cs="新細明體" w:hint="eastAsia"/>
                                    </w:rPr>
                                    <w:t>目標值</w:t>
                                  </w:r>
                                </w:p>
                              </w:tc>
                              <w:tc>
                                <w:tcPr>
                                  <w:tcW w:w="620" w:type="dxa"/>
                                  <w:tcBorders>
                                    <w:bottom w:val="double" w:sz="4" w:space="0" w:color="auto"/>
                                  </w:tcBorders>
                                  <w:noWrap/>
                                  <w:vAlign w:val="center"/>
                                </w:tcPr>
                                <w:p w14:paraId="4BA6AF2F" w14:textId="77777777" w:rsidR="00937C98" w:rsidRPr="00A55D2C" w:rsidRDefault="00937C98" w:rsidP="00594801">
                                  <w:pPr>
                                    <w:widowControl/>
                                    <w:spacing w:line="220" w:lineRule="exact"/>
                                    <w:jc w:val="right"/>
                                    <w:rPr>
                                      <w:rFonts w:ascii="標楷體" w:eastAsia="標楷體" w:hAnsi="標楷體" w:cs="新細明體"/>
                                      <w:bCs/>
                                    </w:rPr>
                                  </w:pPr>
                                  <w:r w:rsidRPr="00A55D2C">
                                    <w:rPr>
                                      <w:rFonts w:ascii="標楷體" w:eastAsia="標楷體" w:hAnsi="標楷體" w:cs="新細明體"/>
                                      <w:bCs/>
                                    </w:rPr>
                                    <w:t>15.0</w:t>
                                  </w:r>
                                </w:p>
                              </w:tc>
                              <w:tc>
                                <w:tcPr>
                                  <w:tcW w:w="620" w:type="dxa"/>
                                  <w:tcBorders>
                                    <w:bottom w:val="double" w:sz="4" w:space="0" w:color="auto"/>
                                  </w:tcBorders>
                                  <w:shd w:val="clear" w:color="auto" w:fill="auto"/>
                                  <w:noWrap/>
                                  <w:vAlign w:val="center"/>
                                </w:tcPr>
                                <w:p w14:paraId="549B6EEC"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rPr>
                                    <w:t>12.2</w:t>
                                  </w:r>
                                </w:p>
                              </w:tc>
                              <w:tc>
                                <w:tcPr>
                                  <w:tcW w:w="620" w:type="dxa"/>
                                  <w:tcBorders>
                                    <w:bottom w:val="double" w:sz="4" w:space="0" w:color="auto"/>
                                  </w:tcBorders>
                                  <w:shd w:val="clear" w:color="auto" w:fill="auto"/>
                                  <w:noWrap/>
                                  <w:vAlign w:val="center"/>
                                </w:tcPr>
                                <w:p w14:paraId="69FB2D32"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rPr>
                                    <w:t>13.8</w:t>
                                  </w:r>
                                </w:p>
                              </w:tc>
                              <w:tc>
                                <w:tcPr>
                                  <w:tcW w:w="621" w:type="dxa"/>
                                  <w:tcBorders>
                                    <w:bottom w:val="double" w:sz="4" w:space="0" w:color="auto"/>
                                  </w:tcBorders>
                                  <w:shd w:val="clear" w:color="auto" w:fill="auto"/>
                                  <w:noWrap/>
                                  <w:vAlign w:val="center"/>
                                </w:tcPr>
                                <w:p w14:paraId="6401D2B8"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rPr>
                                    <w:t>16.2</w:t>
                                  </w:r>
                                </w:p>
                              </w:tc>
                              <w:tc>
                                <w:tcPr>
                                  <w:tcW w:w="620" w:type="dxa"/>
                                  <w:tcBorders>
                                    <w:bottom w:val="double" w:sz="4" w:space="0" w:color="auto"/>
                                  </w:tcBorders>
                                  <w:shd w:val="clear" w:color="auto" w:fill="auto"/>
                                  <w:noWrap/>
                                  <w:vAlign w:val="center"/>
                                </w:tcPr>
                                <w:p w14:paraId="34FDCAD7"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rPr>
                                    <w:t>19.7</w:t>
                                  </w:r>
                                </w:p>
                              </w:tc>
                              <w:tc>
                                <w:tcPr>
                                  <w:tcW w:w="620" w:type="dxa"/>
                                  <w:tcBorders>
                                    <w:bottom w:val="double" w:sz="4" w:space="0" w:color="auto"/>
                                  </w:tcBorders>
                                  <w:shd w:val="clear" w:color="auto" w:fill="auto"/>
                                  <w:noWrap/>
                                  <w:vAlign w:val="center"/>
                                </w:tcPr>
                                <w:p w14:paraId="075B6676"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rPr>
                                    <w:t>15.2</w:t>
                                  </w:r>
                                </w:p>
                              </w:tc>
                              <w:tc>
                                <w:tcPr>
                                  <w:tcW w:w="1241" w:type="dxa"/>
                                  <w:gridSpan w:val="2"/>
                                  <w:tcBorders>
                                    <w:bottom w:val="double" w:sz="4" w:space="0" w:color="auto"/>
                                    <w:tl2br w:val="single" w:sz="4" w:space="0" w:color="auto"/>
                                  </w:tcBorders>
                                  <w:shd w:val="clear" w:color="auto" w:fill="auto"/>
                                  <w:noWrap/>
                                  <w:vAlign w:val="center"/>
                                </w:tcPr>
                                <w:p w14:paraId="587673DD" w14:textId="77777777" w:rsidR="00937C98" w:rsidRPr="00C91A01" w:rsidRDefault="00937C98" w:rsidP="00594801">
                                  <w:pPr>
                                    <w:widowControl/>
                                    <w:spacing w:line="220" w:lineRule="exact"/>
                                    <w:jc w:val="right"/>
                                    <w:rPr>
                                      <w:rFonts w:ascii="標楷體" w:eastAsia="標楷體" w:hAnsi="標楷體" w:cs="新細明體"/>
                                    </w:rPr>
                                  </w:pPr>
                                </w:p>
                              </w:tc>
                            </w:tr>
                            <w:tr w:rsidR="00937C98" w:rsidRPr="00C91A01" w14:paraId="52227E7E" w14:textId="77777777" w:rsidTr="00594801">
                              <w:trPr>
                                <w:trHeight w:val="227"/>
                              </w:trPr>
                              <w:tc>
                                <w:tcPr>
                                  <w:tcW w:w="426" w:type="dxa"/>
                                  <w:vMerge w:val="restart"/>
                                  <w:tcBorders>
                                    <w:top w:val="double" w:sz="4" w:space="0" w:color="auto"/>
                                  </w:tcBorders>
                                  <w:noWrap/>
                                  <w:vAlign w:val="center"/>
                                </w:tcPr>
                                <w:p w14:paraId="04592AD5" w14:textId="77777777" w:rsidR="00937C98" w:rsidRPr="00C91A01" w:rsidRDefault="00937C98" w:rsidP="007165C5">
                                  <w:pPr>
                                    <w:widowControl/>
                                    <w:spacing w:line="220" w:lineRule="exact"/>
                                    <w:jc w:val="center"/>
                                    <w:rPr>
                                      <w:rFonts w:ascii="標楷體" w:eastAsia="標楷體" w:hAnsi="標楷體" w:cs="新細明體"/>
                                    </w:rPr>
                                  </w:pPr>
                                  <w:r>
                                    <w:rPr>
                                      <w:rFonts w:ascii="標楷體" w:eastAsia="標楷體" w:hAnsi="標楷體" w:cs="新細明體" w:hint="eastAsia"/>
                                    </w:rPr>
                                    <w:t>實際值</w:t>
                                  </w:r>
                                </w:p>
                              </w:tc>
                              <w:tc>
                                <w:tcPr>
                                  <w:tcW w:w="708" w:type="dxa"/>
                                  <w:tcBorders>
                                    <w:top w:val="double" w:sz="4" w:space="0" w:color="auto"/>
                                  </w:tcBorders>
                                  <w:vAlign w:val="center"/>
                                </w:tcPr>
                                <w:p w14:paraId="6BCCE6D9" w14:textId="77777777" w:rsidR="00937C98" w:rsidRPr="00C91A01" w:rsidRDefault="00937C98" w:rsidP="007165C5">
                                  <w:pPr>
                                    <w:widowControl/>
                                    <w:spacing w:line="220" w:lineRule="exact"/>
                                    <w:jc w:val="center"/>
                                    <w:rPr>
                                      <w:rFonts w:ascii="標楷體" w:eastAsia="標楷體" w:hAnsi="標楷體" w:cs="新細明體"/>
                                      <w:b/>
                                    </w:rPr>
                                  </w:pPr>
                                  <w:r w:rsidRPr="00C91A01">
                                    <w:rPr>
                                      <w:rFonts w:ascii="標楷體" w:eastAsia="標楷體" w:hAnsi="標楷體" w:cs="新細明體" w:hint="eastAsia"/>
                                    </w:rPr>
                                    <w:t>109</w:t>
                                  </w:r>
                                  <w:r>
                                    <w:rPr>
                                      <w:rFonts w:ascii="標楷體" w:eastAsia="標楷體" w:hAnsi="標楷體" w:cs="新細明體" w:hint="eastAsia"/>
                                    </w:rPr>
                                    <w:t>年度</w:t>
                                  </w:r>
                                </w:p>
                              </w:tc>
                              <w:tc>
                                <w:tcPr>
                                  <w:tcW w:w="620" w:type="dxa"/>
                                  <w:tcBorders>
                                    <w:top w:val="double" w:sz="4" w:space="0" w:color="auto"/>
                                  </w:tcBorders>
                                  <w:noWrap/>
                                  <w:vAlign w:val="center"/>
                                  <w:hideMark/>
                                </w:tcPr>
                                <w:p w14:paraId="2EC0F8E3" w14:textId="77777777" w:rsidR="00937C98" w:rsidRPr="00A55D2C" w:rsidRDefault="00937C98" w:rsidP="00594801">
                                  <w:pPr>
                                    <w:widowControl/>
                                    <w:spacing w:line="220" w:lineRule="exact"/>
                                    <w:jc w:val="right"/>
                                    <w:rPr>
                                      <w:rFonts w:ascii="標楷體" w:eastAsia="標楷體" w:hAnsi="標楷體" w:cs="新細明體"/>
                                      <w:bCs/>
                                    </w:rPr>
                                  </w:pPr>
                                  <w:r w:rsidRPr="00A55D2C">
                                    <w:rPr>
                                      <w:rFonts w:ascii="標楷體" w:eastAsia="標楷體" w:hAnsi="標楷體" w:cs="新細明體" w:hint="eastAsia"/>
                                      <w:bCs/>
                                    </w:rPr>
                                    <w:t>14.1</w:t>
                                  </w:r>
                                </w:p>
                              </w:tc>
                              <w:tc>
                                <w:tcPr>
                                  <w:tcW w:w="620" w:type="dxa"/>
                                  <w:tcBorders>
                                    <w:top w:val="double" w:sz="4" w:space="0" w:color="auto"/>
                                  </w:tcBorders>
                                  <w:shd w:val="clear" w:color="auto" w:fill="auto"/>
                                  <w:noWrap/>
                                  <w:vAlign w:val="center"/>
                                  <w:hideMark/>
                                </w:tcPr>
                                <w:p w14:paraId="3C18DF3A"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12.7</w:t>
                                  </w:r>
                                </w:p>
                              </w:tc>
                              <w:tc>
                                <w:tcPr>
                                  <w:tcW w:w="620" w:type="dxa"/>
                                  <w:tcBorders>
                                    <w:top w:val="double" w:sz="4" w:space="0" w:color="auto"/>
                                  </w:tcBorders>
                                  <w:shd w:val="clear" w:color="auto" w:fill="auto"/>
                                  <w:noWrap/>
                                  <w:vAlign w:val="center"/>
                                  <w:hideMark/>
                                </w:tcPr>
                                <w:p w14:paraId="213887D8"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13.0</w:t>
                                  </w:r>
                                </w:p>
                              </w:tc>
                              <w:tc>
                                <w:tcPr>
                                  <w:tcW w:w="621" w:type="dxa"/>
                                  <w:tcBorders>
                                    <w:top w:val="double" w:sz="4" w:space="0" w:color="auto"/>
                                  </w:tcBorders>
                                  <w:shd w:val="clear" w:color="auto" w:fill="auto"/>
                                  <w:noWrap/>
                                  <w:vAlign w:val="center"/>
                                  <w:hideMark/>
                                </w:tcPr>
                                <w:p w14:paraId="10C01FCC"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16.3</w:t>
                                  </w:r>
                                </w:p>
                              </w:tc>
                              <w:tc>
                                <w:tcPr>
                                  <w:tcW w:w="620" w:type="dxa"/>
                                  <w:tcBorders>
                                    <w:top w:val="double" w:sz="4" w:space="0" w:color="auto"/>
                                  </w:tcBorders>
                                  <w:shd w:val="clear" w:color="auto" w:fill="auto"/>
                                  <w:noWrap/>
                                  <w:vAlign w:val="center"/>
                                  <w:hideMark/>
                                </w:tcPr>
                                <w:p w14:paraId="35907CAC"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18.4</w:t>
                                  </w:r>
                                </w:p>
                              </w:tc>
                              <w:tc>
                                <w:tcPr>
                                  <w:tcW w:w="620" w:type="dxa"/>
                                  <w:tcBorders>
                                    <w:top w:val="double" w:sz="4" w:space="0" w:color="auto"/>
                                  </w:tcBorders>
                                  <w:shd w:val="clear" w:color="auto" w:fill="auto"/>
                                  <w:noWrap/>
                                  <w:vAlign w:val="center"/>
                                  <w:hideMark/>
                                </w:tcPr>
                                <w:p w14:paraId="030BA8BB"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18.8</w:t>
                                  </w:r>
                                </w:p>
                              </w:tc>
                              <w:tc>
                                <w:tcPr>
                                  <w:tcW w:w="620" w:type="dxa"/>
                                  <w:tcBorders>
                                    <w:top w:val="double" w:sz="4" w:space="0" w:color="auto"/>
                                  </w:tcBorders>
                                  <w:shd w:val="clear" w:color="auto" w:fill="auto"/>
                                  <w:noWrap/>
                                  <w:vAlign w:val="center"/>
                                  <w:hideMark/>
                                </w:tcPr>
                                <w:p w14:paraId="7154C407"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9.4</w:t>
                                  </w:r>
                                </w:p>
                              </w:tc>
                              <w:tc>
                                <w:tcPr>
                                  <w:tcW w:w="621" w:type="dxa"/>
                                  <w:tcBorders>
                                    <w:top w:val="double" w:sz="4" w:space="0" w:color="auto"/>
                                  </w:tcBorders>
                                  <w:noWrap/>
                                  <w:vAlign w:val="center"/>
                                  <w:hideMark/>
                                </w:tcPr>
                                <w:p w14:paraId="5BF1464A"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7.6</w:t>
                                  </w:r>
                                </w:p>
                              </w:tc>
                            </w:tr>
                            <w:tr w:rsidR="00937C98" w:rsidRPr="00C91A01" w14:paraId="223E1DC4" w14:textId="77777777" w:rsidTr="00594801">
                              <w:trPr>
                                <w:trHeight w:val="227"/>
                              </w:trPr>
                              <w:tc>
                                <w:tcPr>
                                  <w:tcW w:w="426" w:type="dxa"/>
                                  <w:vMerge/>
                                  <w:noWrap/>
                                  <w:vAlign w:val="center"/>
                                </w:tcPr>
                                <w:p w14:paraId="105B7A0C" w14:textId="77777777" w:rsidR="00937C98" w:rsidRPr="00C91A01" w:rsidRDefault="00937C98" w:rsidP="007165C5">
                                  <w:pPr>
                                    <w:widowControl/>
                                    <w:spacing w:line="220" w:lineRule="exact"/>
                                    <w:jc w:val="center"/>
                                    <w:rPr>
                                      <w:rFonts w:ascii="標楷體" w:eastAsia="標楷體" w:hAnsi="標楷體" w:cs="新細明體"/>
                                    </w:rPr>
                                  </w:pPr>
                                </w:p>
                              </w:tc>
                              <w:tc>
                                <w:tcPr>
                                  <w:tcW w:w="708" w:type="dxa"/>
                                  <w:vAlign w:val="center"/>
                                </w:tcPr>
                                <w:p w14:paraId="2065E2C5" w14:textId="77777777" w:rsidR="00937C98" w:rsidRPr="00C91A01" w:rsidRDefault="00937C98" w:rsidP="007165C5">
                                  <w:pPr>
                                    <w:widowControl/>
                                    <w:spacing w:line="220" w:lineRule="exact"/>
                                    <w:jc w:val="center"/>
                                    <w:rPr>
                                      <w:rFonts w:ascii="標楷體" w:eastAsia="標楷體" w:hAnsi="標楷體" w:cs="新細明體"/>
                                      <w:b/>
                                    </w:rPr>
                                  </w:pPr>
                                  <w:r w:rsidRPr="00C91A01">
                                    <w:rPr>
                                      <w:rFonts w:ascii="標楷體" w:eastAsia="標楷體" w:hAnsi="標楷體" w:cs="新細明體" w:hint="eastAsia"/>
                                    </w:rPr>
                                    <w:t>110</w:t>
                                  </w:r>
                                  <w:r>
                                    <w:rPr>
                                      <w:rFonts w:ascii="標楷體" w:eastAsia="標楷體" w:hAnsi="標楷體" w:cs="新細明體" w:hint="eastAsia"/>
                                    </w:rPr>
                                    <w:t>年度</w:t>
                                  </w:r>
                                </w:p>
                              </w:tc>
                              <w:tc>
                                <w:tcPr>
                                  <w:tcW w:w="620" w:type="dxa"/>
                                  <w:noWrap/>
                                  <w:vAlign w:val="center"/>
                                  <w:hideMark/>
                                </w:tcPr>
                                <w:p w14:paraId="7FB9732F" w14:textId="77777777" w:rsidR="00937C98" w:rsidRPr="00A55D2C" w:rsidRDefault="00937C98" w:rsidP="00594801">
                                  <w:pPr>
                                    <w:widowControl/>
                                    <w:spacing w:line="220" w:lineRule="exact"/>
                                    <w:jc w:val="right"/>
                                    <w:rPr>
                                      <w:rFonts w:ascii="標楷體" w:eastAsia="標楷體" w:hAnsi="標楷體" w:cs="新細明體"/>
                                      <w:bCs/>
                                    </w:rPr>
                                  </w:pPr>
                                  <w:r w:rsidRPr="00A55D2C">
                                    <w:rPr>
                                      <w:rFonts w:ascii="標楷體" w:eastAsia="標楷體" w:hAnsi="標楷體" w:cs="新細明體" w:hint="eastAsia"/>
                                      <w:bCs/>
                                    </w:rPr>
                                    <w:t>14.4</w:t>
                                  </w:r>
                                </w:p>
                              </w:tc>
                              <w:tc>
                                <w:tcPr>
                                  <w:tcW w:w="620" w:type="dxa"/>
                                  <w:shd w:val="clear" w:color="auto" w:fill="auto"/>
                                  <w:noWrap/>
                                  <w:vAlign w:val="center"/>
                                  <w:hideMark/>
                                </w:tcPr>
                                <w:p w14:paraId="0884C731"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12.8</w:t>
                                  </w:r>
                                </w:p>
                              </w:tc>
                              <w:tc>
                                <w:tcPr>
                                  <w:tcW w:w="620" w:type="dxa"/>
                                  <w:shd w:val="clear" w:color="auto" w:fill="auto"/>
                                  <w:noWrap/>
                                  <w:vAlign w:val="center"/>
                                  <w:hideMark/>
                                </w:tcPr>
                                <w:p w14:paraId="68DA52AE"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13.9</w:t>
                                  </w:r>
                                </w:p>
                              </w:tc>
                              <w:tc>
                                <w:tcPr>
                                  <w:tcW w:w="621" w:type="dxa"/>
                                  <w:shd w:val="clear" w:color="auto" w:fill="auto"/>
                                  <w:noWrap/>
                                  <w:vAlign w:val="center"/>
                                  <w:hideMark/>
                                </w:tcPr>
                                <w:p w14:paraId="1AA2B9AD"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17.9</w:t>
                                  </w:r>
                                </w:p>
                              </w:tc>
                              <w:tc>
                                <w:tcPr>
                                  <w:tcW w:w="620" w:type="dxa"/>
                                  <w:shd w:val="clear" w:color="auto" w:fill="auto"/>
                                  <w:noWrap/>
                                  <w:vAlign w:val="center"/>
                                  <w:hideMark/>
                                </w:tcPr>
                                <w:p w14:paraId="6FB9DADE"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20.3</w:t>
                                  </w:r>
                                </w:p>
                              </w:tc>
                              <w:tc>
                                <w:tcPr>
                                  <w:tcW w:w="620" w:type="dxa"/>
                                  <w:shd w:val="clear" w:color="auto" w:fill="auto"/>
                                  <w:noWrap/>
                                  <w:vAlign w:val="center"/>
                                  <w:hideMark/>
                                </w:tcPr>
                                <w:p w14:paraId="480E5941"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19.7</w:t>
                                  </w:r>
                                </w:p>
                              </w:tc>
                              <w:tc>
                                <w:tcPr>
                                  <w:tcW w:w="620" w:type="dxa"/>
                                  <w:shd w:val="clear" w:color="auto" w:fill="auto"/>
                                  <w:noWrap/>
                                  <w:vAlign w:val="center"/>
                                  <w:hideMark/>
                                </w:tcPr>
                                <w:p w14:paraId="6982EDF3"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9.3</w:t>
                                  </w:r>
                                </w:p>
                              </w:tc>
                              <w:tc>
                                <w:tcPr>
                                  <w:tcW w:w="621" w:type="dxa"/>
                                  <w:noWrap/>
                                  <w:vAlign w:val="center"/>
                                  <w:hideMark/>
                                </w:tcPr>
                                <w:p w14:paraId="5EEF6D39"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7.5</w:t>
                                  </w:r>
                                </w:p>
                              </w:tc>
                            </w:tr>
                            <w:tr w:rsidR="00937C98" w:rsidRPr="00C91A01" w14:paraId="3BEB3303" w14:textId="77777777" w:rsidTr="00594801">
                              <w:trPr>
                                <w:trHeight w:val="227"/>
                              </w:trPr>
                              <w:tc>
                                <w:tcPr>
                                  <w:tcW w:w="426" w:type="dxa"/>
                                  <w:vMerge/>
                                  <w:noWrap/>
                                  <w:vAlign w:val="center"/>
                                </w:tcPr>
                                <w:p w14:paraId="4408BDEC" w14:textId="77777777" w:rsidR="00937C98" w:rsidRPr="00C91A01" w:rsidRDefault="00937C98" w:rsidP="007165C5">
                                  <w:pPr>
                                    <w:widowControl/>
                                    <w:spacing w:line="220" w:lineRule="exact"/>
                                    <w:jc w:val="center"/>
                                    <w:rPr>
                                      <w:rFonts w:ascii="標楷體" w:eastAsia="標楷體" w:hAnsi="標楷體" w:cs="新細明體"/>
                                    </w:rPr>
                                  </w:pPr>
                                </w:p>
                              </w:tc>
                              <w:tc>
                                <w:tcPr>
                                  <w:tcW w:w="708" w:type="dxa"/>
                                  <w:vAlign w:val="center"/>
                                </w:tcPr>
                                <w:p w14:paraId="1E6AD8C9" w14:textId="77777777" w:rsidR="00937C98" w:rsidRPr="00C91A01" w:rsidRDefault="00937C98" w:rsidP="007165C5">
                                  <w:pPr>
                                    <w:widowControl/>
                                    <w:spacing w:line="220" w:lineRule="exact"/>
                                    <w:jc w:val="center"/>
                                    <w:rPr>
                                      <w:rFonts w:ascii="標楷體" w:eastAsia="標楷體" w:hAnsi="標楷體" w:cs="新細明體"/>
                                      <w:b/>
                                    </w:rPr>
                                  </w:pPr>
                                  <w:r w:rsidRPr="00C91A01">
                                    <w:rPr>
                                      <w:rFonts w:ascii="標楷體" w:eastAsia="標楷體" w:hAnsi="標楷體" w:cs="新細明體" w:hint="eastAsia"/>
                                    </w:rPr>
                                    <w:t>111</w:t>
                                  </w:r>
                                  <w:r>
                                    <w:rPr>
                                      <w:rFonts w:ascii="標楷體" w:eastAsia="標楷體" w:hAnsi="標楷體" w:cs="新細明體" w:hint="eastAsia"/>
                                    </w:rPr>
                                    <w:t>年度</w:t>
                                  </w:r>
                                </w:p>
                              </w:tc>
                              <w:tc>
                                <w:tcPr>
                                  <w:tcW w:w="620" w:type="dxa"/>
                                  <w:noWrap/>
                                  <w:vAlign w:val="center"/>
                                  <w:hideMark/>
                                </w:tcPr>
                                <w:p w14:paraId="040B4687" w14:textId="77777777" w:rsidR="00937C98" w:rsidRPr="00A55D2C" w:rsidRDefault="00937C98" w:rsidP="00594801">
                                  <w:pPr>
                                    <w:widowControl/>
                                    <w:spacing w:line="220" w:lineRule="exact"/>
                                    <w:jc w:val="right"/>
                                    <w:rPr>
                                      <w:rFonts w:ascii="標楷體" w:eastAsia="標楷體" w:hAnsi="標楷體" w:cs="新細明體"/>
                                      <w:bCs/>
                                    </w:rPr>
                                  </w:pPr>
                                  <w:r w:rsidRPr="00A55D2C">
                                    <w:rPr>
                                      <w:rFonts w:ascii="標楷體" w:eastAsia="標楷體" w:hAnsi="標楷體" w:cs="新細明體" w:hint="eastAsia"/>
                                      <w:bCs/>
                                    </w:rPr>
                                    <w:t>12.4</w:t>
                                  </w:r>
                                </w:p>
                              </w:tc>
                              <w:tc>
                                <w:tcPr>
                                  <w:tcW w:w="620" w:type="dxa"/>
                                  <w:shd w:val="clear" w:color="auto" w:fill="auto"/>
                                  <w:noWrap/>
                                  <w:vAlign w:val="center"/>
                                  <w:hideMark/>
                                </w:tcPr>
                                <w:p w14:paraId="3F9D62AA"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10.1</w:t>
                                  </w:r>
                                </w:p>
                              </w:tc>
                              <w:tc>
                                <w:tcPr>
                                  <w:tcW w:w="620" w:type="dxa"/>
                                  <w:shd w:val="clear" w:color="auto" w:fill="auto"/>
                                  <w:noWrap/>
                                  <w:vAlign w:val="center"/>
                                  <w:hideMark/>
                                </w:tcPr>
                                <w:p w14:paraId="13DEE163"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11.1</w:t>
                                  </w:r>
                                </w:p>
                              </w:tc>
                              <w:tc>
                                <w:tcPr>
                                  <w:tcW w:w="621" w:type="dxa"/>
                                  <w:shd w:val="clear" w:color="auto" w:fill="auto"/>
                                  <w:noWrap/>
                                  <w:vAlign w:val="center"/>
                                  <w:hideMark/>
                                </w:tcPr>
                                <w:p w14:paraId="68794D55"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13.8</w:t>
                                  </w:r>
                                </w:p>
                              </w:tc>
                              <w:tc>
                                <w:tcPr>
                                  <w:tcW w:w="620" w:type="dxa"/>
                                  <w:shd w:val="clear" w:color="auto" w:fill="auto"/>
                                  <w:noWrap/>
                                  <w:vAlign w:val="center"/>
                                  <w:hideMark/>
                                </w:tcPr>
                                <w:p w14:paraId="1098A2D4"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17.1</w:t>
                                  </w:r>
                                </w:p>
                              </w:tc>
                              <w:tc>
                                <w:tcPr>
                                  <w:tcW w:w="620" w:type="dxa"/>
                                  <w:shd w:val="clear" w:color="auto" w:fill="auto"/>
                                  <w:noWrap/>
                                  <w:vAlign w:val="center"/>
                                  <w:hideMark/>
                                </w:tcPr>
                                <w:p w14:paraId="4AAB568A"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17.4</w:t>
                                  </w:r>
                                </w:p>
                              </w:tc>
                              <w:tc>
                                <w:tcPr>
                                  <w:tcW w:w="620" w:type="dxa"/>
                                  <w:shd w:val="clear" w:color="auto" w:fill="auto"/>
                                  <w:noWrap/>
                                  <w:vAlign w:val="center"/>
                                  <w:hideMark/>
                                </w:tcPr>
                                <w:p w14:paraId="2A23B677"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6.8</w:t>
                                  </w:r>
                                </w:p>
                              </w:tc>
                              <w:tc>
                                <w:tcPr>
                                  <w:tcW w:w="621" w:type="dxa"/>
                                  <w:noWrap/>
                                  <w:vAlign w:val="center"/>
                                  <w:hideMark/>
                                </w:tcPr>
                                <w:p w14:paraId="371BADE6"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6.4</w:t>
                                  </w:r>
                                </w:p>
                              </w:tc>
                            </w:tr>
                            <w:tr w:rsidR="00937C98" w:rsidRPr="00C91A01" w14:paraId="36491E16" w14:textId="77777777" w:rsidTr="00594801">
                              <w:trPr>
                                <w:trHeight w:val="227"/>
                              </w:trPr>
                              <w:tc>
                                <w:tcPr>
                                  <w:tcW w:w="426" w:type="dxa"/>
                                  <w:vMerge/>
                                  <w:shd w:val="clear" w:color="auto" w:fill="auto"/>
                                  <w:noWrap/>
                                  <w:vAlign w:val="center"/>
                                </w:tcPr>
                                <w:p w14:paraId="4910C77E" w14:textId="77777777" w:rsidR="00937C98" w:rsidRPr="00C91A01" w:rsidRDefault="00937C98" w:rsidP="007165C5">
                                  <w:pPr>
                                    <w:widowControl/>
                                    <w:spacing w:line="220" w:lineRule="exact"/>
                                    <w:jc w:val="center"/>
                                    <w:rPr>
                                      <w:rFonts w:ascii="標楷體" w:eastAsia="標楷體" w:hAnsi="標楷體" w:cs="新細明體"/>
                                    </w:rPr>
                                  </w:pPr>
                                </w:p>
                              </w:tc>
                              <w:tc>
                                <w:tcPr>
                                  <w:tcW w:w="708" w:type="dxa"/>
                                  <w:vAlign w:val="center"/>
                                </w:tcPr>
                                <w:p w14:paraId="23C1F89A" w14:textId="77777777" w:rsidR="00937C98" w:rsidRPr="00C91A01" w:rsidRDefault="00937C98" w:rsidP="007165C5">
                                  <w:pPr>
                                    <w:widowControl/>
                                    <w:spacing w:line="220" w:lineRule="exact"/>
                                    <w:jc w:val="center"/>
                                    <w:rPr>
                                      <w:rFonts w:ascii="標楷體" w:eastAsia="標楷體" w:hAnsi="標楷體" w:cs="新細明體"/>
                                      <w:b/>
                                    </w:rPr>
                                  </w:pPr>
                                  <w:r w:rsidRPr="00C91A01">
                                    <w:rPr>
                                      <w:rFonts w:ascii="標楷體" w:eastAsia="標楷體" w:hAnsi="標楷體" w:cs="新細明體" w:hint="eastAsia"/>
                                    </w:rPr>
                                    <w:t>112</w:t>
                                  </w:r>
                                  <w:r>
                                    <w:rPr>
                                      <w:rFonts w:ascii="標楷體" w:eastAsia="標楷體" w:hAnsi="標楷體" w:cs="新細明體" w:hint="eastAsia"/>
                                    </w:rPr>
                                    <w:t>年度</w:t>
                                  </w:r>
                                </w:p>
                              </w:tc>
                              <w:tc>
                                <w:tcPr>
                                  <w:tcW w:w="620" w:type="dxa"/>
                                  <w:shd w:val="clear" w:color="auto" w:fill="auto"/>
                                  <w:noWrap/>
                                  <w:vAlign w:val="center"/>
                                  <w:hideMark/>
                                </w:tcPr>
                                <w:p w14:paraId="636AFEE4" w14:textId="77777777" w:rsidR="00937C98" w:rsidRPr="00A55D2C" w:rsidRDefault="00937C98" w:rsidP="00594801">
                                  <w:pPr>
                                    <w:widowControl/>
                                    <w:spacing w:line="220" w:lineRule="exact"/>
                                    <w:jc w:val="right"/>
                                    <w:rPr>
                                      <w:rFonts w:ascii="標楷體" w:eastAsia="標楷體" w:hAnsi="標楷體" w:cs="新細明體"/>
                                      <w:bCs/>
                                    </w:rPr>
                                  </w:pPr>
                                  <w:r w:rsidRPr="00A55D2C">
                                    <w:rPr>
                                      <w:rFonts w:ascii="標楷體" w:eastAsia="標楷體" w:hAnsi="標楷體" w:cs="新細明體" w:hint="eastAsia"/>
                                      <w:bCs/>
                                    </w:rPr>
                                    <w:t>13.7</w:t>
                                  </w:r>
                                </w:p>
                              </w:tc>
                              <w:tc>
                                <w:tcPr>
                                  <w:tcW w:w="620" w:type="dxa"/>
                                  <w:shd w:val="clear" w:color="auto" w:fill="auto"/>
                                  <w:noWrap/>
                                  <w:vAlign w:val="center"/>
                                  <w:hideMark/>
                                </w:tcPr>
                                <w:p w14:paraId="1AC14D98"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12.2</w:t>
                                  </w:r>
                                </w:p>
                              </w:tc>
                              <w:tc>
                                <w:tcPr>
                                  <w:tcW w:w="620" w:type="dxa"/>
                                  <w:shd w:val="clear" w:color="auto" w:fill="auto"/>
                                  <w:noWrap/>
                                  <w:vAlign w:val="center"/>
                                  <w:hideMark/>
                                </w:tcPr>
                                <w:p w14:paraId="04CA6EC1"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13.0</w:t>
                                  </w:r>
                                </w:p>
                              </w:tc>
                              <w:tc>
                                <w:tcPr>
                                  <w:tcW w:w="621" w:type="dxa"/>
                                  <w:shd w:val="clear" w:color="auto" w:fill="auto"/>
                                  <w:noWrap/>
                                  <w:vAlign w:val="center"/>
                                  <w:hideMark/>
                                </w:tcPr>
                                <w:p w14:paraId="65078DDF"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16.5</w:t>
                                  </w:r>
                                </w:p>
                              </w:tc>
                              <w:tc>
                                <w:tcPr>
                                  <w:tcW w:w="620" w:type="dxa"/>
                                  <w:shd w:val="clear" w:color="auto" w:fill="auto"/>
                                  <w:noWrap/>
                                  <w:vAlign w:val="center"/>
                                  <w:hideMark/>
                                </w:tcPr>
                                <w:p w14:paraId="6DDA80D8"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18.6</w:t>
                                  </w:r>
                                </w:p>
                              </w:tc>
                              <w:tc>
                                <w:tcPr>
                                  <w:tcW w:w="620" w:type="dxa"/>
                                  <w:shd w:val="clear" w:color="auto" w:fill="auto"/>
                                  <w:noWrap/>
                                  <w:vAlign w:val="center"/>
                                  <w:hideMark/>
                                </w:tcPr>
                                <w:p w14:paraId="728DE0B1"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17.4</w:t>
                                  </w:r>
                                </w:p>
                              </w:tc>
                              <w:tc>
                                <w:tcPr>
                                  <w:tcW w:w="620" w:type="dxa"/>
                                  <w:shd w:val="clear" w:color="auto" w:fill="auto"/>
                                  <w:noWrap/>
                                  <w:vAlign w:val="center"/>
                                  <w:hideMark/>
                                </w:tcPr>
                                <w:p w14:paraId="47F1DAD0"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8.5</w:t>
                                  </w:r>
                                </w:p>
                              </w:tc>
                              <w:tc>
                                <w:tcPr>
                                  <w:tcW w:w="621" w:type="dxa"/>
                                  <w:shd w:val="clear" w:color="auto" w:fill="auto"/>
                                  <w:noWrap/>
                                  <w:vAlign w:val="center"/>
                                  <w:hideMark/>
                                </w:tcPr>
                                <w:p w14:paraId="246448C9"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7.1</w:t>
                                  </w:r>
                                </w:p>
                              </w:tc>
                            </w:tr>
                            <w:tr w:rsidR="00937C98" w:rsidRPr="00564CD8" w14:paraId="72932864" w14:textId="77777777" w:rsidTr="007165C5">
                              <w:trPr>
                                <w:trHeight w:val="227"/>
                              </w:trPr>
                              <w:tc>
                                <w:tcPr>
                                  <w:tcW w:w="6096" w:type="dxa"/>
                                  <w:gridSpan w:val="10"/>
                                  <w:tcBorders>
                                    <w:top w:val="single" w:sz="4" w:space="0" w:color="auto"/>
                                    <w:left w:val="nil"/>
                                    <w:bottom w:val="nil"/>
                                    <w:right w:val="nil"/>
                                  </w:tcBorders>
                                </w:tcPr>
                                <w:p w14:paraId="2E140E61" w14:textId="77777777" w:rsidR="00937C98" w:rsidRDefault="00937C98" w:rsidP="007165C5">
                                  <w:pPr>
                                    <w:pStyle w:val="aff4"/>
                                    <w:overflowPunct w:val="0"/>
                                    <w:spacing w:after="0" w:line="220" w:lineRule="exact"/>
                                    <w:ind w:left="540" w:hangingChars="300" w:hanging="540"/>
                                    <w:rPr>
                                      <w:rFonts w:ascii="標楷體" w:eastAsia="標楷體" w:hAnsi="標楷體"/>
                                      <w:sz w:val="18"/>
                                      <w:szCs w:val="32"/>
                                    </w:rPr>
                                  </w:pPr>
                                  <w:r w:rsidRPr="007B43EC">
                                    <w:rPr>
                                      <w:rFonts w:ascii="標楷體" w:eastAsia="標楷體" w:hAnsi="標楷體" w:hint="eastAsia"/>
                                      <w:sz w:val="18"/>
                                      <w:szCs w:val="32"/>
                                    </w:rPr>
                                    <w:t>註：1</w:t>
                                  </w:r>
                                  <w:r w:rsidRPr="007B43EC">
                                    <w:rPr>
                                      <w:rFonts w:ascii="標楷體" w:eastAsia="標楷體" w:hAnsi="標楷體"/>
                                      <w:sz w:val="18"/>
                                      <w:szCs w:val="32"/>
                                    </w:rPr>
                                    <w:t>.</w:t>
                                  </w:r>
                                  <w:r w:rsidRPr="007B43EC">
                                    <w:rPr>
                                      <w:rFonts w:ascii="標楷體" w:eastAsia="標楷體" w:hAnsi="標楷體" w:hint="eastAsia"/>
                                      <w:sz w:val="18"/>
                                      <w:szCs w:val="32"/>
                                    </w:rPr>
                                    <w:t>臺灣東部因空氣品質良好，空氣污染防制方案（109年至112年）未訂定宜蘭及花東空品區之目標值。</w:t>
                                  </w:r>
                                </w:p>
                                <w:p w14:paraId="527877A7" w14:textId="77777777" w:rsidR="00937C98" w:rsidRPr="00564CD8" w:rsidRDefault="00937C98" w:rsidP="007165C5">
                                  <w:pPr>
                                    <w:pStyle w:val="aff4"/>
                                    <w:overflowPunct w:val="0"/>
                                    <w:spacing w:after="0" w:line="220" w:lineRule="exact"/>
                                    <w:ind w:leftChars="144" w:left="886" w:hangingChars="300" w:hanging="540"/>
                                    <w:rPr>
                                      <w:rFonts w:ascii="標楷體" w:hAnsi="標楷體"/>
                                      <w:szCs w:val="32"/>
                                    </w:rPr>
                                  </w:pPr>
                                  <w:r w:rsidRPr="007B43EC">
                                    <w:rPr>
                                      <w:rFonts w:ascii="標楷體" w:eastAsia="標楷體" w:hAnsi="標楷體"/>
                                      <w:sz w:val="18"/>
                                      <w:szCs w:val="32"/>
                                    </w:rPr>
                                    <w:t>2.</w:t>
                                  </w:r>
                                  <w:r w:rsidRPr="007B43EC">
                                    <w:rPr>
                                      <w:rFonts w:ascii="標楷體" w:eastAsia="標楷體" w:hAnsi="標楷體" w:hint="eastAsia"/>
                                      <w:sz w:val="18"/>
                                      <w:szCs w:val="32"/>
                                    </w:rPr>
                                    <w:t>資料來源：整理自中華民</w:t>
                                  </w:r>
                                  <w:r w:rsidRPr="007B43EC">
                                    <w:rPr>
                                      <w:rFonts w:ascii="標楷體" w:eastAsia="標楷體" w:hAnsi="標楷體" w:cs="標楷體" w:hint="eastAsia"/>
                                      <w:sz w:val="18"/>
                                      <w:szCs w:val="32"/>
                                    </w:rPr>
                                    <w:t>國</w:t>
                                  </w:r>
                                  <w:r w:rsidRPr="007B43EC">
                                    <w:rPr>
                                      <w:rFonts w:ascii="標楷體" w:eastAsia="標楷體" w:hAnsi="標楷體" w:hint="eastAsia"/>
                                      <w:sz w:val="18"/>
                                      <w:szCs w:val="32"/>
                                    </w:rPr>
                                    <w:t>空氣品質監測年報113年年報。</w:t>
                                  </w:r>
                                </w:p>
                              </w:tc>
                            </w:tr>
                          </w:tbl>
                          <w:p w14:paraId="128185A8" w14:textId="77777777" w:rsidR="00937C98" w:rsidRPr="007B43EC" w:rsidRDefault="00937C98" w:rsidP="00937C98">
                            <w:pPr>
                              <w:spacing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BF7C1" id="文字方塊 266" o:spid="_x0000_s1028" type="#_x0000_t202" style="position:absolute;left:0;text-align:left;margin-left:239.9pt;margin-top:92.3pt;width:316.2pt;height:189.6pt;z-index:251916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" fillcolor="white [3201]" stroked="f" strokeweight=".5pt">
                <v:textbox>
                  <w:txbxContent>
                    <w:tbl>
                      <w:tblPr>
                        <w:tblStyle w:val="aff"/>
                        <w:tblW w:w="6096" w:type="dxa"/>
                        <w:tblLayout w:type="fixed"/>
                        <w:tblLook w:val="04A0" w:firstRow="1" w:lastRow="0" w:firstColumn="1" w:lastColumn="0" w:noHBand="0" w:noVBand="1"/>
                      </w:tblPr>
                      <w:tblGrid>
                        <w:gridCol w:w="426"/>
                        <w:gridCol w:w="708"/>
                        <w:gridCol w:w="620"/>
                        <w:gridCol w:w="620"/>
                        <w:gridCol w:w="620"/>
                        <w:gridCol w:w="621"/>
                        <w:gridCol w:w="620"/>
                        <w:gridCol w:w="620"/>
                        <w:gridCol w:w="620"/>
                        <w:gridCol w:w="621"/>
                      </w:tblGrid>
                      <w:tr w:rsidR="00937C98" w:rsidRPr="00564CD8" w14:paraId="654AC9DA" w14:textId="77777777" w:rsidTr="007165C5">
                        <w:trPr>
                          <w:trHeight w:val="227"/>
                        </w:trPr>
                        <w:tc>
                          <w:tcPr>
                            <w:tcW w:w="6096" w:type="dxa"/>
                            <w:gridSpan w:val="10"/>
                            <w:tcBorders>
                              <w:top w:val="nil"/>
                              <w:left w:val="nil"/>
                              <w:bottom w:val="single" w:sz="4" w:space="0" w:color="auto"/>
                              <w:right w:val="nil"/>
                            </w:tcBorders>
                          </w:tcPr>
                          <w:p w14:paraId="7E52A74D" w14:textId="77777777" w:rsidR="00937C98" w:rsidRPr="007B43EC" w:rsidRDefault="00937C98" w:rsidP="007165C5">
                            <w:pPr>
                              <w:widowControl/>
                              <w:spacing w:line="220" w:lineRule="exact"/>
                              <w:jc w:val="center"/>
                              <w:rPr>
                                <w:rFonts w:ascii="標楷體" w:eastAsia="標楷體" w:hAnsi="標楷體" w:cs="新細明體"/>
                                <w:b/>
                                <w:sz w:val="24"/>
                                <w:szCs w:val="24"/>
                              </w:rPr>
                            </w:pPr>
                            <w:r w:rsidRPr="007B43EC">
                              <w:rPr>
                                <w:rFonts w:ascii="標楷體" w:eastAsia="標楷體" w:hAnsi="標楷體" w:cs="新細明體" w:hint="eastAsia"/>
                                <w:b/>
                                <w:sz w:val="24"/>
                                <w:szCs w:val="24"/>
                              </w:rPr>
                              <w:t>表</w:t>
                            </w:r>
                            <w:r>
                              <w:rPr>
                                <w:rFonts w:ascii="標楷體" w:eastAsia="標楷體" w:hAnsi="標楷體" w:cs="新細明體"/>
                                <w:b/>
                                <w:sz w:val="24"/>
                                <w:szCs w:val="24"/>
                              </w:rPr>
                              <w:t>3</w:t>
                            </w:r>
                            <w:r w:rsidRPr="007B43EC">
                              <w:rPr>
                                <w:rFonts w:ascii="標楷體" w:eastAsia="標楷體" w:hAnsi="標楷體" w:cs="新細明體" w:hint="eastAsia"/>
                                <w:b/>
                                <w:sz w:val="24"/>
                                <w:szCs w:val="24"/>
                              </w:rPr>
                              <w:t xml:space="preserve">　全國各空品區</w:t>
                            </w:r>
                            <w:r w:rsidRPr="007B43EC">
                              <w:rPr>
                                <w:rFonts w:ascii="標楷體" w:eastAsia="標楷體" w:hAnsi="標楷體" w:cs="新細明體"/>
                                <w:b/>
                                <w:sz w:val="24"/>
                                <w:szCs w:val="24"/>
                              </w:rPr>
                              <w:t>PM</w:t>
                            </w:r>
                            <w:r w:rsidRPr="007B43EC">
                              <w:rPr>
                                <w:rFonts w:ascii="標楷體" w:eastAsia="標楷體" w:hAnsi="標楷體" w:cs="新細明體"/>
                                <w:b/>
                                <w:sz w:val="24"/>
                                <w:szCs w:val="24"/>
                                <w:vertAlign w:val="subscript"/>
                              </w:rPr>
                              <w:t>2.5</w:t>
                            </w:r>
                            <w:r w:rsidRPr="007B43EC">
                              <w:rPr>
                                <w:rFonts w:ascii="標楷體" w:eastAsia="標楷體" w:hAnsi="標楷體" w:cs="新細明體" w:hint="eastAsia"/>
                                <w:b/>
                                <w:sz w:val="24"/>
                                <w:szCs w:val="24"/>
                              </w:rPr>
                              <w:t>年平均濃度</w:t>
                            </w:r>
                          </w:p>
                          <w:p w14:paraId="43E9395F" w14:textId="77777777" w:rsidR="00937C98" w:rsidRPr="00C91A01" w:rsidRDefault="00937C98" w:rsidP="007165C5">
                            <w:pPr>
                              <w:widowControl/>
                              <w:spacing w:line="220" w:lineRule="exact"/>
                              <w:ind w:left="482" w:hanging="482"/>
                              <w:jc w:val="right"/>
                              <w:rPr>
                                <w:rFonts w:ascii="標楷體" w:eastAsia="標楷體" w:hAnsi="標楷體" w:cs="新細明體"/>
                                <w:bCs/>
                              </w:rPr>
                            </w:pPr>
                            <w:r w:rsidRPr="00C91A01">
                              <w:rPr>
                                <w:rFonts w:ascii="標楷體" w:eastAsia="標楷體" w:hAnsi="標楷體" w:cs="新細明體"/>
                                <w:bCs/>
                              </w:rPr>
                              <w:t>單位：</w:t>
                            </w:r>
                            <w:r w:rsidRPr="00C91A01">
                              <w:rPr>
                                <w:rFonts w:ascii="標楷體" w:eastAsia="標楷體" w:hAnsi="標楷體" w:hint="eastAsia"/>
                                <w:bCs/>
                              </w:rPr>
                              <w:t>μg/m</w:t>
                            </w:r>
                            <w:r w:rsidRPr="00C91A01">
                              <w:rPr>
                                <w:rFonts w:ascii="標楷體" w:eastAsia="標楷體" w:hAnsi="標楷體" w:hint="eastAsia"/>
                                <w:bCs/>
                                <w:vertAlign w:val="superscript"/>
                              </w:rPr>
                              <w:t>3</w:t>
                            </w:r>
                          </w:p>
                        </w:tc>
                      </w:tr>
                      <w:tr w:rsidR="00937C98" w:rsidRPr="00C91A01" w14:paraId="22956282" w14:textId="77777777" w:rsidTr="00802B71">
                        <w:trPr>
                          <w:trHeight w:val="227"/>
                        </w:trPr>
                        <w:tc>
                          <w:tcPr>
                            <w:tcW w:w="1134" w:type="dxa"/>
                            <w:gridSpan w:val="2"/>
                            <w:tcBorders>
                              <w:top w:val="single" w:sz="4" w:space="0" w:color="auto"/>
                              <w:bottom w:val="single" w:sz="4" w:space="0" w:color="auto"/>
                              <w:tl2br w:val="nil"/>
                            </w:tcBorders>
                            <w:noWrap/>
                            <w:vAlign w:val="center"/>
                            <w:hideMark/>
                          </w:tcPr>
                          <w:p w14:paraId="725562B9" w14:textId="0BF8719E" w:rsidR="00937C98" w:rsidRPr="00B85294" w:rsidRDefault="00937C98" w:rsidP="00802B71">
                            <w:pPr>
                              <w:widowControl/>
                              <w:spacing w:line="220" w:lineRule="exact"/>
                              <w:jc w:val="center"/>
                              <w:rPr>
                                <w:rFonts w:ascii="標楷體" w:eastAsia="標楷體" w:hAnsi="標楷體" w:cs="新細明體"/>
                                <w:bCs/>
                              </w:rPr>
                            </w:pPr>
                            <w:r w:rsidRPr="00B85294">
                              <w:rPr>
                                <w:rFonts w:ascii="標楷體" w:eastAsia="標楷體" w:hAnsi="標楷體" w:cs="新細明體" w:hint="eastAsia"/>
                                <w:bCs/>
                              </w:rPr>
                              <w:t>空品區</w:t>
                            </w:r>
                          </w:p>
                        </w:tc>
                        <w:tc>
                          <w:tcPr>
                            <w:tcW w:w="620" w:type="dxa"/>
                            <w:tcBorders>
                              <w:top w:val="single" w:sz="4" w:space="0" w:color="auto"/>
                              <w:bottom w:val="single" w:sz="4" w:space="0" w:color="auto"/>
                            </w:tcBorders>
                            <w:noWrap/>
                            <w:vAlign w:val="center"/>
                            <w:hideMark/>
                          </w:tcPr>
                          <w:p w14:paraId="50B9404E" w14:textId="77777777" w:rsidR="00937C98" w:rsidRPr="00A55D2C" w:rsidRDefault="00937C98" w:rsidP="007165C5">
                            <w:pPr>
                              <w:widowControl/>
                              <w:spacing w:line="220" w:lineRule="exact"/>
                              <w:jc w:val="center"/>
                              <w:rPr>
                                <w:rFonts w:ascii="標楷體" w:eastAsia="標楷體" w:hAnsi="標楷體" w:cs="新細明體"/>
                                <w:bCs/>
                              </w:rPr>
                            </w:pPr>
                            <w:r w:rsidRPr="00A55D2C">
                              <w:rPr>
                                <w:rFonts w:ascii="標楷體" w:eastAsia="標楷體" w:hAnsi="標楷體" w:cs="新細明體" w:hint="eastAsia"/>
                                <w:bCs/>
                              </w:rPr>
                              <w:t>全國</w:t>
                            </w:r>
                          </w:p>
                        </w:tc>
                        <w:tc>
                          <w:tcPr>
                            <w:tcW w:w="620" w:type="dxa"/>
                            <w:tcBorders>
                              <w:top w:val="single" w:sz="4" w:space="0" w:color="auto"/>
                              <w:bottom w:val="single" w:sz="4" w:space="0" w:color="auto"/>
                            </w:tcBorders>
                            <w:noWrap/>
                            <w:vAlign w:val="center"/>
                            <w:hideMark/>
                          </w:tcPr>
                          <w:p w14:paraId="6DE4C155" w14:textId="77777777" w:rsidR="00937C98" w:rsidRPr="00C91A01" w:rsidRDefault="00937C98" w:rsidP="007165C5">
                            <w:pPr>
                              <w:widowControl/>
                              <w:spacing w:line="220" w:lineRule="exact"/>
                              <w:jc w:val="center"/>
                              <w:rPr>
                                <w:rFonts w:ascii="標楷體" w:eastAsia="標楷體" w:hAnsi="標楷體" w:cs="新細明體"/>
                              </w:rPr>
                            </w:pPr>
                            <w:r w:rsidRPr="00C91A01">
                              <w:rPr>
                                <w:rFonts w:ascii="標楷體" w:eastAsia="標楷體" w:hAnsi="標楷體" w:cs="新細明體" w:hint="eastAsia"/>
                              </w:rPr>
                              <w:t>北部</w:t>
                            </w:r>
                          </w:p>
                        </w:tc>
                        <w:tc>
                          <w:tcPr>
                            <w:tcW w:w="620" w:type="dxa"/>
                            <w:tcBorders>
                              <w:top w:val="single" w:sz="4" w:space="0" w:color="auto"/>
                              <w:bottom w:val="single" w:sz="4" w:space="0" w:color="auto"/>
                            </w:tcBorders>
                            <w:noWrap/>
                            <w:vAlign w:val="center"/>
                            <w:hideMark/>
                          </w:tcPr>
                          <w:p w14:paraId="7BD9C147" w14:textId="77777777" w:rsidR="00937C98" w:rsidRPr="00C91A01" w:rsidRDefault="00937C98" w:rsidP="007165C5">
                            <w:pPr>
                              <w:widowControl/>
                              <w:spacing w:line="220" w:lineRule="exact"/>
                              <w:jc w:val="center"/>
                              <w:rPr>
                                <w:rFonts w:ascii="標楷體" w:eastAsia="標楷體" w:hAnsi="標楷體" w:cs="新細明體"/>
                              </w:rPr>
                            </w:pPr>
                            <w:r w:rsidRPr="00C91A01">
                              <w:rPr>
                                <w:rFonts w:ascii="標楷體" w:eastAsia="標楷體" w:hAnsi="標楷體" w:cs="新細明體" w:hint="eastAsia"/>
                              </w:rPr>
                              <w:t>竹苗</w:t>
                            </w:r>
                          </w:p>
                        </w:tc>
                        <w:tc>
                          <w:tcPr>
                            <w:tcW w:w="621" w:type="dxa"/>
                            <w:tcBorders>
                              <w:top w:val="single" w:sz="4" w:space="0" w:color="auto"/>
                              <w:bottom w:val="single" w:sz="4" w:space="0" w:color="auto"/>
                            </w:tcBorders>
                            <w:noWrap/>
                            <w:vAlign w:val="center"/>
                            <w:hideMark/>
                          </w:tcPr>
                          <w:p w14:paraId="6BD8B41B" w14:textId="77777777" w:rsidR="00937C98" w:rsidRPr="00C91A01" w:rsidRDefault="00937C98" w:rsidP="007165C5">
                            <w:pPr>
                              <w:widowControl/>
                              <w:spacing w:line="220" w:lineRule="exact"/>
                              <w:jc w:val="center"/>
                              <w:rPr>
                                <w:rFonts w:ascii="標楷體" w:eastAsia="標楷體" w:hAnsi="標楷體" w:cs="新細明體"/>
                              </w:rPr>
                            </w:pPr>
                            <w:r w:rsidRPr="00C91A01">
                              <w:rPr>
                                <w:rFonts w:ascii="標楷體" w:eastAsia="標楷體" w:hAnsi="標楷體" w:cs="新細明體" w:hint="eastAsia"/>
                              </w:rPr>
                              <w:t>中部</w:t>
                            </w:r>
                          </w:p>
                        </w:tc>
                        <w:tc>
                          <w:tcPr>
                            <w:tcW w:w="620" w:type="dxa"/>
                            <w:tcBorders>
                              <w:top w:val="single" w:sz="4" w:space="0" w:color="auto"/>
                              <w:bottom w:val="single" w:sz="4" w:space="0" w:color="auto"/>
                            </w:tcBorders>
                            <w:noWrap/>
                            <w:vAlign w:val="center"/>
                            <w:hideMark/>
                          </w:tcPr>
                          <w:p w14:paraId="73825EA0" w14:textId="77777777" w:rsidR="00937C98" w:rsidRPr="007165C5" w:rsidRDefault="00937C98" w:rsidP="007165C5">
                            <w:pPr>
                              <w:widowControl/>
                              <w:spacing w:line="220" w:lineRule="exact"/>
                              <w:jc w:val="center"/>
                              <w:rPr>
                                <w:rFonts w:ascii="標楷體" w:eastAsia="標楷體" w:hAnsi="標楷體" w:cs="新細明體"/>
                              </w:rPr>
                            </w:pPr>
                            <w:r w:rsidRPr="007165C5">
                              <w:rPr>
                                <w:rFonts w:ascii="標楷體" w:eastAsia="標楷體" w:hAnsi="標楷體" w:cs="新細明體" w:hint="eastAsia"/>
                              </w:rPr>
                              <w:t>雲嘉南</w:t>
                            </w:r>
                          </w:p>
                        </w:tc>
                        <w:tc>
                          <w:tcPr>
                            <w:tcW w:w="620" w:type="dxa"/>
                            <w:tcBorders>
                              <w:top w:val="single" w:sz="4" w:space="0" w:color="auto"/>
                              <w:bottom w:val="single" w:sz="4" w:space="0" w:color="auto"/>
                            </w:tcBorders>
                            <w:noWrap/>
                            <w:vAlign w:val="center"/>
                            <w:hideMark/>
                          </w:tcPr>
                          <w:p w14:paraId="6B7512D7" w14:textId="77777777" w:rsidR="00937C98" w:rsidRPr="00C91A01" w:rsidRDefault="00937C98" w:rsidP="007165C5">
                            <w:pPr>
                              <w:widowControl/>
                              <w:spacing w:line="220" w:lineRule="exact"/>
                              <w:jc w:val="center"/>
                              <w:rPr>
                                <w:rFonts w:ascii="標楷體" w:eastAsia="標楷體" w:hAnsi="標楷體" w:cs="新細明體"/>
                              </w:rPr>
                            </w:pPr>
                            <w:r w:rsidRPr="00C91A01">
                              <w:rPr>
                                <w:rFonts w:ascii="標楷體" w:eastAsia="標楷體" w:hAnsi="標楷體" w:cs="新細明體" w:hint="eastAsia"/>
                              </w:rPr>
                              <w:t>高屏</w:t>
                            </w:r>
                          </w:p>
                        </w:tc>
                        <w:tc>
                          <w:tcPr>
                            <w:tcW w:w="620" w:type="dxa"/>
                            <w:tcBorders>
                              <w:top w:val="single" w:sz="4" w:space="0" w:color="auto"/>
                              <w:bottom w:val="single" w:sz="4" w:space="0" w:color="auto"/>
                            </w:tcBorders>
                            <w:noWrap/>
                            <w:vAlign w:val="center"/>
                            <w:hideMark/>
                          </w:tcPr>
                          <w:p w14:paraId="05609F8C" w14:textId="77777777" w:rsidR="00937C98" w:rsidRPr="00C91A01" w:rsidRDefault="00937C98" w:rsidP="007165C5">
                            <w:pPr>
                              <w:widowControl/>
                              <w:spacing w:line="220" w:lineRule="exact"/>
                              <w:jc w:val="center"/>
                              <w:rPr>
                                <w:rFonts w:ascii="標楷體" w:eastAsia="標楷體" w:hAnsi="標楷體" w:cs="新細明體"/>
                              </w:rPr>
                            </w:pPr>
                            <w:r w:rsidRPr="00C91A01">
                              <w:rPr>
                                <w:rFonts w:ascii="標楷體" w:eastAsia="標楷體" w:hAnsi="標楷體" w:cs="新細明體" w:hint="eastAsia"/>
                              </w:rPr>
                              <w:t>宜蘭</w:t>
                            </w:r>
                          </w:p>
                        </w:tc>
                        <w:tc>
                          <w:tcPr>
                            <w:tcW w:w="621" w:type="dxa"/>
                            <w:tcBorders>
                              <w:top w:val="single" w:sz="4" w:space="0" w:color="auto"/>
                              <w:bottom w:val="single" w:sz="4" w:space="0" w:color="auto"/>
                            </w:tcBorders>
                            <w:noWrap/>
                            <w:vAlign w:val="center"/>
                            <w:hideMark/>
                          </w:tcPr>
                          <w:p w14:paraId="66D55E73" w14:textId="77777777" w:rsidR="00937C98" w:rsidRPr="00C91A01" w:rsidRDefault="00937C98" w:rsidP="007165C5">
                            <w:pPr>
                              <w:widowControl/>
                              <w:spacing w:line="220" w:lineRule="exact"/>
                              <w:jc w:val="center"/>
                              <w:rPr>
                                <w:rFonts w:ascii="標楷體" w:eastAsia="標楷體" w:hAnsi="標楷體" w:cs="新細明體"/>
                              </w:rPr>
                            </w:pPr>
                            <w:r w:rsidRPr="00C91A01">
                              <w:rPr>
                                <w:rFonts w:ascii="標楷體" w:eastAsia="標楷體" w:hAnsi="標楷體" w:cs="新細明體" w:hint="eastAsia"/>
                              </w:rPr>
                              <w:t>花東</w:t>
                            </w:r>
                          </w:p>
                        </w:tc>
                      </w:tr>
                      <w:tr w:rsidR="00937C98" w:rsidRPr="00C91A01" w14:paraId="5347CB90" w14:textId="77777777" w:rsidTr="00594801">
                        <w:trPr>
                          <w:trHeight w:val="227"/>
                        </w:trPr>
                        <w:tc>
                          <w:tcPr>
                            <w:tcW w:w="1134" w:type="dxa"/>
                            <w:gridSpan w:val="2"/>
                            <w:tcBorders>
                              <w:bottom w:val="double" w:sz="4" w:space="0" w:color="auto"/>
                            </w:tcBorders>
                            <w:noWrap/>
                            <w:vAlign w:val="center"/>
                          </w:tcPr>
                          <w:p w14:paraId="57F0CAF3" w14:textId="77777777" w:rsidR="00937C98" w:rsidRPr="00C91A01" w:rsidRDefault="00937C98" w:rsidP="007165C5">
                            <w:pPr>
                              <w:widowControl/>
                              <w:spacing w:line="220" w:lineRule="exact"/>
                              <w:jc w:val="center"/>
                              <w:rPr>
                                <w:rFonts w:ascii="標楷體" w:eastAsia="標楷體" w:hAnsi="標楷體" w:cs="新細明體"/>
                              </w:rPr>
                            </w:pPr>
                            <w:r>
                              <w:rPr>
                                <w:rFonts w:ascii="標楷體" w:eastAsia="標楷體" w:hAnsi="標楷體" w:cs="新細明體" w:hint="eastAsia"/>
                              </w:rPr>
                              <w:t>目標值</w:t>
                            </w:r>
                          </w:p>
                        </w:tc>
                        <w:tc>
                          <w:tcPr>
                            <w:tcW w:w="620" w:type="dxa"/>
                            <w:tcBorders>
                              <w:bottom w:val="double" w:sz="4" w:space="0" w:color="auto"/>
                            </w:tcBorders>
                            <w:noWrap/>
                            <w:vAlign w:val="center"/>
                          </w:tcPr>
                          <w:p w14:paraId="4BA6AF2F" w14:textId="77777777" w:rsidR="00937C98" w:rsidRPr="00A55D2C" w:rsidRDefault="00937C98" w:rsidP="00594801">
                            <w:pPr>
                              <w:widowControl/>
                              <w:spacing w:line="220" w:lineRule="exact"/>
                              <w:jc w:val="right"/>
                              <w:rPr>
                                <w:rFonts w:ascii="標楷體" w:eastAsia="標楷體" w:hAnsi="標楷體" w:cs="新細明體"/>
                                <w:bCs/>
                              </w:rPr>
                            </w:pPr>
                            <w:r w:rsidRPr="00A55D2C">
                              <w:rPr>
                                <w:rFonts w:ascii="標楷體" w:eastAsia="標楷體" w:hAnsi="標楷體" w:cs="新細明體"/>
                                <w:bCs/>
                              </w:rPr>
                              <w:t>15.0</w:t>
                            </w:r>
                          </w:p>
                        </w:tc>
                        <w:tc>
                          <w:tcPr>
                            <w:tcW w:w="620" w:type="dxa"/>
                            <w:tcBorders>
                              <w:bottom w:val="double" w:sz="4" w:space="0" w:color="auto"/>
                            </w:tcBorders>
                            <w:shd w:val="clear" w:color="auto" w:fill="auto"/>
                            <w:noWrap/>
                            <w:vAlign w:val="center"/>
                          </w:tcPr>
                          <w:p w14:paraId="549B6EEC"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rPr>
                              <w:t>12.2</w:t>
                            </w:r>
                          </w:p>
                        </w:tc>
                        <w:tc>
                          <w:tcPr>
                            <w:tcW w:w="620" w:type="dxa"/>
                            <w:tcBorders>
                              <w:bottom w:val="double" w:sz="4" w:space="0" w:color="auto"/>
                            </w:tcBorders>
                            <w:shd w:val="clear" w:color="auto" w:fill="auto"/>
                            <w:noWrap/>
                            <w:vAlign w:val="center"/>
                          </w:tcPr>
                          <w:p w14:paraId="69FB2D32"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rPr>
                              <w:t>13.8</w:t>
                            </w:r>
                          </w:p>
                        </w:tc>
                        <w:tc>
                          <w:tcPr>
                            <w:tcW w:w="621" w:type="dxa"/>
                            <w:tcBorders>
                              <w:bottom w:val="double" w:sz="4" w:space="0" w:color="auto"/>
                            </w:tcBorders>
                            <w:shd w:val="clear" w:color="auto" w:fill="auto"/>
                            <w:noWrap/>
                            <w:vAlign w:val="center"/>
                          </w:tcPr>
                          <w:p w14:paraId="6401D2B8"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rPr>
                              <w:t>16.2</w:t>
                            </w:r>
                          </w:p>
                        </w:tc>
                        <w:tc>
                          <w:tcPr>
                            <w:tcW w:w="620" w:type="dxa"/>
                            <w:tcBorders>
                              <w:bottom w:val="double" w:sz="4" w:space="0" w:color="auto"/>
                            </w:tcBorders>
                            <w:shd w:val="clear" w:color="auto" w:fill="auto"/>
                            <w:noWrap/>
                            <w:vAlign w:val="center"/>
                          </w:tcPr>
                          <w:p w14:paraId="34FDCAD7"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rPr>
                              <w:t>19.7</w:t>
                            </w:r>
                          </w:p>
                        </w:tc>
                        <w:tc>
                          <w:tcPr>
                            <w:tcW w:w="620" w:type="dxa"/>
                            <w:tcBorders>
                              <w:bottom w:val="double" w:sz="4" w:space="0" w:color="auto"/>
                            </w:tcBorders>
                            <w:shd w:val="clear" w:color="auto" w:fill="auto"/>
                            <w:noWrap/>
                            <w:vAlign w:val="center"/>
                          </w:tcPr>
                          <w:p w14:paraId="075B6676"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rPr>
                              <w:t>15.2</w:t>
                            </w:r>
                          </w:p>
                        </w:tc>
                        <w:tc>
                          <w:tcPr>
                            <w:tcW w:w="1241" w:type="dxa"/>
                            <w:gridSpan w:val="2"/>
                            <w:tcBorders>
                              <w:bottom w:val="double" w:sz="4" w:space="0" w:color="auto"/>
                              <w:tl2br w:val="single" w:sz="4" w:space="0" w:color="auto"/>
                            </w:tcBorders>
                            <w:shd w:val="clear" w:color="auto" w:fill="auto"/>
                            <w:noWrap/>
                            <w:vAlign w:val="center"/>
                          </w:tcPr>
                          <w:p w14:paraId="587673DD" w14:textId="77777777" w:rsidR="00937C98" w:rsidRPr="00C91A01" w:rsidRDefault="00937C98" w:rsidP="00594801">
                            <w:pPr>
                              <w:widowControl/>
                              <w:spacing w:line="220" w:lineRule="exact"/>
                              <w:jc w:val="right"/>
                              <w:rPr>
                                <w:rFonts w:ascii="標楷體" w:eastAsia="標楷體" w:hAnsi="標楷體" w:cs="新細明體"/>
                              </w:rPr>
                            </w:pPr>
                          </w:p>
                        </w:tc>
                      </w:tr>
                      <w:tr w:rsidR="00937C98" w:rsidRPr="00C91A01" w14:paraId="52227E7E" w14:textId="77777777" w:rsidTr="00594801">
                        <w:trPr>
                          <w:trHeight w:val="227"/>
                        </w:trPr>
                        <w:tc>
                          <w:tcPr>
                            <w:tcW w:w="426" w:type="dxa"/>
                            <w:vMerge w:val="restart"/>
                            <w:tcBorders>
                              <w:top w:val="double" w:sz="4" w:space="0" w:color="auto"/>
                            </w:tcBorders>
                            <w:noWrap/>
                            <w:vAlign w:val="center"/>
                          </w:tcPr>
                          <w:p w14:paraId="04592AD5" w14:textId="77777777" w:rsidR="00937C98" w:rsidRPr="00C91A01" w:rsidRDefault="00937C98" w:rsidP="007165C5">
                            <w:pPr>
                              <w:widowControl/>
                              <w:spacing w:line="220" w:lineRule="exact"/>
                              <w:jc w:val="center"/>
                              <w:rPr>
                                <w:rFonts w:ascii="標楷體" w:eastAsia="標楷體" w:hAnsi="標楷體" w:cs="新細明體"/>
                              </w:rPr>
                            </w:pPr>
                            <w:r>
                              <w:rPr>
                                <w:rFonts w:ascii="標楷體" w:eastAsia="標楷體" w:hAnsi="標楷體" w:cs="新細明體" w:hint="eastAsia"/>
                              </w:rPr>
                              <w:t>實際值</w:t>
                            </w:r>
                          </w:p>
                        </w:tc>
                        <w:tc>
                          <w:tcPr>
                            <w:tcW w:w="708" w:type="dxa"/>
                            <w:tcBorders>
                              <w:top w:val="double" w:sz="4" w:space="0" w:color="auto"/>
                            </w:tcBorders>
                            <w:vAlign w:val="center"/>
                          </w:tcPr>
                          <w:p w14:paraId="6BCCE6D9" w14:textId="77777777" w:rsidR="00937C98" w:rsidRPr="00C91A01" w:rsidRDefault="00937C98" w:rsidP="007165C5">
                            <w:pPr>
                              <w:widowControl/>
                              <w:spacing w:line="220" w:lineRule="exact"/>
                              <w:jc w:val="center"/>
                              <w:rPr>
                                <w:rFonts w:ascii="標楷體" w:eastAsia="標楷體" w:hAnsi="標楷體" w:cs="新細明體"/>
                                <w:b/>
                              </w:rPr>
                            </w:pPr>
                            <w:r w:rsidRPr="00C91A01">
                              <w:rPr>
                                <w:rFonts w:ascii="標楷體" w:eastAsia="標楷體" w:hAnsi="標楷體" w:cs="新細明體" w:hint="eastAsia"/>
                              </w:rPr>
                              <w:t>109</w:t>
                            </w:r>
                            <w:r>
                              <w:rPr>
                                <w:rFonts w:ascii="標楷體" w:eastAsia="標楷體" w:hAnsi="標楷體" w:cs="新細明體" w:hint="eastAsia"/>
                              </w:rPr>
                              <w:t>年度</w:t>
                            </w:r>
                          </w:p>
                        </w:tc>
                        <w:tc>
                          <w:tcPr>
                            <w:tcW w:w="620" w:type="dxa"/>
                            <w:tcBorders>
                              <w:top w:val="double" w:sz="4" w:space="0" w:color="auto"/>
                            </w:tcBorders>
                            <w:noWrap/>
                            <w:vAlign w:val="center"/>
                            <w:hideMark/>
                          </w:tcPr>
                          <w:p w14:paraId="2EC0F8E3" w14:textId="77777777" w:rsidR="00937C98" w:rsidRPr="00A55D2C" w:rsidRDefault="00937C98" w:rsidP="00594801">
                            <w:pPr>
                              <w:widowControl/>
                              <w:spacing w:line="220" w:lineRule="exact"/>
                              <w:jc w:val="right"/>
                              <w:rPr>
                                <w:rFonts w:ascii="標楷體" w:eastAsia="標楷體" w:hAnsi="標楷體" w:cs="新細明體"/>
                                <w:bCs/>
                              </w:rPr>
                            </w:pPr>
                            <w:r w:rsidRPr="00A55D2C">
                              <w:rPr>
                                <w:rFonts w:ascii="標楷體" w:eastAsia="標楷體" w:hAnsi="標楷體" w:cs="新細明體" w:hint="eastAsia"/>
                                <w:bCs/>
                              </w:rPr>
                              <w:t>14.1</w:t>
                            </w:r>
                          </w:p>
                        </w:tc>
                        <w:tc>
                          <w:tcPr>
                            <w:tcW w:w="620" w:type="dxa"/>
                            <w:tcBorders>
                              <w:top w:val="double" w:sz="4" w:space="0" w:color="auto"/>
                            </w:tcBorders>
                            <w:shd w:val="clear" w:color="auto" w:fill="auto"/>
                            <w:noWrap/>
                            <w:vAlign w:val="center"/>
                            <w:hideMark/>
                          </w:tcPr>
                          <w:p w14:paraId="3C18DF3A"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12.7</w:t>
                            </w:r>
                          </w:p>
                        </w:tc>
                        <w:tc>
                          <w:tcPr>
                            <w:tcW w:w="620" w:type="dxa"/>
                            <w:tcBorders>
                              <w:top w:val="double" w:sz="4" w:space="0" w:color="auto"/>
                            </w:tcBorders>
                            <w:shd w:val="clear" w:color="auto" w:fill="auto"/>
                            <w:noWrap/>
                            <w:vAlign w:val="center"/>
                            <w:hideMark/>
                          </w:tcPr>
                          <w:p w14:paraId="213887D8"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13.0</w:t>
                            </w:r>
                          </w:p>
                        </w:tc>
                        <w:tc>
                          <w:tcPr>
                            <w:tcW w:w="621" w:type="dxa"/>
                            <w:tcBorders>
                              <w:top w:val="double" w:sz="4" w:space="0" w:color="auto"/>
                            </w:tcBorders>
                            <w:shd w:val="clear" w:color="auto" w:fill="auto"/>
                            <w:noWrap/>
                            <w:vAlign w:val="center"/>
                            <w:hideMark/>
                          </w:tcPr>
                          <w:p w14:paraId="10C01FCC"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16.3</w:t>
                            </w:r>
                          </w:p>
                        </w:tc>
                        <w:tc>
                          <w:tcPr>
                            <w:tcW w:w="620" w:type="dxa"/>
                            <w:tcBorders>
                              <w:top w:val="double" w:sz="4" w:space="0" w:color="auto"/>
                            </w:tcBorders>
                            <w:shd w:val="clear" w:color="auto" w:fill="auto"/>
                            <w:noWrap/>
                            <w:vAlign w:val="center"/>
                            <w:hideMark/>
                          </w:tcPr>
                          <w:p w14:paraId="35907CAC"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18.4</w:t>
                            </w:r>
                          </w:p>
                        </w:tc>
                        <w:tc>
                          <w:tcPr>
                            <w:tcW w:w="620" w:type="dxa"/>
                            <w:tcBorders>
                              <w:top w:val="double" w:sz="4" w:space="0" w:color="auto"/>
                            </w:tcBorders>
                            <w:shd w:val="clear" w:color="auto" w:fill="auto"/>
                            <w:noWrap/>
                            <w:vAlign w:val="center"/>
                            <w:hideMark/>
                          </w:tcPr>
                          <w:p w14:paraId="030BA8BB"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18.8</w:t>
                            </w:r>
                          </w:p>
                        </w:tc>
                        <w:tc>
                          <w:tcPr>
                            <w:tcW w:w="620" w:type="dxa"/>
                            <w:tcBorders>
                              <w:top w:val="double" w:sz="4" w:space="0" w:color="auto"/>
                            </w:tcBorders>
                            <w:shd w:val="clear" w:color="auto" w:fill="auto"/>
                            <w:noWrap/>
                            <w:vAlign w:val="center"/>
                            <w:hideMark/>
                          </w:tcPr>
                          <w:p w14:paraId="7154C407"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9.4</w:t>
                            </w:r>
                          </w:p>
                        </w:tc>
                        <w:tc>
                          <w:tcPr>
                            <w:tcW w:w="621" w:type="dxa"/>
                            <w:tcBorders>
                              <w:top w:val="double" w:sz="4" w:space="0" w:color="auto"/>
                            </w:tcBorders>
                            <w:noWrap/>
                            <w:vAlign w:val="center"/>
                            <w:hideMark/>
                          </w:tcPr>
                          <w:p w14:paraId="5BF1464A"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7.6</w:t>
                            </w:r>
                          </w:p>
                        </w:tc>
                      </w:tr>
                      <w:tr w:rsidR="00937C98" w:rsidRPr="00C91A01" w14:paraId="223E1DC4" w14:textId="77777777" w:rsidTr="00594801">
                        <w:trPr>
                          <w:trHeight w:val="227"/>
                        </w:trPr>
                        <w:tc>
                          <w:tcPr>
                            <w:tcW w:w="426" w:type="dxa"/>
                            <w:vMerge/>
                            <w:noWrap/>
                            <w:vAlign w:val="center"/>
                          </w:tcPr>
                          <w:p w14:paraId="105B7A0C" w14:textId="77777777" w:rsidR="00937C98" w:rsidRPr="00C91A01" w:rsidRDefault="00937C98" w:rsidP="007165C5">
                            <w:pPr>
                              <w:widowControl/>
                              <w:spacing w:line="220" w:lineRule="exact"/>
                              <w:jc w:val="center"/>
                              <w:rPr>
                                <w:rFonts w:ascii="標楷體" w:eastAsia="標楷體" w:hAnsi="標楷體" w:cs="新細明體"/>
                              </w:rPr>
                            </w:pPr>
                          </w:p>
                        </w:tc>
                        <w:tc>
                          <w:tcPr>
                            <w:tcW w:w="708" w:type="dxa"/>
                            <w:vAlign w:val="center"/>
                          </w:tcPr>
                          <w:p w14:paraId="2065E2C5" w14:textId="77777777" w:rsidR="00937C98" w:rsidRPr="00C91A01" w:rsidRDefault="00937C98" w:rsidP="007165C5">
                            <w:pPr>
                              <w:widowControl/>
                              <w:spacing w:line="220" w:lineRule="exact"/>
                              <w:jc w:val="center"/>
                              <w:rPr>
                                <w:rFonts w:ascii="標楷體" w:eastAsia="標楷體" w:hAnsi="標楷體" w:cs="新細明體"/>
                                <w:b/>
                              </w:rPr>
                            </w:pPr>
                            <w:r w:rsidRPr="00C91A01">
                              <w:rPr>
                                <w:rFonts w:ascii="標楷體" w:eastAsia="標楷體" w:hAnsi="標楷體" w:cs="新細明體" w:hint="eastAsia"/>
                              </w:rPr>
                              <w:t>110</w:t>
                            </w:r>
                            <w:r>
                              <w:rPr>
                                <w:rFonts w:ascii="標楷體" w:eastAsia="標楷體" w:hAnsi="標楷體" w:cs="新細明體" w:hint="eastAsia"/>
                              </w:rPr>
                              <w:t>年度</w:t>
                            </w:r>
                          </w:p>
                        </w:tc>
                        <w:tc>
                          <w:tcPr>
                            <w:tcW w:w="620" w:type="dxa"/>
                            <w:noWrap/>
                            <w:vAlign w:val="center"/>
                            <w:hideMark/>
                          </w:tcPr>
                          <w:p w14:paraId="7FB9732F" w14:textId="77777777" w:rsidR="00937C98" w:rsidRPr="00A55D2C" w:rsidRDefault="00937C98" w:rsidP="00594801">
                            <w:pPr>
                              <w:widowControl/>
                              <w:spacing w:line="220" w:lineRule="exact"/>
                              <w:jc w:val="right"/>
                              <w:rPr>
                                <w:rFonts w:ascii="標楷體" w:eastAsia="標楷體" w:hAnsi="標楷體" w:cs="新細明體"/>
                                <w:bCs/>
                              </w:rPr>
                            </w:pPr>
                            <w:r w:rsidRPr="00A55D2C">
                              <w:rPr>
                                <w:rFonts w:ascii="標楷體" w:eastAsia="標楷體" w:hAnsi="標楷體" w:cs="新細明體" w:hint="eastAsia"/>
                                <w:bCs/>
                              </w:rPr>
                              <w:t>14.4</w:t>
                            </w:r>
                          </w:p>
                        </w:tc>
                        <w:tc>
                          <w:tcPr>
                            <w:tcW w:w="620" w:type="dxa"/>
                            <w:shd w:val="clear" w:color="auto" w:fill="auto"/>
                            <w:noWrap/>
                            <w:vAlign w:val="center"/>
                            <w:hideMark/>
                          </w:tcPr>
                          <w:p w14:paraId="0884C731"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12.8</w:t>
                            </w:r>
                          </w:p>
                        </w:tc>
                        <w:tc>
                          <w:tcPr>
                            <w:tcW w:w="620" w:type="dxa"/>
                            <w:shd w:val="clear" w:color="auto" w:fill="auto"/>
                            <w:noWrap/>
                            <w:vAlign w:val="center"/>
                            <w:hideMark/>
                          </w:tcPr>
                          <w:p w14:paraId="68DA52AE"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13.9</w:t>
                            </w:r>
                          </w:p>
                        </w:tc>
                        <w:tc>
                          <w:tcPr>
                            <w:tcW w:w="621" w:type="dxa"/>
                            <w:shd w:val="clear" w:color="auto" w:fill="auto"/>
                            <w:noWrap/>
                            <w:vAlign w:val="center"/>
                            <w:hideMark/>
                          </w:tcPr>
                          <w:p w14:paraId="1AA2B9AD"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17.9</w:t>
                            </w:r>
                          </w:p>
                        </w:tc>
                        <w:tc>
                          <w:tcPr>
                            <w:tcW w:w="620" w:type="dxa"/>
                            <w:shd w:val="clear" w:color="auto" w:fill="auto"/>
                            <w:noWrap/>
                            <w:vAlign w:val="center"/>
                            <w:hideMark/>
                          </w:tcPr>
                          <w:p w14:paraId="6FB9DADE"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20.3</w:t>
                            </w:r>
                          </w:p>
                        </w:tc>
                        <w:tc>
                          <w:tcPr>
                            <w:tcW w:w="620" w:type="dxa"/>
                            <w:shd w:val="clear" w:color="auto" w:fill="auto"/>
                            <w:noWrap/>
                            <w:vAlign w:val="center"/>
                            <w:hideMark/>
                          </w:tcPr>
                          <w:p w14:paraId="480E5941"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19.7</w:t>
                            </w:r>
                          </w:p>
                        </w:tc>
                        <w:tc>
                          <w:tcPr>
                            <w:tcW w:w="620" w:type="dxa"/>
                            <w:shd w:val="clear" w:color="auto" w:fill="auto"/>
                            <w:noWrap/>
                            <w:vAlign w:val="center"/>
                            <w:hideMark/>
                          </w:tcPr>
                          <w:p w14:paraId="6982EDF3"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9.3</w:t>
                            </w:r>
                          </w:p>
                        </w:tc>
                        <w:tc>
                          <w:tcPr>
                            <w:tcW w:w="621" w:type="dxa"/>
                            <w:noWrap/>
                            <w:vAlign w:val="center"/>
                            <w:hideMark/>
                          </w:tcPr>
                          <w:p w14:paraId="5EEF6D39"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7.5</w:t>
                            </w:r>
                          </w:p>
                        </w:tc>
                      </w:tr>
                      <w:tr w:rsidR="00937C98" w:rsidRPr="00C91A01" w14:paraId="3BEB3303" w14:textId="77777777" w:rsidTr="00594801">
                        <w:trPr>
                          <w:trHeight w:val="227"/>
                        </w:trPr>
                        <w:tc>
                          <w:tcPr>
                            <w:tcW w:w="426" w:type="dxa"/>
                            <w:vMerge/>
                            <w:noWrap/>
                            <w:vAlign w:val="center"/>
                          </w:tcPr>
                          <w:p w14:paraId="4408BDEC" w14:textId="77777777" w:rsidR="00937C98" w:rsidRPr="00C91A01" w:rsidRDefault="00937C98" w:rsidP="007165C5">
                            <w:pPr>
                              <w:widowControl/>
                              <w:spacing w:line="220" w:lineRule="exact"/>
                              <w:jc w:val="center"/>
                              <w:rPr>
                                <w:rFonts w:ascii="標楷體" w:eastAsia="標楷體" w:hAnsi="標楷體" w:cs="新細明體"/>
                              </w:rPr>
                            </w:pPr>
                          </w:p>
                        </w:tc>
                        <w:tc>
                          <w:tcPr>
                            <w:tcW w:w="708" w:type="dxa"/>
                            <w:vAlign w:val="center"/>
                          </w:tcPr>
                          <w:p w14:paraId="1E6AD8C9" w14:textId="77777777" w:rsidR="00937C98" w:rsidRPr="00C91A01" w:rsidRDefault="00937C98" w:rsidP="007165C5">
                            <w:pPr>
                              <w:widowControl/>
                              <w:spacing w:line="220" w:lineRule="exact"/>
                              <w:jc w:val="center"/>
                              <w:rPr>
                                <w:rFonts w:ascii="標楷體" w:eastAsia="標楷體" w:hAnsi="標楷體" w:cs="新細明體"/>
                                <w:b/>
                              </w:rPr>
                            </w:pPr>
                            <w:r w:rsidRPr="00C91A01">
                              <w:rPr>
                                <w:rFonts w:ascii="標楷體" w:eastAsia="標楷體" w:hAnsi="標楷體" w:cs="新細明體" w:hint="eastAsia"/>
                              </w:rPr>
                              <w:t>111</w:t>
                            </w:r>
                            <w:r>
                              <w:rPr>
                                <w:rFonts w:ascii="標楷體" w:eastAsia="標楷體" w:hAnsi="標楷體" w:cs="新細明體" w:hint="eastAsia"/>
                              </w:rPr>
                              <w:t>年度</w:t>
                            </w:r>
                          </w:p>
                        </w:tc>
                        <w:tc>
                          <w:tcPr>
                            <w:tcW w:w="620" w:type="dxa"/>
                            <w:noWrap/>
                            <w:vAlign w:val="center"/>
                            <w:hideMark/>
                          </w:tcPr>
                          <w:p w14:paraId="040B4687" w14:textId="77777777" w:rsidR="00937C98" w:rsidRPr="00A55D2C" w:rsidRDefault="00937C98" w:rsidP="00594801">
                            <w:pPr>
                              <w:widowControl/>
                              <w:spacing w:line="220" w:lineRule="exact"/>
                              <w:jc w:val="right"/>
                              <w:rPr>
                                <w:rFonts w:ascii="標楷體" w:eastAsia="標楷體" w:hAnsi="標楷體" w:cs="新細明體"/>
                                <w:bCs/>
                              </w:rPr>
                            </w:pPr>
                            <w:r w:rsidRPr="00A55D2C">
                              <w:rPr>
                                <w:rFonts w:ascii="標楷體" w:eastAsia="標楷體" w:hAnsi="標楷體" w:cs="新細明體" w:hint="eastAsia"/>
                                <w:bCs/>
                              </w:rPr>
                              <w:t>12.4</w:t>
                            </w:r>
                          </w:p>
                        </w:tc>
                        <w:tc>
                          <w:tcPr>
                            <w:tcW w:w="620" w:type="dxa"/>
                            <w:shd w:val="clear" w:color="auto" w:fill="auto"/>
                            <w:noWrap/>
                            <w:vAlign w:val="center"/>
                            <w:hideMark/>
                          </w:tcPr>
                          <w:p w14:paraId="3F9D62AA"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10.1</w:t>
                            </w:r>
                          </w:p>
                        </w:tc>
                        <w:tc>
                          <w:tcPr>
                            <w:tcW w:w="620" w:type="dxa"/>
                            <w:shd w:val="clear" w:color="auto" w:fill="auto"/>
                            <w:noWrap/>
                            <w:vAlign w:val="center"/>
                            <w:hideMark/>
                          </w:tcPr>
                          <w:p w14:paraId="13DEE163"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11.1</w:t>
                            </w:r>
                          </w:p>
                        </w:tc>
                        <w:tc>
                          <w:tcPr>
                            <w:tcW w:w="621" w:type="dxa"/>
                            <w:shd w:val="clear" w:color="auto" w:fill="auto"/>
                            <w:noWrap/>
                            <w:vAlign w:val="center"/>
                            <w:hideMark/>
                          </w:tcPr>
                          <w:p w14:paraId="68794D55"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13.8</w:t>
                            </w:r>
                          </w:p>
                        </w:tc>
                        <w:tc>
                          <w:tcPr>
                            <w:tcW w:w="620" w:type="dxa"/>
                            <w:shd w:val="clear" w:color="auto" w:fill="auto"/>
                            <w:noWrap/>
                            <w:vAlign w:val="center"/>
                            <w:hideMark/>
                          </w:tcPr>
                          <w:p w14:paraId="1098A2D4"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17.1</w:t>
                            </w:r>
                          </w:p>
                        </w:tc>
                        <w:tc>
                          <w:tcPr>
                            <w:tcW w:w="620" w:type="dxa"/>
                            <w:shd w:val="clear" w:color="auto" w:fill="auto"/>
                            <w:noWrap/>
                            <w:vAlign w:val="center"/>
                            <w:hideMark/>
                          </w:tcPr>
                          <w:p w14:paraId="4AAB568A"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17.4</w:t>
                            </w:r>
                          </w:p>
                        </w:tc>
                        <w:tc>
                          <w:tcPr>
                            <w:tcW w:w="620" w:type="dxa"/>
                            <w:shd w:val="clear" w:color="auto" w:fill="auto"/>
                            <w:noWrap/>
                            <w:vAlign w:val="center"/>
                            <w:hideMark/>
                          </w:tcPr>
                          <w:p w14:paraId="2A23B677"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6.8</w:t>
                            </w:r>
                          </w:p>
                        </w:tc>
                        <w:tc>
                          <w:tcPr>
                            <w:tcW w:w="621" w:type="dxa"/>
                            <w:noWrap/>
                            <w:vAlign w:val="center"/>
                            <w:hideMark/>
                          </w:tcPr>
                          <w:p w14:paraId="371BADE6"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6.4</w:t>
                            </w:r>
                          </w:p>
                        </w:tc>
                      </w:tr>
                      <w:tr w:rsidR="00937C98" w:rsidRPr="00C91A01" w14:paraId="36491E16" w14:textId="77777777" w:rsidTr="00594801">
                        <w:trPr>
                          <w:trHeight w:val="227"/>
                        </w:trPr>
                        <w:tc>
                          <w:tcPr>
                            <w:tcW w:w="426" w:type="dxa"/>
                            <w:vMerge/>
                            <w:shd w:val="clear" w:color="auto" w:fill="auto"/>
                            <w:noWrap/>
                            <w:vAlign w:val="center"/>
                          </w:tcPr>
                          <w:p w14:paraId="4910C77E" w14:textId="77777777" w:rsidR="00937C98" w:rsidRPr="00C91A01" w:rsidRDefault="00937C98" w:rsidP="007165C5">
                            <w:pPr>
                              <w:widowControl/>
                              <w:spacing w:line="220" w:lineRule="exact"/>
                              <w:jc w:val="center"/>
                              <w:rPr>
                                <w:rFonts w:ascii="標楷體" w:eastAsia="標楷體" w:hAnsi="標楷體" w:cs="新細明體"/>
                              </w:rPr>
                            </w:pPr>
                          </w:p>
                        </w:tc>
                        <w:tc>
                          <w:tcPr>
                            <w:tcW w:w="708" w:type="dxa"/>
                            <w:vAlign w:val="center"/>
                          </w:tcPr>
                          <w:p w14:paraId="23C1F89A" w14:textId="77777777" w:rsidR="00937C98" w:rsidRPr="00C91A01" w:rsidRDefault="00937C98" w:rsidP="007165C5">
                            <w:pPr>
                              <w:widowControl/>
                              <w:spacing w:line="220" w:lineRule="exact"/>
                              <w:jc w:val="center"/>
                              <w:rPr>
                                <w:rFonts w:ascii="標楷體" w:eastAsia="標楷體" w:hAnsi="標楷體" w:cs="新細明體"/>
                                <w:b/>
                              </w:rPr>
                            </w:pPr>
                            <w:r w:rsidRPr="00C91A01">
                              <w:rPr>
                                <w:rFonts w:ascii="標楷體" w:eastAsia="標楷體" w:hAnsi="標楷體" w:cs="新細明體" w:hint="eastAsia"/>
                              </w:rPr>
                              <w:t>112</w:t>
                            </w:r>
                            <w:r>
                              <w:rPr>
                                <w:rFonts w:ascii="標楷體" w:eastAsia="標楷體" w:hAnsi="標楷體" w:cs="新細明體" w:hint="eastAsia"/>
                              </w:rPr>
                              <w:t>年度</w:t>
                            </w:r>
                          </w:p>
                        </w:tc>
                        <w:tc>
                          <w:tcPr>
                            <w:tcW w:w="620" w:type="dxa"/>
                            <w:shd w:val="clear" w:color="auto" w:fill="auto"/>
                            <w:noWrap/>
                            <w:vAlign w:val="center"/>
                            <w:hideMark/>
                          </w:tcPr>
                          <w:p w14:paraId="636AFEE4" w14:textId="77777777" w:rsidR="00937C98" w:rsidRPr="00A55D2C" w:rsidRDefault="00937C98" w:rsidP="00594801">
                            <w:pPr>
                              <w:widowControl/>
                              <w:spacing w:line="220" w:lineRule="exact"/>
                              <w:jc w:val="right"/>
                              <w:rPr>
                                <w:rFonts w:ascii="標楷體" w:eastAsia="標楷體" w:hAnsi="標楷體" w:cs="新細明體"/>
                                <w:bCs/>
                              </w:rPr>
                            </w:pPr>
                            <w:r w:rsidRPr="00A55D2C">
                              <w:rPr>
                                <w:rFonts w:ascii="標楷體" w:eastAsia="標楷體" w:hAnsi="標楷體" w:cs="新細明體" w:hint="eastAsia"/>
                                <w:bCs/>
                              </w:rPr>
                              <w:t>13.7</w:t>
                            </w:r>
                          </w:p>
                        </w:tc>
                        <w:tc>
                          <w:tcPr>
                            <w:tcW w:w="620" w:type="dxa"/>
                            <w:shd w:val="clear" w:color="auto" w:fill="auto"/>
                            <w:noWrap/>
                            <w:vAlign w:val="center"/>
                            <w:hideMark/>
                          </w:tcPr>
                          <w:p w14:paraId="1AC14D98"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12.2</w:t>
                            </w:r>
                          </w:p>
                        </w:tc>
                        <w:tc>
                          <w:tcPr>
                            <w:tcW w:w="620" w:type="dxa"/>
                            <w:shd w:val="clear" w:color="auto" w:fill="auto"/>
                            <w:noWrap/>
                            <w:vAlign w:val="center"/>
                            <w:hideMark/>
                          </w:tcPr>
                          <w:p w14:paraId="04CA6EC1"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13.0</w:t>
                            </w:r>
                          </w:p>
                        </w:tc>
                        <w:tc>
                          <w:tcPr>
                            <w:tcW w:w="621" w:type="dxa"/>
                            <w:shd w:val="clear" w:color="auto" w:fill="auto"/>
                            <w:noWrap/>
                            <w:vAlign w:val="center"/>
                            <w:hideMark/>
                          </w:tcPr>
                          <w:p w14:paraId="65078DDF"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16.5</w:t>
                            </w:r>
                          </w:p>
                        </w:tc>
                        <w:tc>
                          <w:tcPr>
                            <w:tcW w:w="620" w:type="dxa"/>
                            <w:shd w:val="clear" w:color="auto" w:fill="auto"/>
                            <w:noWrap/>
                            <w:vAlign w:val="center"/>
                            <w:hideMark/>
                          </w:tcPr>
                          <w:p w14:paraId="6DDA80D8"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18.6</w:t>
                            </w:r>
                          </w:p>
                        </w:tc>
                        <w:tc>
                          <w:tcPr>
                            <w:tcW w:w="620" w:type="dxa"/>
                            <w:shd w:val="clear" w:color="auto" w:fill="auto"/>
                            <w:noWrap/>
                            <w:vAlign w:val="center"/>
                            <w:hideMark/>
                          </w:tcPr>
                          <w:p w14:paraId="728DE0B1"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17.4</w:t>
                            </w:r>
                          </w:p>
                        </w:tc>
                        <w:tc>
                          <w:tcPr>
                            <w:tcW w:w="620" w:type="dxa"/>
                            <w:shd w:val="clear" w:color="auto" w:fill="auto"/>
                            <w:noWrap/>
                            <w:vAlign w:val="center"/>
                            <w:hideMark/>
                          </w:tcPr>
                          <w:p w14:paraId="47F1DAD0"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8.5</w:t>
                            </w:r>
                          </w:p>
                        </w:tc>
                        <w:tc>
                          <w:tcPr>
                            <w:tcW w:w="621" w:type="dxa"/>
                            <w:shd w:val="clear" w:color="auto" w:fill="auto"/>
                            <w:noWrap/>
                            <w:vAlign w:val="center"/>
                            <w:hideMark/>
                          </w:tcPr>
                          <w:p w14:paraId="246448C9" w14:textId="77777777" w:rsidR="00937C98" w:rsidRPr="00C91A01" w:rsidRDefault="00937C98" w:rsidP="00594801">
                            <w:pPr>
                              <w:widowControl/>
                              <w:spacing w:line="220" w:lineRule="exact"/>
                              <w:jc w:val="right"/>
                              <w:rPr>
                                <w:rFonts w:ascii="標楷體" w:eastAsia="標楷體" w:hAnsi="標楷體" w:cs="新細明體"/>
                              </w:rPr>
                            </w:pPr>
                            <w:r w:rsidRPr="00C91A01">
                              <w:rPr>
                                <w:rFonts w:ascii="標楷體" w:eastAsia="標楷體" w:hAnsi="標楷體" w:cs="新細明體" w:hint="eastAsia"/>
                              </w:rPr>
                              <w:t>7.1</w:t>
                            </w:r>
                          </w:p>
                        </w:tc>
                      </w:tr>
                      <w:tr w:rsidR="00937C98" w:rsidRPr="00564CD8" w14:paraId="72932864" w14:textId="77777777" w:rsidTr="007165C5">
                        <w:trPr>
                          <w:trHeight w:val="227"/>
                        </w:trPr>
                        <w:tc>
                          <w:tcPr>
                            <w:tcW w:w="6096" w:type="dxa"/>
                            <w:gridSpan w:val="10"/>
                            <w:tcBorders>
                              <w:top w:val="single" w:sz="4" w:space="0" w:color="auto"/>
                              <w:left w:val="nil"/>
                              <w:bottom w:val="nil"/>
                              <w:right w:val="nil"/>
                            </w:tcBorders>
                          </w:tcPr>
                          <w:p w14:paraId="2E140E61" w14:textId="77777777" w:rsidR="00937C98" w:rsidRDefault="00937C98" w:rsidP="007165C5">
                            <w:pPr>
                              <w:pStyle w:val="aff4"/>
                              <w:overflowPunct w:val="0"/>
                              <w:spacing w:after="0" w:line="220" w:lineRule="exact"/>
                              <w:ind w:left="540" w:hangingChars="300" w:hanging="540"/>
                              <w:rPr>
                                <w:rFonts w:ascii="標楷體" w:eastAsia="標楷體" w:hAnsi="標楷體"/>
                                <w:sz w:val="18"/>
                                <w:szCs w:val="32"/>
                              </w:rPr>
                            </w:pPr>
                            <w:r w:rsidRPr="007B43EC">
                              <w:rPr>
                                <w:rFonts w:ascii="標楷體" w:eastAsia="標楷體" w:hAnsi="標楷體" w:hint="eastAsia"/>
                                <w:sz w:val="18"/>
                                <w:szCs w:val="32"/>
                              </w:rPr>
                              <w:t>註：1</w:t>
                            </w:r>
                            <w:r w:rsidRPr="007B43EC">
                              <w:rPr>
                                <w:rFonts w:ascii="標楷體" w:eastAsia="標楷體" w:hAnsi="標楷體"/>
                                <w:sz w:val="18"/>
                                <w:szCs w:val="32"/>
                              </w:rPr>
                              <w:t>.</w:t>
                            </w:r>
                            <w:r w:rsidRPr="007B43EC">
                              <w:rPr>
                                <w:rFonts w:ascii="標楷體" w:eastAsia="標楷體" w:hAnsi="標楷體" w:hint="eastAsia"/>
                                <w:sz w:val="18"/>
                                <w:szCs w:val="32"/>
                              </w:rPr>
                              <w:t>臺灣東部因空氣品質良好，空氣污染防制方案（109年至112年）未訂定宜蘭及花東空品區之目標值。</w:t>
                            </w:r>
                          </w:p>
                          <w:p w14:paraId="527877A7" w14:textId="77777777" w:rsidR="00937C98" w:rsidRPr="00564CD8" w:rsidRDefault="00937C98" w:rsidP="007165C5">
                            <w:pPr>
                              <w:pStyle w:val="aff4"/>
                              <w:overflowPunct w:val="0"/>
                              <w:spacing w:after="0" w:line="220" w:lineRule="exact"/>
                              <w:ind w:leftChars="144" w:left="886" w:hangingChars="300" w:hanging="540"/>
                              <w:rPr>
                                <w:rFonts w:ascii="標楷體" w:hAnsi="標楷體"/>
                                <w:szCs w:val="32"/>
                              </w:rPr>
                            </w:pPr>
                            <w:r w:rsidRPr="007B43EC">
                              <w:rPr>
                                <w:rFonts w:ascii="標楷體" w:eastAsia="標楷體" w:hAnsi="標楷體"/>
                                <w:sz w:val="18"/>
                                <w:szCs w:val="32"/>
                              </w:rPr>
                              <w:t>2.</w:t>
                            </w:r>
                            <w:r w:rsidRPr="007B43EC">
                              <w:rPr>
                                <w:rFonts w:ascii="標楷體" w:eastAsia="標楷體" w:hAnsi="標楷體" w:hint="eastAsia"/>
                                <w:sz w:val="18"/>
                                <w:szCs w:val="32"/>
                              </w:rPr>
                              <w:t>資料來源：整理自中華民</w:t>
                            </w:r>
                            <w:r w:rsidRPr="007B43EC">
                              <w:rPr>
                                <w:rFonts w:ascii="標楷體" w:eastAsia="標楷體" w:hAnsi="標楷體" w:cs="標楷體" w:hint="eastAsia"/>
                                <w:sz w:val="18"/>
                                <w:szCs w:val="32"/>
                              </w:rPr>
                              <w:t>國</w:t>
                            </w:r>
                            <w:r w:rsidRPr="007B43EC">
                              <w:rPr>
                                <w:rFonts w:ascii="標楷體" w:eastAsia="標楷體" w:hAnsi="標楷體" w:hint="eastAsia"/>
                                <w:sz w:val="18"/>
                                <w:szCs w:val="32"/>
                              </w:rPr>
                              <w:t>空氣品質監測年報113年年報。</w:t>
                            </w:r>
                          </w:p>
                        </w:tc>
                      </w:tr>
                    </w:tbl>
                    <w:p w14:paraId="128185A8" w14:textId="77777777" w:rsidR="00937C98" w:rsidRPr="007B43EC" w:rsidRDefault="00937C98" w:rsidP="00937C98">
                      <w:pPr>
                        <w:spacing w:line="220" w:lineRule="exact"/>
                      </w:pPr>
                    </w:p>
                  </w:txbxContent>
                </v:textbox>
                <w10:wrap type="square" anchorx="page"/>
              </v:shape>
            </w:pict>
          </mc:Fallback>
        </mc:AlternateContent>
      </w:r>
      <w:r w:rsidR="003A6D77" w:rsidRPr="00D57CAE">
        <w:rPr>
          <w:rFonts w:ascii="標楷體" w:eastAsia="標楷體" w:hAnsi="標楷體" w:cs="Times New Roman" w:hint="eastAsia"/>
          <w:b/>
          <w:kern w:val="0"/>
          <w:szCs w:val="24"/>
        </w:rPr>
        <w:t>1</w:t>
      </w:r>
      <w:r w:rsidR="003A6D77" w:rsidRPr="00D57CAE">
        <w:rPr>
          <w:rFonts w:ascii="標楷體" w:eastAsia="標楷體" w:hAnsi="標楷體" w:cs="Times New Roman"/>
          <w:b/>
          <w:kern w:val="0"/>
          <w:szCs w:val="24"/>
        </w:rPr>
        <w:t>.</w:t>
      </w:r>
      <w:r w:rsidR="00173827" w:rsidRPr="00D57CAE">
        <w:rPr>
          <w:rFonts w:ascii="標楷體" w:eastAsia="標楷體" w:hAnsi="標楷體" w:cs="Times New Roman" w:hint="eastAsia"/>
          <w:b/>
          <w:kern w:val="0"/>
          <w:szCs w:val="24"/>
        </w:rPr>
        <w:t xml:space="preserve">　</w:t>
      </w:r>
      <w:bookmarkStart w:id="26" w:name="_Hlk201223948"/>
      <w:r w:rsidR="006E42EC" w:rsidRPr="00D57CAE">
        <w:rPr>
          <w:rFonts w:ascii="標楷體" w:eastAsia="標楷體" w:hAnsi="標楷體" w:hint="eastAsia"/>
          <w:b/>
          <w:bCs/>
          <w:szCs w:val="24"/>
        </w:rPr>
        <w:t>部分</w:t>
      </w:r>
      <w:r w:rsidR="00623E39">
        <w:rPr>
          <w:rFonts w:ascii="標楷體" w:eastAsia="標楷體" w:hAnsi="標楷體" w:hint="eastAsia"/>
          <w:b/>
        </w:rPr>
        <w:t>空氣品質</w:t>
      </w:r>
      <w:r w:rsidR="006E42EC" w:rsidRPr="00D57CAE">
        <w:rPr>
          <w:rFonts w:ascii="標楷體" w:eastAsia="標楷體" w:hAnsi="標楷體" w:hint="eastAsia"/>
          <w:b/>
        </w:rPr>
        <w:t>區</w:t>
      </w:r>
      <w:r w:rsidR="00FE4856" w:rsidRPr="00D57CAE">
        <w:rPr>
          <w:rFonts w:ascii="標楷體" w:eastAsia="標楷體" w:hAnsi="標楷體" w:hint="eastAsia"/>
          <w:b/>
        </w:rPr>
        <w:t>細懸浮微粒（</w:t>
      </w:r>
      <w:r w:rsidR="006E42EC" w:rsidRPr="00D57CAE">
        <w:rPr>
          <w:rFonts w:ascii="標楷體" w:eastAsia="標楷體" w:hAnsi="標楷體" w:hint="eastAsia"/>
          <w:b/>
        </w:rPr>
        <w:t>PM</w:t>
      </w:r>
      <w:r w:rsidR="006E42EC" w:rsidRPr="00D57CAE">
        <w:rPr>
          <w:rFonts w:ascii="標楷體" w:eastAsia="標楷體" w:hAnsi="標楷體" w:hint="eastAsia"/>
          <w:b/>
          <w:vertAlign w:val="subscript"/>
        </w:rPr>
        <w:t>2.5</w:t>
      </w:r>
      <w:r w:rsidR="00FE4856" w:rsidRPr="00D57CAE">
        <w:rPr>
          <w:rFonts w:ascii="標楷體" w:eastAsia="標楷體" w:hAnsi="標楷體" w:hint="eastAsia"/>
          <w:b/>
        </w:rPr>
        <w:t>）</w:t>
      </w:r>
      <w:r w:rsidR="006E42EC" w:rsidRPr="00D57CAE">
        <w:rPr>
          <w:rFonts w:ascii="標楷體" w:eastAsia="標楷體" w:hAnsi="標楷體" w:hint="eastAsia"/>
          <w:b/>
        </w:rPr>
        <w:t>濃度減量未達分區目標，又方案</w:t>
      </w:r>
      <w:r w:rsidR="006D031D">
        <w:rPr>
          <w:rFonts w:ascii="標楷體" w:eastAsia="標楷體" w:hAnsi="標楷體" w:hint="eastAsia"/>
          <w:b/>
        </w:rPr>
        <w:t>總目標</w:t>
      </w:r>
      <w:r w:rsidR="003A12EF">
        <w:rPr>
          <w:rFonts w:ascii="標楷體" w:eastAsia="標楷體" w:hAnsi="標楷體" w:hint="eastAsia"/>
          <w:b/>
        </w:rPr>
        <w:t>較</w:t>
      </w:r>
      <w:r w:rsidR="006D031D">
        <w:rPr>
          <w:rFonts w:ascii="標楷體" w:eastAsia="標楷體" w:hAnsi="標楷體" w:hint="eastAsia"/>
          <w:b/>
        </w:rPr>
        <w:t>不具挑戰性，且</w:t>
      </w:r>
      <w:r w:rsidR="006E42EC" w:rsidRPr="00D57CAE">
        <w:rPr>
          <w:rFonts w:ascii="標楷體" w:eastAsia="標楷體" w:hAnsi="標楷體" w:hint="eastAsia"/>
          <w:b/>
        </w:rPr>
        <w:t>未針對</w:t>
      </w:r>
      <w:bookmarkStart w:id="27" w:name="_Hlk202274392"/>
      <w:r w:rsidR="003A12EF" w:rsidRPr="003A12EF">
        <w:rPr>
          <w:rFonts w:ascii="標楷體" w:eastAsia="標楷體" w:hAnsi="標楷體" w:hint="eastAsia"/>
          <w:b/>
          <w:bCs/>
        </w:rPr>
        <w:t>衍生性PM</w:t>
      </w:r>
      <w:r w:rsidR="003A12EF" w:rsidRPr="003A12EF">
        <w:rPr>
          <w:rFonts w:ascii="標楷體" w:eastAsia="標楷體" w:hAnsi="標楷體" w:hint="eastAsia"/>
          <w:b/>
          <w:bCs/>
          <w:vertAlign w:val="subscript"/>
        </w:rPr>
        <w:t>2.5</w:t>
      </w:r>
      <w:r w:rsidR="003A12EF" w:rsidRPr="003A12EF">
        <w:rPr>
          <w:rFonts w:ascii="標楷體" w:eastAsia="標楷體" w:hAnsi="標楷體" w:hint="eastAsia"/>
          <w:b/>
          <w:bCs/>
        </w:rPr>
        <w:t>之前驅化學物質</w:t>
      </w:r>
      <w:bookmarkEnd w:id="27"/>
      <w:r w:rsidR="006E42EC" w:rsidRPr="00D57CAE">
        <w:rPr>
          <w:rFonts w:ascii="標楷體" w:eastAsia="標楷體" w:hAnsi="標楷體" w:hint="eastAsia"/>
          <w:b/>
        </w:rPr>
        <w:t>設定管制目標，不利全面評量空氣品質</w:t>
      </w:r>
      <w:bookmarkEnd w:id="26"/>
      <w:r w:rsidR="003A6D77" w:rsidRPr="00D57CAE">
        <w:rPr>
          <w:rFonts w:ascii="標楷體" w:eastAsia="標楷體" w:hAnsi="標楷體" w:cs="Times New Roman" w:hint="eastAsia"/>
          <w:b/>
          <w:kern w:val="0"/>
          <w:szCs w:val="24"/>
        </w:rPr>
        <w:t>：</w:t>
      </w:r>
      <w:bookmarkStart w:id="28" w:name="_Hlk201224050"/>
      <w:r w:rsidR="006D031D">
        <w:rPr>
          <w:rFonts w:ascii="標楷體" w:eastAsia="標楷體" w:hAnsi="標楷體" w:cs="Times New Roman" w:hint="eastAsia"/>
          <w:kern w:val="0"/>
          <w:szCs w:val="24"/>
        </w:rPr>
        <w:t>查</w:t>
      </w:r>
      <w:r w:rsidR="008B1DA7">
        <w:rPr>
          <w:rFonts w:ascii="標楷體" w:eastAsia="標楷體" w:hAnsi="標楷體" w:cs="Times New Roman" w:hint="eastAsia"/>
          <w:kern w:val="0"/>
          <w:szCs w:val="24"/>
        </w:rPr>
        <w:t>空氣污染防制方案（109年至112年）</w:t>
      </w:r>
      <w:r w:rsidR="006D031D">
        <w:rPr>
          <w:rFonts w:ascii="標楷體" w:eastAsia="標楷體" w:hAnsi="標楷體" w:cs="Times New Roman" w:hint="eastAsia"/>
          <w:kern w:val="0"/>
          <w:szCs w:val="24"/>
        </w:rPr>
        <w:t>預計</w:t>
      </w:r>
      <w:r w:rsidR="006E42EC" w:rsidRPr="006E42EC">
        <w:rPr>
          <w:rFonts w:ascii="標楷體" w:eastAsia="標楷體" w:hAnsi="標楷體" w:cs="Times New Roman" w:hint="eastAsia"/>
          <w:kern w:val="0"/>
          <w:szCs w:val="24"/>
        </w:rPr>
        <w:t>達成112年度</w:t>
      </w:r>
      <w:r w:rsidR="00FE4856" w:rsidRPr="00FE4856">
        <w:rPr>
          <w:rFonts w:ascii="標楷體" w:eastAsia="標楷體" w:hAnsi="標楷體" w:cs="Times New Roman" w:hint="eastAsia"/>
          <w:bCs/>
          <w:kern w:val="0"/>
          <w:szCs w:val="24"/>
        </w:rPr>
        <w:t>細懸浮微粒（</w:t>
      </w:r>
      <w:r w:rsidR="00FE4856">
        <w:rPr>
          <w:rFonts w:ascii="標楷體" w:eastAsia="標楷體" w:hAnsi="標楷體" w:cs="Times New Roman" w:hint="eastAsia"/>
          <w:bCs/>
          <w:kern w:val="0"/>
          <w:szCs w:val="24"/>
        </w:rPr>
        <w:t>下稱</w:t>
      </w:r>
      <w:r w:rsidR="00FE4856" w:rsidRPr="00FE4856">
        <w:rPr>
          <w:rFonts w:ascii="標楷體" w:eastAsia="標楷體" w:hAnsi="標楷體" w:cs="Times New Roman" w:hint="eastAsia"/>
          <w:bCs/>
          <w:kern w:val="0"/>
          <w:szCs w:val="24"/>
        </w:rPr>
        <w:t>PM</w:t>
      </w:r>
      <w:r w:rsidR="00FE4856" w:rsidRPr="00FE4856">
        <w:rPr>
          <w:rFonts w:ascii="標楷體" w:eastAsia="標楷體" w:hAnsi="標楷體" w:cs="Times New Roman" w:hint="eastAsia"/>
          <w:bCs/>
          <w:kern w:val="0"/>
          <w:szCs w:val="24"/>
          <w:vertAlign w:val="subscript"/>
        </w:rPr>
        <w:t>2.5</w:t>
      </w:r>
      <w:r w:rsidR="00FE4856" w:rsidRPr="00FE4856">
        <w:rPr>
          <w:rFonts w:ascii="標楷體" w:eastAsia="標楷體" w:hAnsi="標楷體" w:cs="Times New Roman" w:hint="eastAsia"/>
          <w:bCs/>
          <w:kern w:val="0"/>
          <w:szCs w:val="24"/>
        </w:rPr>
        <w:t>）</w:t>
      </w:r>
      <w:r w:rsidR="006E42EC" w:rsidRPr="006E42EC">
        <w:rPr>
          <w:rFonts w:ascii="標楷體" w:eastAsia="標楷體" w:hAnsi="標楷體" w:cs="Times New Roman" w:hint="eastAsia"/>
          <w:kern w:val="0"/>
          <w:szCs w:val="24"/>
        </w:rPr>
        <w:t>全國年平均濃度低於15</w:t>
      </w:r>
      <w:bookmarkStart w:id="29" w:name="_Hlk201223982"/>
      <w:r w:rsidR="006E42EC" w:rsidRPr="006E42EC">
        <w:rPr>
          <w:rFonts w:ascii="標楷體" w:eastAsia="標楷體" w:hAnsi="標楷體" w:cs="Times New Roman" w:hint="eastAsia"/>
          <w:kern w:val="0"/>
          <w:szCs w:val="24"/>
        </w:rPr>
        <w:t>微克</w:t>
      </w:r>
      <w:r w:rsidR="00802B71" w:rsidRPr="006E42EC">
        <w:rPr>
          <w:rFonts w:ascii="標楷體" w:eastAsia="標楷體" w:hAnsi="標楷體" w:cs="Times New Roman" w:hint="eastAsia"/>
          <w:bCs/>
          <w:kern w:val="0"/>
          <w:szCs w:val="24"/>
        </w:rPr>
        <w:t>/</w:t>
      </w:r>
      <w:r w:rsidR="006E42EC" w:rsidRPr="006E42EC">
        <w:rPr>
          <w:rFonts w:ascii="標楷體" w:eastAsia="標楷體" w:hAnsi="標楷體" w:cs="Times New Roman" w:hint="eastAsia"/>
          <w:kern w:val="0"/>
          <w:szCs w:val="24"/>
        </w:rPr>
        <w:t>立方公尺</w:t>
      </w:r>
      <w:bookmarkEnd w:id="29"/>
      <w:r w:rsidR="006E42EC" w:rsidRPr="006E42EC">
        <w:rPr>
          <w:rFonts w:ascii="標楷體" w:eastAsia="標楷體" w:hAnsi="標楷體" w:cs="Times New Roman" w:hint="eastAsia"/>
          <w:kern w:val="0"/>
          <w:szCs w:val="24"/>
        </w:rPr>
        <w:t>（</w:t>
      </w:r>
      <w:r w:rsidR="00FE4856">
        <w:rPr>
          <w:rFonts w:ascii="標楷體" w:eastAsia="標楷體" w:hAnsi="標楷體" w:cs="Times New Roman" w:hint="eastAsia"/>
          <w:kern w:val="0"/>
          <w:szCs w:val="24"/>
        </w:rPr>
        <w:t>下稱</w:t>
      </w:r>
      <w:r w:rsidR="006E42EC" w:rsidRPr="006E42EC">
        <w:rPr>
          <w:rFonts w:ascii="標楷體" w:eastAsia="標楷體" w:hAnsi="標楷體" w:cs="Times New Roman" w:hint="eastAsia"/>
          <w:kern w:val="0"/>
          <w:szCs w:val="24"/>
        </w:rPr>
        <w:t>μg/m</w:t>
      </w:r>
      <w:r w:rsidR="006E42EC" w:rsidRPr="006E42EC">
        <w:rPr>
          <w:rFonts w:ascii="標楷體" w:eastAsia="標楷體" w:hAnsi="標楷體" w:cs="Times New Roman" w:hint="eastAsia"/>
          <w:kern w:val="0"/>
          <w:szCs w:val="24"/>
          <w:vertAlign w:val="superscript"/>
        </w:rPr>
        <w:t>3</w:t>
      </w:r>
      <w:r w:rsidR="006E42EC" w:rsidRPr="006E42EC">
        <w:rPr>
          <w:rFonts w:ascii="標楷體" w:eastAsia="標楷體" w:hAnsi="標楷體" w:cs="Times New Roman" w:hint="eastAsia"/>
          <w:kern w:val="0"/>
          <w:szCs w:val="24"/>
        </w:rPr>
        <w:t>）之目標</w:t>
      </w:r>
      <w:r w:rsidR="006E42EC">
        <w:rPr>
          <w:rFonts w:ascii="標楷體" w:eastAsia="標楷體" w:hAnsi="標楷體" w:cs="Times New Roman" w:hint="eastAsia"/>
          <w:kern w:val="0"/>
          <w:szCs w:val="24"/>
        </w:rPr>
        <w:t>，據環境部統計，</w:t>
      </w:r>
      <w:r w:rsidR="006E42EC" w:rsidRPr="006E42EC">
        <w:rPr>
          <w:rFonts w:ascii="標楷體" w:eastAsia="標楷體" w:hAnsi="標楷體" w:cs="Times New Roman" w:hint="eastAsia"/>
          <w:kern w:val="0"/>
          <w:szCs w:val="24"/>
        </w:rPr>
        <w:t>全國PM</w:t>
      </w:r>
      <w:r w:rsidR="006E42EC" w:rsidRPr="006E42EC">
        <w:rPr>
          <w:rFonts w:ascii="標楷體" w:eastAsia="標楷體" w:hAnsi="標楷體" w:cs="Times New Roman" w:hint="eastAsia"/>
          <w:kern w:val="0"/>
          <w:szCs w:val="24"/>
          <w:vertAlign w:val="subscript"/>
        </w:rPr>
        <w:t>2.5</w:t>
      </w:r>
      <w:r w:rsidR="006E42EC" w:rsidRPr="006E42EC">
        <w:rPr>
          <w:rFonts w:ascii="標楷體" w:eastAsia="標楷體" w:hAnsi="標楷體" w:cs="Times New Roman" w:hint="eastAsia"/>
          <w:kern w:val="0"/>
          <w:szCs w:val="24"/>
        </w:rPr>
        <w:t>年平均濃度</w:t>
      </w:r>
      <w:r w:rsidR="006E42EC" w:rsidRPr="006E42EC">
        <w:rPr>
          <w:rFonts w:ascii="標楷體" w:eastAsia="標楷體" w:hAnsi="標楷體" w:cs="Times New Roman" w:hint="eastAsia"/>
          <w:bCs/>
          <w:kern w:val="0"/>
          <w:szCs w:val="24"/>
        </w:rPr>
        <w:t>自10</w:t>
      </w:r>
      <w:r w:rsidR="006E42EC" w:rsidRPr="006E42EC">
        <w:rPr>
          <w:rFonts w:ascii="標楷體" w:eastAsia="標楷體" w:hAnsi="標楷體" w:cs="Times New Roman"/>
          <w:bCs/>
          <w:kern w:val="0"/>
          <w:szCs w:val="24"/>
        </w:rPr>
        <w:t>9</w:t>
      </w:r>
      <w:r w:rsidR="006E42EC" w:rsidRPr="006E42EC">
        <w:rPr>
          <w:rFonts w:ascii="標楷體" w:eastAsia="標楷體" w:hAnsi="標楷體" w:cs="Times New Roman" w:hint="eastAsia"/>
          <w:bCs/>
          <w:kern w:val="0"/>
          <w:szCs w:val="24"/>
        </w:rPr>
        <w:t>年度之</w:t>
      </w:r>
      <w:r w:rsidR="006E42EC" w:rsidRPr="006E42EC">
        <w:rPr>
          <w:rFonts w:ascii="標楷體" w:eastAsia="標楷體" w:hAnsi="標楷體" w:cs="Times New Roman"/>
          <w:bCs/>
          <w:kern w:val="0"/>
          <w:szCs w:val="24"/>
        </w:rPr>
        <w:t>14.1</w:t>
      </w:r>
      <w:r w:rsidR="006E42EC" w:rsidRPr="006E42EC">
        <w:rPr>
          <w:rFonts w:ascii="標楷體" w:eastAsia="標楷體" w:hAnsi="標楷體" w:cs="Times New Roman" w:hint="eastAsia"/>
          <w:kern w:val="0"/>
          <w:szCs w:val="24"/>
        </w:rPr>
        <w:t>μg/m</w:t>
      </w:r>
      <w:r w:rsidR="006E42EC" w:rsidRPr="006E42EC">
        <w:rPr>
          <w:rFonts w:ascii="標楷體" w:eastAsia="標楷體" w:hAnsi="標楷體" w:cs="Times New Roman" w:hint="eastAsia"/>
          <w:kern w:val="0"/>
          <w:szCs w:val="24"/>
          <w:vertAlign w:val="superscript"/>
        </w:rPr>
        <w:t>3</w:t>
      </w:r>
      <w:r w:rsidR="006E42EC" w:rsidRPr="006E42EC">
        <w:rPr>
          <w:rFonts w:ascii="標楷體" w:eastAsia="標楷體" w:hAnsi="標楷體" w:cs="Times New Roman" w:hint="eastAsia"/>
          <w:bCs/>
          <w:kern w:val="0"/>
          <w:szCs w:val="24"/>
        </w:rPr>
        <w:t>，逐步下降至1</w:t>
      </w:r>
      <w:r w:rsidR="006E42EC" w:rsidRPr="006E42EC">
        <w:rPr>
          <w:rFonts w:ascii="標楷體" w:eastAsia="標楷體" w:hAnsi="標楷體" w:cs="Times New Roman"/>
          <w:bCs/>
          <w:kern w:val="0"/>
          <w:szCs w:val="24"/>
        </w:rPr>
        <w:t>12</w:t>
      </w:r>
      <w:r w:rsidR="006E42EC" w:rsidRPr="006E42EC">
        <w:rPr>
          <w:rFonts w:ascii="標楷體" w:eastAsia="標楷體" w:hAnsi="標楷體" w:cs="Times New Roman" w:hint="eastAsia"/>
          <w:bCs/>
          <w:kern w:val="0"/>
          <w:szCs w:val="24"/>
        </w:rPr>
        <w:t>年度之13.7</w:t>
      </w:r>
      <w:r w:rsidR="006E42EC" w:rsidRPr="006E42EC">
        <w:rPr>
          <w:rFonts w:ascii="標楷體" w:eastAsia="標楷體" w:hAnsi="標楷體" w:cs="Times New Roman" w:hint="eastAsia"/>
          <w:kern w:val="0"/>
          <w:szCs w:val="24"/>
        </w:rPr>
        <w:t>μg/m</w:t>
      </w:r>
      <w:r w:rsidR="006E42EC" w:rsidRPr="006E42EC">
        <w:rPr>
          <w:rFonts w:ascii="標楷體" w:eastAsia="標楷體" w:hAnsi="標楷體" w:cs="Times New Roman" w:hint="eastAsia"/>
          <w:kern w:val="0"/>
          <w:szCs w:val="24"/>
          <w:vertAlign w:val="superscript"/>
        </w:rPr>
        <w:t>3</w:t>
      </w:r>
      <w:r w:rsidR="006E42EC" w:rsidRPr="006E42EC">
        <w:rPr>
          <w:rFonts w:ascii="標楷體" w:eastAsia="標楷體" w:hAnsi="標楷體" w:cs="Times New Roman" w:hint="eastAsia"/>
          <w:bCs/>
          <w:kern w:val="0"/>
          <w:szCs w:val="24"/>
        </w:rPr>
        <w:t>，空氣品質已有改善，惟中部及高屏等2個</w:t>
      </w:r>
      <w:r w:rsidR="00623E39">
        <w:rPr>
          <w:rFonts w:ascii="標楷體" w:eastAsia="標楷體" w:hAnsi="標楷體" w:cs="Times New Roman" w:hint="eastAsia"/>
          <w:bCs/>
          <w:kern w:val="0"/>
          <w:szCs w:val="24"/>
        </w:rPr>
        <w:t>空氣品質區（下稱</w:t>
      </w:r>
      <w:r w:rsidR="006E42EC" w:rsidRPr="006E42EC">
        <w:rPr>
          <w:rFonts w:ascii="標楷體" w:eastAsia="標楷體" w:hAnsi="標楷體" w:cs="Times New Roman" w:hint="eastAsia"/>
          <w:bCs/>
          <w:kern w:val="0"/>
          <w:szCs w:val="24"/>
        </w:rPr>
        <w:t>空品區</w:t>
      </w:r>
      <w:r w:rsidR="00623E39">
        <w:rPr>
          <w:rFonts w:ascii="標楷體" w:eastAsia="標楷體" w:hAnsi="標楷體" w:cs="Times New Roman" w:hint="eastAsia"/>
          <w:bCs/>
          <w:kern w:val="0"/>
          <w:szCs w:val="24"/>
        </w:rPr>
        <w:t>）</w:t>
      </w:r>
      <w:r w:rsidR="006E42EC" w:rsidRPr="006E42EC">
        <w:rPr>
          <w:rFonts w:ascii="標楷體" w:eastAsia="標楷體" w:hAnsi="標楷體" w:cs="Times New Roman" w:hint="eastAsia"/>
          <w:bCs/>
          <w:kern w:val="0"/>
          <w:szCs w:val="24"/>
        </w:rPr>
        <w:t>PM</w:t>
      </w:r>
      <w:r w:rsidR="006E42EC" w:rsidRPr="006E42EC">
        <w:rPr>
          <w:rFonts w:ascii="標楷體" w:eastAsia="標楷體" w:hAnsi="標楷體" w:cs="Times New Roman" w:hint="eastAsia"/>
          <w:bCs/>
          <w:kern w:val="0"/>
          <w:szCs w:val="24"/>
          <w:vertAlign w:val="subscript"/>
        </w:rPr>
        <w:t>2.5</w:t>
      </w:r>
      <w:r w:rsidR="006E42EC" w:rsidRPr="006E42EC">
        <w:rPr>
          <w:rFonts w:ascii="標楷體" w:eastAsia="標楷體" w:hAnsi="標楷體" w:cs="Times New Roman" w:hint="eastAsia"/>
          <w:bCs/>
          <w:kern w:val="0"/>
          <w:szCs w:val="24"/>
        </w:rPr>
        <w:t>年平均濃度分別為16.5μ</w:t>
      </w:r>
      <w:r w:rsidRPr="006E42EC">
        <w:rPr>
          <w:rFonts w:ascii="標楷體" w:eastAsia="標楷體" w:hAnsi="標楷體" w:cs="Times New Roman" w:hint="eastAsia"/>
          <w:bCs/>
          <w:kern w:val="0"/>
          <w:szCs w:val="24"/>
        </w:rPr>
        <w:t xml:space="preserve"> </w:t>
      </w:r>
      <w:r w:rsidR="006E42EC" w:rsidRPr="006E42EC">
        <w:rPr>
          <w:rFonts w:ascii="標楷體" w:eastAsia="標楷體" w:hAnsi="標楷體" w:cs="Times New Roman" w:hint="eastAsia"/>
          <w:bCs/>
          <w:kern w:val="0"/>
          <w:szCs w:val="24"/>
        </w:rPr>
        <w:t>g/m</w:t>
      </w:r>
      <w:r w:rsidR="006E42EC" w:rsidRPr="006E42EC">
        <w:rPr>
          <w:rFonts w:ascii="標楷體" w:eastAsia="標楷體" w:hAnsi="標楷體" w:cs="Times New Roman" w:hint="eastAsia"/>
          <w:bCs/>
          <w:kern w:val="0"/>
          <w:szCs w:val="24"/>
          <w:vertAlign w:val="superscript"/>
        </w:rPr>
        <w:t>3</w:t>
      </w:r>
      <w:r w:rsidR="006E42EC" w:rsidRPr="006E42EC">
        <w:rPr>
          <w:rFonts w:ascii="標楷體" w:eastAsia="標楷體" w:hAnsi="標楷體" w:cs="Times New Roman" w:hint="eastAsia"/>
          <w:bCs/>
          <w:kern w:val="0"/>
          <w:szCs w:val="24"/>
        </w:rPr>
        <w:t>及</w:t>
      </w:r>
      <w:r w:rsidR="0002273F">
        <w:rPr>
          <w:rFonts w:ascii="標楷體" w:eastAsia="標楷體" w:hAnsi="標楷體" w:cs="Times New Roman" w:hint="eastAsia"/>
          <w:bCs/>
          <w:kern w:val="0"/>
          <w:szCs w:val="24"/>
        </w:rPr>
        <w:t>17.4</w:t>
      </w:r>
      <w:r w:rsidR="006E42EC" w:rsidRPr="006E42EC">
        <w:rPr>
          <w:rFonts w:ascii="標楷體" w:eastAsia="標楷體" w:hAnsi="標楷體" w:cs="Times New Roman" w:hint="eastAsia"/>
          <w:bCs/>
          <w:kern w:val="0"/>
          <w:szCs w:val="24"/>
        </w:rPr>
        <w:t>μg/m</w:t>
      </w:r>
      <w:r w:rsidR="006E42EC" w:rsidRPr="006E42EC">
        <w:rPr>
          <w:rFonts w:ascii="標楷體" w:eastAsia="標楷體" w:hAnsi="標楷體" w:cs="Times New Roman" w:hint="eastAsia"/>
          <w:bCs/>
          <w:kern w:val="0"/>
          <w:szCs w:val="24"/>
          <w:vertAlign w:val="superscript"/>
        </w:rPr>
        <w:t>3</w:t>
      </w:r>
      <w:r w:rsidR="006E42EC" w:rsidRPr="006E42EC">
        <w:rPr>
          <w:rFonts w:ascii="標楷體" w:eastAsia="標楷體" w:hAnsi="標楷體" w:cs="Times New Roman" w:hint="eastAsia"/>
          <w:bCs/>
          <w:kern w:val="0"/>
          <w:szCs w:val="24"/>
        </w:rPr>
        <w:t>，</w:t>
      </w:r>
      <w:r w:rsidR="00B85294">
        <w:rPr>
          <w:rFonts w:ascii="標楷體" w:eastAsia="標楷體" w:hAnsi="標楷體" w:cs="Times New Roman" w:hint="eastAsia"/>
          <w:bCs/>
          <w:kern w:val="0"/>
          <w:szCs w:val="24"/>
        </w:rPr>
        <w:t>均</w:t>
      </w:r>
      <w:r w:rsidR="006E42EC" w:rsidRPr="006E42EC">
        <w:rPr>
          <w:rFonts w:ascii="標楷體" w:eastAsia="標楷體" w:hAnsi="標楷體" w:cs="Times New Roman" w:hint="eastAsia"/>
          <w:bCs/>
          <w:kern w:val="0"/>
          <w:szCs w:val="24"/>
        </w:rPr>
        <w:t>高於各該空品區目標值16.2μg/m</w:t>
      </w:r>
      <w:r w:rsidR="006E42EC" w:rsidRPr="006E42EC">
        <w:rPr>
          <w:rFonts w:ascii="標楷體" w:eastAsia="標楷體" w:hAnsi="標楷體" w:cs="Times New Roman" w:hint="eastAsia"/>
          <w:bCs/>
          <w:kern w:val="0"/>
          <w:szCs w:val="24"/>
          <w:vertAlign w:val="superscript"/>
        </w:rPr>
        <w:t>3</w:t>
      </w:r>
      <w:r w:rsidR="006E42EC" w:rsidRPr="006E42EC">
        <w:rPr>
          <w:rFonts w:ascii="標楷體" w:eastAsia="標楷體" w:hAnsi="標楷體" w:cs="Times New Roman" w:hint="eastAsia"/>
          <w:bCs/>
          <w:kern w:val="0"/>
          <w:szCs w:val="24"/>
        </w:rPr>
        <w:t>及15.2μg/m</w:t>
      </w:r>
      <w:r w:rsidR="006E42EC" w:rsidRPr="006E42EC">
        <w:rPr>
          <w:rFonts w:ascii="標楷體" w:eastAsia="標楷體" w:hAnsi="標楷體" w:cs="Times New Roman" w:hint="eastAsia"/>
          <w:bCs/>
          <w:kern w:val="0"/>
          <w:szCs w:val="24"/>
          <w:vertAlign w:val="superscript"/>
        </w:rPr>
        <w:t>3</w:t>
      </w:r>
      <w:r w:rsidR="006E42EC" w:rsidRPr="006E42EC">
        <w:rPr>
          <w:rFonts w:ascii="標楷體" w:eastAsia="標楷體" w:hAnsi="標楷體" w:cs="Times New Roman" w:hint="eastAsia"/>
          <w:bCs/>
          <w:kern w:val="0"/>
          <w:szCs w:val="24"/>
        </w:rPr>
        <w:t>（表</w:t>
      </w:r>
      <w:r w:rsidR="003E4F4A">
        <w:rPr>
          <w:rFonts w:ascii="標楷體" w:eastAsia="標楷體" w:hAnsi="標楷體" w:cs="Times New Roman" w:hint="eastAsia"/>
          <w:bCs/>
          <w:kern w:val="0"/>
          <w:szCs w:val="24"/>
        </w:rPr>
        <w:t>3</w:t>
      </w:r>
      <w:r w:rsidR="006E42EC" w:rsidRPr="006E42EC">
        <w:rPr>
          <w:rFonts w:ascii="標楷體" w:eastAsia="標楷體" w:hAnsi="標楷體" w:cs="Times New Roman" w:hint="eastAsia"/>
          <w:bCs/>
          <w:kern w:val="0"/>
          <w:szCs w:val="24"/>
        </w:rPr>
        <w:t>），</w:t>
      </w:r>
      <w:r w:rsidR="00B85294" w:rsidRPr="00B85294">
        <w:rPr>
          <w:rFonts w:ascii="標楷體" w:eastAsia="標楷體" w:hAnsi="標楷體" w:cs="Times New Roman" w:hint="eastAsia"/>
          <w:bCs/>
          <w:kern w:val="0"/>
          <w:szCs w:val="24"/>
        </w:rPr>
        <w:t>尚待針對主要污染源研謀有效減量作為</w:t>
      </w:r>
      <w:r w:rsidR="00B85294">
        <w:rPr>
          <w:rFonts w:ascii="標楷體" w:eastAsia="標楷體" w:hAnsi="標楷體" w:cs="Times New Roman" w:hint="eastAsia"/>
          <w:bCs/>
          <w:kern w:val="0"/>
          <w:szCs w:val="24"/>
        </w:rPr>
        <w:t>。</w:t>
      </w:r>
      <w:r w:rsidR="00A33B27" w:rsidRPr="00A33B27">
        <w:rPr>
          <w:rFonts w:ascii="標楷體" w:eastAsia="標楷體" w:hAnsi="標楷體" w:cs="Times New Roman" w:hint="eastAsia"/>
          <w:bCs/>
          <w:kern w:val="0"/>
          <w:szCs w:val="24"/>
        </w:rPr>
        <w:t>又</w:t>
      </w:r>
      <w:r w:rsidR="006D031D" w:rsidRPr="00A33B27">
        <w:rPr>
          <w:rFonts w:ascii="標楷體" w:eastAsia="標楷體" w:hAnsi="標楷體" w:cs="Times New Roman" w:hint="eastAsia"/>
          <w:bCs/>
          <w:kern w:val="0"/>
          <w:szCs w:val="24"/>
        </w:rPr>
        <w:t>PM</w:t>
      </w:r>
      <w:r w:rsidR="006D031D" w:rsidRPr="00A33B27">
        <w:rPr>
          <w:rFonts w:ascii="標楷體" w:eastAsia="標楷體" w:hAnsi="標楷體" w:cs="Times New Roman" w:hint="eastAsia"/>
          <w:bCs/>
          <w:kern w:val="0"/>
          <w:szCs w:val="24"/>
          <w:vertAlign w:val="subscript"/>
        </w:rPr>
        <w:t>2.5</w:t>
      </w:r>
      <w:r w:rsidR="006D031D">
        <w:rPr>
          <w:rFonts w:ascii="標楷體" w:eastAsia="標楷體" w:hAnsi="標楷體" w:cs="Times New Roman" w:hint="eastAsia"/>
          <w:bCs/>
          <w:kern w:val="0"/>
          <w:szCs w:val="24"/>
        </w:rPr>
        <w:lastRenderedPageBreak/>
        <w:t>全國年平均濃度於方案執行首年即降至14.1</w:t>
      </w:r>
      <w:r w:rsidR="006D031D" w:rsidRPr="006E42EC">
        <w:rPr>
          <w:rFonts w:ascii="標楷體" w:eastAsia="標楷體" w:hAnsi="標楷體" w:cs="Times New Roman" w:hint="eastAsia"/>
          <w:bCs/>
          <w:kern w:val="0"/>
          <w:szCs w:val="24"/>
        </w:rPr>
        <w:t>μg/m</w:t>
      </w:r>
      <w:r w:rsidR="006D031D" w:rsidRPr="006E42EC">
        <w:rPr>
          <w:rFonts w:ascii="標楷體" w:eastAsia="標楷體" w:hAnsi="標楷體" w:cs="Times New Roman" w:hint="eastAsia"/>
          <w:bCs/>
          <w:kern w:val="0"/>
          <w:szCs w:val="24"/>
          <w:vertAlign w:val="superscript"/>
        </w:rPr>
        <w:t>3</w:t>
      </w:r>
      <w:r w:rsidR="006D031D">
        <w:rPr>
          <w:rFonts w:ascii="標楷體" w:eastAsia="標楷體" w:hAnsi="標楷體" w:cs="Times New Roman" w:hint="eastAsia"/>
          <w:bCs/>
          <w:kern w:val="0"/>
          <w:szCs w:val="24"/>
        </w:rPr>
        <w:t>，已提前達成目標，惟環境部</w:t>
      </w:r>
      <w:bookmarkStart w:id="30" w:name="_Hlk202274328"/>
      <w:r w:rsidR="006D031D">
        <w:rPr>
          <w:rFonts w:ascii="標楷體" w:eastAsia="標楷體" w:hAnsi="標楷體" w:cs="Times New Roman" w:hint="eastAsia"/>
          <w:bCs/>
          <w:kern w:val="0"/>
          <w:szCs w:val="24"/>
        </w:rPr>
        <w:t>未</w:t>
      </w:r>
      <w:r w:rsidR="003A12EF">
        <w:rPr>
          <w:rFonts w:ascii="標楷體" w:eastAsia="標楷體" w:hAnsi="標楷體" w:cs="Times New Roman" w:hint="eastAsia"/>
          <w:bCs/>
          <w:kern w:val="0"/>
          <w:szCs w:val="24"/>
        </w:rPr>
        <w:t>滾動</w:t>
      </w:r>
      <w:r w:rsidR="006D031D">
        <w:rPr>
          <w:rFonts w:ascii="標楷體" w:eastAsia="標楷體" w:hAnsi="標楷體" w:cs="Times New Roman" w:hint="eastAsia"/>
          <w:bCs/>
          <w:kern w:val="0"/>
          <w:szCs w:val="24"/>
        </w:rPr>
        <w:t>檢討</w:t>
      </w:r>
      <w:r w:rsidR="003A12EF">
        <w:rPr>
          <w:rFonts w:ascii="標楷體" w:eastAsia="標楷體" w:hAnsi="標楷體" w:cs="Times New Roman" w:hint="eastAsia"/>
          <w:bCs/>
          <w:kern w:val="0"/>
          <w:szCs w:val="24"/>
        </w:rPr>
        <w:t>調整</w:t>
      </w:r>
      <w:bookmarkEnd w:id="30"/>
      <w:r w:rsidR="006D031D">
        <w:rPr>
          <w:rFonts w:ascii="標楷體" w:eastAsia="標楷體" w:hAnsi="標楷體" w:cs="Times New Roman" w:hint="eastAsia"/>
          <w:bCs/>
          <w:kern w:val="0"/>
          <w:szCs w:val="24"/>
        </w:rPr>
        <w:t>目標值，另</w:t>
      </w:r>
      <w:r w:rsidR="00A33B27" w:rsidRPr="00A33B27">
        <w:rPr>
          <w:rFonts w:ascii="標楷體" w:eastAsia="標楷體" w:hAnsi="標楷體" w:cs="Times New Roman" w:hint="eastAsia"/>
          <w:bCs/>
          <w:kern w:val="0"/>
          <w:szCs w:val="24"/>
        </w:rPr>
        <w:t>PM</w:t>
      </w:r>
      <w:r w:rsidR="00A33B27" w:rsidRPr="00A33B27">
        <w:rPr>
          <w:rFonts w:ascii="標楷體" w:eastAsia="標楷體" w:hAnsi="標楷體" w:cs="Times New Roman" w:hint="eastAsia"/>
          <w:bCs/>
          <w:kern w:val="0"/>
          <w:szCs w:val="24"/>
          <w:vertAlign w:val="subscript"/>
        </w:rPr>
        <w:t>2.5</w:t>
      </w:r>
      <w:r w:rsidR="00A33B27" w:rsidRPr="00A33B27">
        <w:rPr>
          <w:rFonts w:ascii="標楷體" w:eastAsia="標楷體" w:hAnsi="標楷體" w:cs="Times New Roman" w:hint="eastAsia"/>
          <w:bCs/>
          <w:kern w:val="0"/>
          <w:szCs w:val="24"/>
        </w:rPr>
        <w:t>可分為原生性PM</w:t>
      </w:r>
      <w:r w:rsidR="00A33B27" w:rsidRPr="00A33B27">
        <w:rPr>
          <w:rFonts w:ascii="標楷體" w:eastAsia="標楷體" w:hAnsi="標楷體" w:cs="Times New Roman" w:hint="eastAsia"/>
          <w:bCs/>
          <w:kern w:val="0"/>
          <w:szCs w:val="24"/>
          <w:vertAlign w:val="subscript"/>
        </w:rPr>
        <w:t>2.5</w:t>
      </w:r>
      <w:r w:rsidR="00A33B27" w:rsidRPr="00A33B27">
        <w:rPr>
          <w:rFonts w:ascii="標楷體" w:eastAsia="標楷體" w:hAnsi="標楷體" w:cs="Times New Roman" w:hint="eastAsia"/>
          <w:bCs/>
          <w:kern w:val="0"/>
          <w:szCs w:val="24"/>
        </w:rPr>
        <w:t>及衍生性PM</w:t>
      </w:r>
      <w:r w:rsidR="00A33B27" w:rsidRPr="00A33B27">
        <w:rPr>
          <w:rFonts w:ascii="標楷體" w:eastAsia="標楷體" w:hAnsi="標楷體" w:cs="Times New Roman" w:hint="eastAsia"/>
          <w:bCs/>
          <w:kern w:val="0"/>
          <w:szCs w:val="24"/>
          <w:vertAlign w:val="subscript"/>
        </w:rPr>
        <w:t>2.5</w:t>
      </w:r>
      <w:r w:rsidR="00A33B27" w:rsidRPr="00A33B27">
        <w:rPr>
          <w:rFonts w:ascii="標楷體" w:eastAsia="標楷體" w:hAnsi="標楷體" w:cs="Times New Roman" w:hint="eastAsia"/>
          <w:bCs/>
          <w:kern w:val="0"/>
          <w:szCs w:val="24"/>
        </w:rPr>
        <w:t>，原生性PM</w:t>
      </w:r>
      <w:r w:rsidR="00A33B27" w:rsidRPr="00A33B27">
        <w:rPr>
          <w:rFonts w:ascii="標楷體" w:eastAsia="標楷體" w:hAnsi="標楷體" w:cs="Times New Roman" w:hint="eastAsia"/>
          <w:bCs/>
          <w:kern w:val="0"/>
          <w:szCs w:val="24"/>
          <w:vertAlign w:val="subscript"/>
        </w:rPr>
        <w:t>2.5</w:t>
      </w:r>
      <w:r w:rsidR="00A33B27" w:rsidRPr="00A33B27">
        <w:rPr>
          <w:rFonts w:ascii="標楷體" w:eastAsia="標楷體" w:hAnsi="標楷體" w:cs="Times New Roman" w:hint="eastAsia"/>
          <w:bCs/>
          <w:kern w:val="0"/>
          <w:szCs w:val="24"/>
        </w:rPr>
        <w:t>係由自然或人為活動等直接排放，衍生性PM</w:t>
      </w:r>
      <w:r w:rsidR="00A33B27" w:rsidRPr="00A33B27">
        <w:rPr>
          <w:rFonts w:ascii="標楷體" w:eastAsia="標楷體" w:hAnsi="標楷體" w:cs="Times New Roman" w:hint="eastAsia"/>
          <w:bCs/>
          <w:kern w:val="0"/>
          <w:szCs w:val="24"/>
          <w:vertAlign w:val="subscript"/>
        </w:rPr>
        <w:t>2.5</w:t>
      </w:r>
      <w:r w:rsidR="00A33B27" w:rsidRPr="00A33B27">
        <w:rPr>
          <w:rFonts w:ascii="標楷體" w:eastAsia="標楷體" w:hAnsi="標楷體" w:cs="Times New Roman" w:hint="eastAsia"/>
          <w:bCs/>
          <w:kern w:val="0"/>
          <w:szCs w:val="24"/>
        </w:rPr>
        <w:t>則由硫氧化物（</w:t>
      </w:r>
      <w:r w:rsidR="00551BB0">
        <w:rPr>
          <w:rFonts w:ascii="標楷體" w:eastAsia="標楷體" w:hAnsi="標楷體" w:cs="Times New Roman" w:hint="eastAsia"/>
          <w:bCs/>
          <w:kern w:val="0"/>
          <w:szCs w:val="24"/>
        </w:rPr>
        <w:t>下稱</w:t>
      </w:r>
      <w:proofErr w:type="spellStart"/>
      <w:r w:rsidR="00A33B27" w:rsidRPr="00A33B27">
        <w:rPr>
          <w:rFonts w:ascii="標楷體" w:eastAsia="標楷體" w:hAnsi="標楷體" w:cs="Times New Roman" w:hint="eastAsia"/>
          <w:bCs/>
          <w:kern w:val="0"/>
          <w:szCs w:val="24"/>
        </w:rPr>
        <w:t>SOx</w:t>
      </w:r>
      <w:proofErr w:type="spellEnd"/>
      <w:r w:rsidR="00A33B27" w:rsidRPr="00A33B27">
        <w:rPr>
          <w:rFonts w:ascii="標楷體" w:eastAsia="標楷體" w:hAnsi="標楷體" w:cs="Times New Roman" w:hint="eastAsia"/>
          <w:bCs/>
          <w:kern w:val="0"/>
          <w:szCs w:val="24"/>
        </w:rPr>
        <w:t>）、氮氧化物（</w:t>
      </w:r>
      <w:r w:rsidR="00551BB0">
        <w:rPr>
          <w:rFonts w:ascii="標楷體" w:eastAsia="標楷體" w:hAnsi="標楷體" w:cs="Times New Roman" w:hint="eastAsia"/>
          <w:bCs/>
          <w:kern w:val="0"/>
          <w:szCs w:val="24"/>
        </w:rPr>
        <w:t>下稱</w:t>
      </w:r>
      <w:r w:rsidR="00A33B27" w:rsidRPr="00A33B27">
        <w:rPr>
          <w:rFonts w:ascii="標楷體" w:eastAsia="標楷體" w:hAnsi="標楷體" w:cs="Times New Roman" w:hint="eastAsia"/>
          <w:bCs/>
          <w:kern w:val="0"/>
          <w:szCs w:val="24"/>
        </w:rPr>
        <w:t>NOx）、揮發性有機物（</w:t>
      </w:r>
      <w:r w:rsidR="00551BB0">
        <w:rPr>
          <w:rFonts w:ascii="標楷體" w:eastAsia="標楷體" w:hAnsi="標楷體" w:cs="Times New Roman" w:hint="eastAsia"/>
          <w:bCs/>
          <w:kern w:val="0"/>
          <w:szCs w:val="24"/>
        </w:rPr>
        <w:t>下稱</w:t>
      </w:r>
      <w:r w:rsidR="00A33B27" w:rsidRPr="00A33B27">
        <w:rPr>
          <w:rFonts w:ascii="標楷體" w:eastAsia="標楷體" w:hAnsi="標楷體" w:cs="Times New Roman" w:hint="eastAsia"/>
          <w:bCs/>
          <w:kern w:val="0"/>
          <w:szCs w:val="24"/>
        </w:rPr>
        <w:t>VOCs）及氨氣（NH</w:t>
      </w:r>
      <w:r w:rsidR="00A33B27" w:rsidRPr="00A33B27">
        <w:rPr>
          <w:rFonts w:ascii="標楷體" w:eastAsia="標楷體" w:hAnsi="標楷體" w:cs="Times New Roman" w:hint="eastAsia"/>
          <w:bCs/>
          <w:kern w:val="0"/>
          <w:szCs w:val="24"/>
          <w:vertAlign w:val="subscript"/>
        </w:rPr>
        <w:t>3</w:t>
      </w:r>
      <w:r w:rsidR="00A33B27" w:rsidRPr="00A33B27">
        <w:rPr>
          <w:rFonts w:ascii="標楷體" w:eastAsia="標楷體" w:hAnsi="標楷體" w:cs="Times New Roman" w:hint="eastAsia"/>
          <w:bCs/>
          <w:kern w:val="0"/>
          <w:szCs w:val="24"/>
        </w:rPr>
        <w:t>）等前驅化學物質在大氣中經複雜化學反應後形成，前開前驅化學物質之污染排放亦影響空氣中PM</w:t>
      </w:r>
      <w:r w:rsidR="00A33B27" w:rsidRPr="00A33B27">
        <w:rPr>
          <w:rFonts w:ascii="標楷體" w:eastAsia="標楷體" w:hAnsi="標楷體" w:cs="Times New Roman" w:hint="eastAsia"/>
          <w:bCs/>
          <w:kern w:val="0"/>
          <w:szCs w:val="24"/>
          <w:vertAlign w:val="subscript"/>
        </w:rPr>
        <w:t>2.5</w:t>
      </w:r>
      <w:r w:rsidR="00A33B27" w:rsidRPr="00A33B27">
        <w:rPr>
          <w:rFonts w:ascii="標楷體" w:eastAsia="標楷體" w:hAnsi="標楷體" w:cs="Times New Roman" w:hint="eastAsia"/>
          <w:bCs/>
          <w:kern w:val="0"/>
          <w:szCs w:val="24"/>
        </w:rPr>
        <w:t>濃度</w:t>
      </w:r>
      <w:r w:rsidR="00A33B27">
        <w:rPr>
          <w:rFonts w:ascii="標楷體" w:eastAsia="標楷體" w:hAnsi="標楷體" w:cs="Times New Roman" w:hint="eastAsia"/>
          <w:bCs/>
          <w:kern w:val="0"/>
          <w:szCs w:val="24"/>
        </w:rPr>
        <w:t>，惟環境部</w:t>
      </w:r>
      <w:r w:rsidR="00A33B27" w:rsidRPr="00A33B27">
        <w:rPr>
          <w:rFonts w:ascii="標楷體" w:eastAsia="標楷體" w:hAnsi="標楷體" w:cs="Times New Roman" w:hint="eastAsia"/>
          <w:bCs/>
          <w:kern w:val="0"/>
          <w:szCs w:val="24"/>
        </w:rPr>
        <w:t>僅以PM</w:t>
      </w:r>
      <w:r w:rsidR="00A33B27" w:rsidRPr="00A33B27">
        <w:rPr>
          <w:rFonts w:ascii="標楷體" w:eastAsia="標楷體" w:hAnsi="標楷體" w:cs="Times New Roman" w:hint="eastAsia"/>
          <w:bCs/>
          <w:kern w:val="0"/>
          <w:szCs w:val="24"/>
          <w:vertAlign w:val="subscript"/>
        </w:rPr>
        <w:t>2.5</w:t>
      </w:r>
      <w:r w:rsidR="00A33B27" w:rsidRPr="00A33B27">
        <w:rPr>
          <w:rFonts w:ascii="標楷體" w:eastAsia="標楷體" w:hAnsi="標楷體" w:cs="Times New Roman" w:hint="eastAsia"/>
          <w:bCs/>
          <w:kern w:val="0"/>
          <w:szCs w:val="24"/>
        </w:rPr>
        <w:t>濃度作為目標值，尚乏於總目標設定衍生性PM</w:t>
      </w:r>
      <w:r w:rsidR="00A33B27" w:rsidRPr="00A33B27">
        <w:rPr>
          <w:rFonts w:ascii="標楷體" w:eastAsia="標楷體" w:hAnsi="標楷體" w:cs="Times New Roman" w:hint="eastAsia"/>
          <w:bCs/>
          <w:kern w:val="0"/>
          <w:szCs w:val="24"/>
          <w:vertAlign w:val="subscript"/>
        </w:rPr>
        <w:t>2.5</w:t>
      </w:r>
      <w:r w:rsidR="00A33B27" w:rsidRPr="00A33B27">
        <w:rPr>
          <w:rFonts w:ascii="標楷體" w:eastAsia="標楷體" w:hAnsi="標楷體" w:cs="Times New Roman" w:hint="eastAsia"/>
          <w:bCs/>
          <w:kern w:val="0"/>
          <w:szCs w:val="24"/>
        </w:rPr>
        <w:t>之前驅化學物質作為減量目標，</w:t>
      </w:r>
      <w:r w:rsidR="003A12EF">
        <w:rPr>
          <w:rFonts w:ascii="標楷體" w:eastAsia="標楷體" w:hAnsi="標楷體" w:cs="Times New Roman" w:hint="eastAsia"/>
          <w:bCs/>
          <w:kern w:val="0"/>
          <w:szCs w:val="24"/>
        </w:rPr>
        <w:t>顯示方案總</w:t>
      </w:r>
      <w:r w:rsidR="00A33B27" w:rsidRPr="00A33B27">
        <w:rPr>
          <w:rFonts w:ascii="標楷體" w:eastAsia="標楷體" w:hAnsi="標楷體" w:cs="Times New Roman" w:hint="eastAsia"/>
          <w:bCs/>
          <w:kern w:val="0"/>
          <w:szCs w:val="24"/>
        </w:rPr>
        <w:t>目標值設定</w:t>
      </w:r>
      <w:r w:rsidR="006D031D">
        <w:rPr>
          <w:rFonts w:ascii="標楷體" w:eastAsia="標楷體" w:hAnsi="標楷體" w:cs="Times New Roman" w:hint="eastAsia"/>
          <w:bCs/>
          <w:kern w:val="0"/>
          <w:szCs w:val="24"/>
        </w:rPr>
        <w:t>不具挑戰性且</w:t>
      </w:r>
      <w:r w:rsidR="00A33B27" w:rsidRPr="00A33B27">
        <w:rPr>
          <w:rFonts w:ascii="標楷體" w:eastAsia="標楷體" w:hAnsi="標楷體" w:cs="Times New Roman" w:hint="eastAsia"/>
          <w:bCs/>
          <w:kern w:val="0"/>
          <w:szCs w:val="24"/>
        </w:rPr>
        <w:t>較為單一</w:t>
      </w:r>
      <w:bookmarkEnd w:id="28"/>
      <w:r w:rsidR="00551BB0">
        <w:rPr>
          <w:rFonts w:ascii="標楷體" w:eastAsia="標楷體" w:hAnsi="標楷體" w:cs="Times New Roman" w:hint="eastAsia"/>
          <w:bCs/>
          <w:kern w:val="0"/>
          <w:szCs w:val="24"/>
        </w:rPr>
        <w:t>。</w:t>
      </w:r>
      <w:r w:rsidR="00551BB0" w:rsidRPr="00551BB0">
        <w:rPr>
          <w:rFonts w:ascii="標楷體" w:eastAsia="標楷體" w:hAnsi="標楷體" w:cs="Times New Roman" w:hint="eastAsia"/>
          <w:bCs/>
          <w:kern w:val="0"/>
          <w:szCs w:val="24"/>
        </w:rPr>
        <w:t>允宜</w:t>
      </w:r>
      <w:bookmarkStart w:id="31" w:name="_Hlk201224159"/>
      <w:r w:rsidR="00551BB0" w:rsidRPr="00551BB0">
        <w:rPr>
          <w:rFonts w:ascii="標楷體" w:eastAsia="標楷體" w:hAnsi="標楷體" w:cs="Times New Roman" w:hint="eastAsia"/>
          <w:bCs/>
          <w:kern w:val="0"/>
          <w:szCs w:val="24"/>
        </w:rPr>
        <w:t>督導未達計畫目標空品區內之地方政府，就主要污染源研謀有效減量作為，積極改善空氣品質，並納列多元減量目標</w:t>
      </w:r>
      <w:r w:rsidR="003A12EF">
        <w:rPr>
          <w:rFonts w:ascii="標楷體" w:eastAsia="標楷體" w:hAnsi="標楷體" w:cs="Times New Roman" w:hint="eastAsia"/>
          <w:bCs/>
          <w:kern w:val="0"/>
          <w:szCs w:val="24"/>
        </w:rPr>
        <w:t>及設定合宜目標值</w:t>
      </w:r>
      <w:r w:rsidR="00551BB0" w:rsidRPr="00551BB0">
        <w:rPr>
          <w:rFonts w:ascii="標楷體" w:eastAsia="標楷體" w:hAnsi="標楷體" w:cs="Times New Roman" w:hint="eastAsia"/>
          <w:bCs/>
          <w:kern w:val="0"/>
          <w:szCs w:val="24"/>
        </w:rPr>
        <w:t>，</w:t>
      </w:r>
      <w:bookmarkStart w:id="32" w:name="_Hlk201223962"/>
      <w:r w:rsidR="00551BB0" w:rsidRPr="00551BB0">
        <w:rPr>
          <w:rFonts w:ascii="標楷體" w:eastAsia="標楷體" w:hAnsi="標楷體" w:cs="Times New Roman" w:hint="eastAsia"/>
          <w:bCs/>
          <w:kern w:val="0"/>
          <w:szCs w:val="24"/>
        </w:rPr>
        <w:t>加強管制力道，以維護國民健康</w:t>
      </w:r>
      <w:bookmarkEnd w:id="31"/>
      <w:bookmarkEnd w:id="32"/>
      <w:r w:rsidR="00551BB0" w:rsidRPr="00551BB0">
        <w:rPr>
          <w:rFonts w:ascii="標楷體" w:eastAsia="標楷體" w:hAnsi="標楷體" w:cs="Times New Roman" w:hint="eastAsia"/>
          <w:bCs/>
          <w:kern w:val="0"/>
          <w:szCs w:val="24"/>
        </w:rPr>
        <w:t>。</w:t>
      </w:r>
    </w:p>
    <w:p w14:paraId="0FAB07C3" w14:textId="3773ECC7" w:rsidR="00804DD1" w:rsidRPr="008668B2" w:rsidRDefault="00B74E88" w:rsidP="00B74E88">
      <w:pPr>
        <w:overflowPunct w:val="0"/>
        <w:adjustRightInd w:val="0"/>
        <w:spacing w:line="440" w:lineRule="exact"/>
        <w:ind w:firstLineChars="450" w:firstLine="1440"/>
        <w:jc w:val="both"/>
        <w:rPr>
          <w:rFonts w:ascii="標楷體" w:eastAsia="標楷體" w:hAnsi="標楷體" w:cs="Times New Roman"/>
          <w:b/>
          <w:color w:val="FF0000"/>
          <w:kern w:val="0"/>
          <w:szCs w:val="24"/>
        </w:rPr>
      </w:pPr>
      <w:r w:rsidRPr="00E229D8">
        <w:rPr>
          <w:rFonts w:ascii="標楷體" w:eastAsia="標楷體" w:hAnsi="標楷體" w:hint="eastAsia"/>
          <w:noProof/>
          <w:sz w:val="32"/>
          <w:szCs w:val="28"/>
        </w:rPr>
        <mc:AlternateContent>
          <mc:Choice Requires="wps">
            <w:drawing>
              <wp:anchor distT="0" distB="0" distL="114300" distR="114300" simplePos="0" relativeHeight="251947008" behindDoc="0" locked="0" layoutInCell="1" allowOverlap="1" wp14:anchorId="108DE8B1" wp14:editId="3446E125">
                <wp:simplePos x="0" y="0"/>
                <wp:positionH relativeFrom="column">
                  <wp:posOffset>3086100</wp:posOffset>
                </wp:positionH>
                <wp:positionV relativeFrom="paragraph">
                  <wp:posOffset>2356485</wp:posOffset>
                </wp:positionV>
                <wp:extent cx="3261360" cy="4091940"/>
                <wp:effectExtent l="0" t="0" r="0" b="3810"/>
                <wp:wrapSquare wrapText="bothSides"/>
                <wp:docPr id="7" name="文字方塊 7"/>
                <wp:cNvGraphicFramePr/>
                <a:graphic xmlns:a="http://schemas.openxmlformats.org/drawingml/2006/main">
                  <a:graphicData uri="http://schemas.microsoft.com/office/word/2010/wordprocessingShape">
                    <wps:wsp>
                      <wps:cNvSpPr txBox="1"/>
                      <wps:spPr>
                        <a:xfrm>
                          <a:off x="0" y="0"/>
                          <a:ext cx="3261360" cy="4091940"/>
                        </a:xfrm>
                        <a:prstGeom prst="rect">
                          <a:avLst/>
                        </a:prstGeom>
                        <a:solidFill>
                          <a:schemeClr val="lt1"/>
                        </a:solidFill>
                        <a:ln w="6350">
                          <a:noFill/>
                        </a:ln>
                      </wps:spPr>
                      <wps:txbx>
                        <w:txbxContent>
                          <w:tbl>
                            <w:tblPr>
                              <w:tblW w:w="4820" w:type="dxa"/>
                              <w:tblLayout w:type="fixed"/>
                              <w:tblCellMar>
                                <w:left w:w="28" w:type="dxa"/>
                                <w:right w:w="28" w:type="dxa"/>
                              </w:tblCellMar>
                              <w:tblLook w:val="04A0" w:firstRow="1" w:lastRow="0" w:firstColumn="1" w:lastColumn="0" w:noHBand="0" w:noVBand="1"/>
                            </w:tblPr>
                            <w:tblGrid>
                              <w:gridCol w:w="709"/>
                              <w:gridCol w:w="567"/>
                              <w:gridCol w:w="708"/>
                              <w:gridCol w:w="709"/>
                              <w:gridCol w:w="709"/>
                              <w:gridCol w:w="709"/>
                              <w:gridCol w:w="709"/>
                            </w:tblGrid>
                            <w:tr w:rsidR="00B74E88" w:rsidRPr="00E47B62" w14:paraId="79F40FFE" w14:textId="77777777" w:rsidTr="007165C5">
                              <w:trPr>
                                <w:trHeight w:val="283"/>
                              </w:trPr>
                              <w:tc>
                                <w:tcPr>
                                  <w:tcW w:w="4820" w:type="dxa"/>
                                  <w:gridSpan w:val="7"/>
                                  <w:tcBorders>
                                    <w:top w:val="nil"/>
                                    <w:left w:val="nil"/>
                                    <w:bottom w:val="nil"/>
                                    <w:right w:val="nil"/>
                                  </w:tcBorders>
                                  <w:shd w:val="clear" w:color="auto" w:fill="auto"/>
                                  <w:noWrap/>
                                  <w:vAlign w:val="center"/>
                                  <w:hideMark/>
                                </w:tcPr>
                                <w:p w14:paraId="48C2F314" w14:textId="77777777" w:rsidR="00B74E88" w:rsidRPr="003A12EF" w:rsidRDefault="00B74E88" w:rsidP="000E5B97">
                                  <w:pPr>
                                    <w:widowControl/>
                                    <w:spacing w:line="260" w:lineRule="exact"/>
                                    <w:ind w:left="636" w:hangingChars="281" w:hanging="636"/>
                                    <w:jc w:val="both"/>
                                    <w:rPr>
                                      <w:rFonts w:ascii="標楷體" w:eastAsia="標楷體" w:hAnsi="標楷體" w:cs="新細明體"/>
                                      <w:b/>
                                      <w:bCs/>
                                      <w:color w:val="000000"/>
                                      <w:spacing w:val="-14"/>
                                      <w:kern w:val="0"/>
                                      <w:szCs w:val="24"/>
                                    </w:rPr>
                                  </w:pPr>
                                  <w:r w:rsidRPr="003A12EF">
                                    <w:rPr>
                                      <w:rFonts w:ascii="標楷體" w:eastAsia="標楷體" w:hAnsi="標楷體" w:cs="新細明體" w:hint="eastAsia"/>
                                      <w:b/>
                                      <w:bCs/>
                                      <w:color w:val="000000"/>
                                      <w:spacing w:val="-14"/>
                                      <w:kern w:val="0"/>
                                      <w:szCs w:val="24"/>
                                    </w:rPr>
                                    <w:t>表</w:t>
                                  </w:r>
                                  <w:r w:rsidRPr="003A12EF">
                                    <w:rPr>
                                      <w:rFonts w:ascii="標楷體" w:eastAsia="標楷體" w:hAnsi="標楷體" w:cs="新細明體"/>
                                      <w:b/>
                                      <w:bCs/>
                                      <w:color w:val="000000"/>
                                      <w:spacing w:val="-14"/>
                                      <w:kern w:val="0"/>
                                      <w:szCs w:val="24"/>
                                    </w:rPr>
                                    <w:t>4</w:t>
                                  </w:r>
                                  <w:r w:rsidRPr="003A12EF">
                                    <w:rPr>
                                      <w:rFonts w:ascii="標楷體" w:eastAsia="標楷體" w:hAnsi="標楷體" w:cs="新細明體" w:hint="eastAsia"/>
                                      <w:b/>
                                      <w:bCs/>
                                      <w:color w:val="000000"/>
                                      <w:spacing w:val="-14"/>
                                      <w:kern w:val="0"/>
                                      <w:szCs w:val="24"/>
                                    </w:rPr>
                                    <w:t xml:space="preserve">　高屏地區空氣污染物實際排放量超標情形</w:t>
                                  </w:r>
                                </w:p>
                              </w:tc>
                            </w:tr>
                            <w:tr w:rsidR="00B74E88" w:rsidRPr="00E47B62" w14:paraId="3037C2A8" w14:textId="77777777" w:rsidTr="007165C5">
                              <w:trPr>
                                <w:trHeight w:val="283"/>
                              </w:trPr>
                              <w:tc>
                                <w:tcPr>
                                  <w:tcW w:w="4820" w:type="dxa"/>
                                  <w:gridSpan w:val="7"/>
                                  <w:tcBorders>
                                    <w:top w:val="nil"/>
                                    <w:left w:val="nil"/>
                                    <w:bottom w:val="single" w:sz="4" w:space="0" w:color="auto"/>
                                    <w:right w:val="nil"/>
                                  </w:tcBorders>
                                  <w:shd w:val="clear" w:color="auto" w:fill="auto"/>
                                  <w:noWrap/>
                                  <w:vAlign w:val="center"/>
                                  <w:hideMark/>
                                </w:tcPr>
                                <w:p w14:paraId="2316794A" w14:textId="77777777" w:rsidR="00B74E88" w:rsidRPr="00E47B62" w:rsidRDefault="00B74E88" w:rsidP="00E47B62">
                                  <w:pPr>
                                    <w:widowControl/>
                                    <w:spacing w:line="26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單位：家次</w:t>
                                  </w:r>
                                </w:p>
                              </w:tc>
                            </w:tr>
                            <w:tr w:rsidR="00B74E88" w:rsidRPr="00E47B62" w14:paraId="4F9B2D22" w14:textId="77777777" w:rsidTr="007165C5">
                              <w:trPr>
                                <w:trHeight w:val="283"/>
                              </w:trPr>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337867" w14:textId="77777777" w:rsidR="00B74E88"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地方</w:t>
                                  </w:r>
                                </w:p>
                                <w:p w14:paraId="5F9EEB4C"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政府</w:t>
                                  </w:r>
                                </w:p>
                              </w:tc>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B5A151"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年度</w:t>
                                  </w:r>
                                </w:p>
                              </w:tc>
                              <w:tc>
                                <w:tcPr>
                                  <w:tcW w:w="3544"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8FA910B"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空氣污染物排放量超標家次</w:t>
                                  </w:r>
                                </w:p>
                              </w:tc>
                            </w:tr>
                            <w:tr w:rsidR="00B74E88" w:rsidRPr="00E47B62" w14:paraId="4E52FE12"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0F1F5EE6" w14:textId="77777777" w:rsidR="00B74E88" w:rsidRPr="00E47B62" w:rsidRDefault="00B74E88" w:rsidP="000E5B97">
                                  <w:pPr>
                                    <w:widowControl/>
                                    <w:spacing w:line="220" w:lineRule="exact"/>
                                    <w:rPr>
                                      <w:rFonts w:ascii="標楷體" w:eastAsia="標楷體" w:hAnsi="標楷體" w:cs="新細明體"/>
                                      <w:color w:val="000000"/>
                                      <w:kern w:val="0"/>
                                      <w:sz w:val="20"/>
                                      <w:szCs w:val="20"/>
                                    </w:rPr>
                                  </w:pPr>
                                </w:p>
                              </w:tc>
                              <w:tc>
                                <w:tcPr>
                                  <w:tcW w:w="567" w:type="dxa"/>
                                  <w:vMerge/>
                                  <w:tcBorders>
                                    <w:top w:val="nil"/>
                                    <w:left w:val="single" w:sz="4" w:space="0" w:color="auto"/>
                                    <w:bottom w:val="single" w:sz="4" w:space="0" w:color="000000"/>
                                    <w:right w:val="single" w:sz="4" w:space="0" w:color="auto"/>
                                  </w:tcBorders>
                                  <w:vAlign w:val="center"/>
                                  <w:hideMark/>
                                </w:tcPr>
                                <w:p w14:paraId="41886676" w14:textId="77777777" w:rsidR="00B74E88" w:rsidRPr="00E47B62" w:rsidRDefault="00B74E88" w:rsidP="000E5B97">
                                  <w:pPr>
                                    <w:widowControl/>
                                    <w:spacing w:line="220" w:lineRule="exact"/>
                                    <w:rPr>
                                      <w:rFonts w:ascii="標楷體" w:eastAsia="標楷體" w:hAnsi="標楷體" w:cs="新細明體"/>
                                      <w:color w:val="000000"/>
                                      <w:kern w:val="0"/>
                                      <w:sz w:val="20"/>
                                      <w:szCs w:val="20"/>
                                    </w:rPr>
                                  </w:pPr>
                                </w:p>
                              </w:tc>
                              <w:tc>
                                <w:tcPr>
                                  <w:tcW w:w="708" w:type="dxa"/>
                                  <w:tcBorders>
                                    <w:top w:val="nil"/>
                                    <w:left w:val="nil"/>
                                    <w:bottom w:val="single" w:sz="4" w:space="0" w:color="auto"/>
                                    <w:right w:val="single" w:sz="4" w:space="0" w:color="auto"/>
                                  </w:tcBorders>
                                  <w:shd w:val="clear" w:color="auto" w:fill="auto"/>
                                  <w:vAlign w:val="center"/>
                                  <w:hideMark/>
                                </w:tcPr>
                                <w:p w14:paraId="28CF8C98"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合計</w:t>
                                  </w:r>
                                </w:p>
                              </w:tc>
                              <w:tc>
                                <w:tcPr>
                                  <w:tcW w:w="709" w:type="dxa"/>
                                  <w:tcBorders>
                                    <w:top w:val="nil"/>
                                    <w:left w:val="nil"/>
                                    <w:bottom w:val="single" w:sz="4" w:space="0" w:color="auto"/>
                                    <w:right w:val="single" w:sz="4" w:space="0" w:color="auto"/>
                                  </w:tcBorders>
                                  <w:shd w:val="clear" w:color="auto" w:fill="auto"/>
                                  <w:vAlign w:val="center"/>
                                  <w:hideMark/>
                                </w:tcPr>
                                <w:p w14:paraId="3D5160E3"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T</w:t>
                                  </w:r>
                                  <w:r>
                                    <w:rPr>
                                      <w:rFonts w:ascii="標楷體" w:eastAsia="標楷體" w:hAnsi="標楷體" w:cs="新細明體"/>
                                      <w:color w:val="000000"/>
                                      <w:kern w:val="0"/>
                                      <w:sz w:val="20"/>
                                      <w:szCs w:val="20"/>
                                    </w:rPr>
                                    <w:t>SP</w:t>
                                  </w:r>
                                </w:p>
                              </w:tc>
                              <w:tc>
                                <w:tcPr>
                                  <w:tcW w:w="709" w:type="dxa"/>
                                  <w:tcBorders>
                                    <w:top w:val="nil"/>
                                    <w:left w:val="nil"/>
                                    <w:bottom w:val="single" w:sz="4" w:space="0" w:color="auto"/>
                                    <w:right w:val="single" w:sz="4" w:space="0" w:color="auto"/>
                                  </w:tcBorders>
                                  <w:shd w:val="clear" w:color="auto" w:fill="auto"/>
                                  <w:vAlign w:val="center"/>
                                  <w:hideMark/>
                                </w:tcPr>
                                <w:p w14:paraId="75FEAABF"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roofErr w:type="spellStart"/>
                                  <w:r>
                                    <w:rPr>
                                      <w:rFonts w:ascii="標楷體" w:eastAsia="標楷體" w:hAnsi="標楷體" w:cs="新細明體" w:hint="eastAsia"/>
                                      <w:color w:val="000000"/>
                                      <w:kern w:val="0"/>
                                      <w:sz w:val="20"/>
                                      <w:szCs w:val="20"/>
                                    </w:rPr>
                                    <w:t>S</w:t>
                                  </w:r>
                                  <w:r>
                                    <w:rPr>
                                      <w:rFonts w:ascii="標楷體" w:eastAsia="標楷體" w:hAnsi="標楷體" w:cs="新細明體"/>
                                      <w:color w:val="000000"/>
                                      <w:kern w:val="0"/>
                                      <w:sz w:val="20"/>
                                      <w:szCs w:val="20"/>
                                    </w:rPr>
                                    <w:t>Ox</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45E949C3"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N</w:t>
                                  </w:r>
                                  <w:r>
                                    <w:rPr>
                                      <w:rFonts w:ascii="標楷體" w:eastAsia="標楷體" w:hAnsi="標楷體" w:cs="新細明體"/>
                                      <w:color w:val="000000"/>
                                      <w:kern w:val="0"/>
                                      <w:sz w:val="20"/>
                                      <w:szCs w:val="20"/>
                                    </w:rPr>
                                    <w:t>Ox</w:t>
                                  </w:r>
                                </w:p>
                              </w:tc>
                              <w:tc>
                                <w:tcPr>
                                  <w:tcW w:w="709" w:type="dxa"/>
                                  <w:tcBorders>
                                    <w:top w:val="nil"/>
                                    <w:left w:val="nil"/>
                                    <w:bottom w:val="single" w:sz="4" w:space="0" w:color="auto"/>
                                    <w:right w:val="single" w:sz="4" w:space="0" w:color="auto"/>
                                  </w:tcBorders>
                                  <w:shd w:val="clear" w:color="auto" w:fill="auto"/>
                                  <w:vAlign w:val="center"/>
                                  <w:hideMark/>
                                </w:tcPr>
                                <w:p w14:paraId="21BF98BB"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V</w:t>
                                  </w:r>
                                  <w:r>
                                    <w:rPr>
                                      <w:rFonts w:ascii="標楷體" w:eastAsia="標楷體" w:hAnsi="標楷體" w:cs="新細明體"/>
                                      <w:color w:val="000000"/>
                                      <w:kern w:val="0"/>
                                      <w:sz w:val="20"/>
                                      <w:szCs w:val="20"/>
                                    </w:rPr>
                                    <w:t>OCs</w:t>
                                  </w:r>
                                </w:p>
                              </w:tc>
                            </w:tr>
                            <w:tr w:rsidR="00B74E88" w:rsidRPr="00E47B62" w14:paraId="72168A05" w14:textId="77777777" w:rsidTr="007165C5">
                              <w:trPr>
                                <w:trHeight w:val="283"/>
                              </w:trPr>
                              <w:tc>
                                <w:tcPr>
                                  <w:tcW w:w="127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0E9E4F5" w14:textId="77777777" w:rsidR="00B74E88" w:rsidRPr="00E47B62" w:rsidRDefault="00B74E88" w:rsidP="000E5B97">
                                  <w:pPr>
                                    <w:widowControl/>
                                    <w:spacing w:line="220" w:lineRule="exact"/>
                                    <w:jc w:val="center"/>
                                    <w:rPr>
                                      <w:rFonts w:ascii="標楷體" w:eastAsia="標楷體" w:hAnsi="標楷體" w:cs="新細明體"/>
                                      <w:b/>
                                      <w:bCs/>
                                      <w:color w:val="000000"/>
                                      <w:kern w:val="0"/>
                                      <w:sz w:val="20"/>
                                      <w:szCs w:val="20"/>
                                    </w:rPr>
                                  </w:pPr>
                                  <w:r w:rsidRPr="00E47B62">
                                    <w:rPr>
                                      <w:rFonts w:ascii="標楷體" w:eastAsia="標楷體" w:hAnsi="標楷體" w:cs="新細明體" w:hint="eastAsia"/>
                                      <w:b/>
                                      <w:bCs/>
                                      <w:color w:val="000000"/>
                                      <w:kern w:val="0"/>
                                      <w:sz w:val="20"/>
                                      <w:szCs w:val="20"/>
                                    </w:rPr>
                                    <w:t>合計</w:t>
                                  </w:r>
                                </w:p>
                              </w:tc>
                              <w:tc>
                                <w:tcPr>
                                  <w:tcW w:w="708" w:type="dxa"/>
                                  <w:tcBorders>
                                    <w:top w:val="nil"/>
                                    <w:left w:val="nil"/>
                                    <w:bottom w:val="single" w:sz="4" w:space="0" w:color="auto"/>
                                    <w:right w:val="single" w:sz="4" w:space="0" w:color="auto"/>
                                  </w:tcBorders>
                                  <w:shd w:val="clear" w:color="auto" w:fill="auto"/>
                                  <w:noWrap/>
                                  <w:vAlign w:val="center"/>
                                  <w:hideMark/>
                                </w:tcPr>
                                <w:p w14:paraId="080184D7"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209</w:t>
                                  </w:r>
                                </w:p>
                              </w:tc>
                              <w:tc>
                                <w:tcPr>
                                  <w:tcW w:w="709" w:type="dxa"/>
                                  <w:tcBorders>
                                    <w:top w:val="nil"/>
                                    <w:left w:val="nil"/>
                                    <w:bottom w:val="single" w:sz="4" w:space="0" w:color="auto"/>
                                    <w:right w:val="single" w:sz="4" w:space="0" w:color="auto"/>
                                  </w:tcBorders>
                                  <w:shd w:val="clear" w:color="auto" w:fill="auto"/>
                                  <w:noWrap/>
                                  <w:vAlign w:val="center"/>
                                  <w:hideMark/>
                                </w:tcPr>
                                <w:p w14:paraId="3D51ECEB" w14:textId="77777777" w:rsidR="00B74E88" w:rsidRPr="00E47B62" w:rsidRDefault="00B74E88" w:rsidP="000E5B97">
                                  <w:pPr>
                                    <w:widowControl/>
                                    <w:spacing w:line="220" w:lineRule="exact"/>
                                    <w:jc w:val="right"/>
                                    <w:rPr>
                                      <w:rFonts w:ascii="標楷體" w:eastAsia="標楷體" w:hAnsi="標楷體" w:cs="新細明體"/>
                                      <w:b/>
                                      <w:bCs/>
                                      <w:color w:val="000000"/>
                                      <w:kern w:val="0"/>
                                      <w:sz w:val="20"/>
                                      <w:szCs w:val="20"/>
                                    </w:rPr>
                                  </w:pPr>
                                  <w:r w:rsidRPr="00E47B62">
                                    <w:rPr>
                                      <w:rFonts w:ascii="標楷體" w:eastAsia="標楷體" w:hAnsi="標楷體" w:cs="新細明體" w:hint="eastAsia"/>
                                      <w:b/>
                                      <w:bCs/>
                                      <w:color w:val="000000"/>
                                      <w:kern w:val="0"/>
                                      <w:sz w:val="20"/>
                                      <w:szCs w:val="20"/>
                                    </w:rPr>
                                    <w:t>23</w:t>
                                  </w:r>
                                </w:p>
                              </w:tc>
                              <w:tc>
                                <w:tcPr>
                                  <w:tcW w:w="709" w:type="dxa"/>
                                  <w:tcBorders>
                                    <w:top w:val="nil"/>
                                    <w:left w:val="nil"/>
                                    <w:bottom w:val="single" w:sz="4" w:space="0" w:color="auto"/>
                                    <w:right w:val="single" w:sz="4" w:space="0" w:color="auto"/>
                                  </w:tcBorders>
                                  <w:shd w:val="clear" w:color="auto" w:fill="auto"/>
                                  <w:noWrap/>
                                  <w:vAlign w:val="center"/>
                                  <w:hideMark/>
                                </w:tcPr>
                                <w:p w14:paraId="0AFAD1C9" w14:textId="77777777" w:rsidR="00B74E88" w:rsidRPr="00E47B62" w:rsidRDefault="00B74E88" w:rsidP="000E5B97">
                                  <w:pPr>
                                    <w:widowControl/>
                                    <w:spacing w:line="220" w:lineRule="exact"/>
                                    <w:jc w:val="right"/>
                                    <w:rPr>
                                      <w:rFonts w:ascii="標楷體" w:eastAsia="標楷體" w:hAnsi="標楷體" w:cs="新細明體"/>
                                      <w:b/>
                                      <w:bCs/>
                                      <w:color w:val="000000"/>
                                      <w:kern w:val="0"/>
                                      <w:sz w:val="20"/>
                                      <w:szCs w:val="20"/>
                                    </w:rPr>
                                  </w:pPr>
                                  <w:r w:rsidRPr="00E47B62">
                                    <w:rPr>
                                      <w:rFonts w:ascii="標楷體" w:eastAsia="標楷體" w:hAnsi="標楷體" w:cs="新細明體" w:hint="eastAsia"/>
                                      <w:b/>
                                      <w:bCs/>
                                      <w:color w:val="000000"/>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534EBA66" w14:textId="77777777" w:rsidR="00B74E88" w:rsidRPr="00E47B62" w:rsidRDefault="00B74E88" w:rsidP="000E5B97">
                                  <w:pPr>
                                    <w:widowControl/>
                                    <w:spacing w:line="220" w:lineRule="exact"/>
                                    <w:jc w:val="right"/>
                                    <w:rPr>
                                      <w:rFonts w:ascii="標楷體" w:eastAsia="標楷體" w:hAnsi="標楷體" w:cs="新細明體"/>
                                      <w:b/>
                                      <w:bCs/>
                                      <w:color w:val="000000"/>
                                      <w:kern w:val="0"/>
                                      <w:sz w:val="20"/>
                                      <w:szCs w:val="20"/>
                                    </w:rPr>
                                  </w:pPr>
                                  <w:r w:rsidRPr="00E47B62">
                                    <w:rPr>
                                      <w:rFonts w:ascii="標楷體" w:eastAsia="標楷體" w:hAnsi="標楷體" w:cs="新細明體" w:hint="eastAsia"/>
                                      <w:b/>
                                      <w:bCs/>
                                      <w:color w:val="000000"/>
                                      <w:kern w:val="0"/>
                                      <w:sz w:val="20"/>
                                      <w:szCs w:val="20"/>
                                    </w:rPr>
                                    <w:t>48</w:t>
                                  </w:r>
                                </w:p>
                              </w:tc>
                              <w:tc>
                                <w:tcPr>
                                  <w:tcW w:w="709" w:type="dxa"/>
                                  <w:tcBorders>
                                    <w:top w:val="nil"/>
                                    <w:left w:val="nil"/>
                                    <w:bottom w:val="single" w:sz="4" w:space="0" w:color="auto"/>
                                    <w:right w:val="single" w:sz="4" w:space="0" w:color="auto"/>
                                  </w:tcBorders>
                                  <w:shd w:val="clear" w:color="auto" w:fill="auto"/>
                                  <w:noWrap/>
                                  <w:vAlign w:val="center"/>
                                  <w:hideMark/>
                                </w:tcPr>
                                <w:p w14:paraId="0E51C59B" w14:textId="77777777" w:rsidR="00B74E88" w:rsidRPr="00E47B62" w:rsidRDefault="00B74E88" w:rsidP="000E5B97">
                                  <w:pPr>
                                    <w:widowControl/>
                                    <w:spacing w:line="220" w:lineRule="exact"/>
                                    <w:jc w:val="right"/>
                                    <w:rPr>
                                      <w:rFonts w:ascii="標楷體" w:eastAsia="標楷體" w:hAnsi="標楷體" w:cs="新細明體"/>
                                      <w:b/>
                                      <w:bCs/>
                                      <w:color w:val="000000"/>
                                      <w:kern w:val="0"/>
                                      <w:sz w:val="20"/>
                                      <w:szCs w:val="20"/>
                                    </w:rPr>
                                  </w:pPr>
                                  <w:r w:rsidRPr="00E47B62">
                                    <w:rPr>
                                      <w:rFonts w:ascii="標楷體" w:eastAsia="標楷體" w:hAnsi="標楷體" w:cs="新細明體" w:hint="eastAsia"/>
                                      <w:b/>
                                      <w:bCs/>
                                      <w:color w:val="000000"/>
                                      <w:kern w:val="0"/>
                                      <w:sz w:val="20"/>
                                      <w:szCs w:val="20"/>
                                    </w:rPr>
                                    <w:t>128</w:t>
                                  </w:r>
                                </w:p>
                              </w:tc>
                            </w:tr>
                            <w:tr w:rsidR="00B74E88" w:rsidRPr="00E47B62" w14:paraId="5DC60EB6" w14:textId="77777777" w:rsidTr="007165C5">
                              <w:trPr>
                                <w:trHeight w:val="283"/>
                              </w:trPr>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B9E34A"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高雄市</w:t>
                                  </w:r>
                                </w:p>
                              </w:tc>
                              <w:tc>
                                <w:tcPr>
                                  <w:tcW w:w="567" w:type="dxa"/>
                                  <w:tcBorders>
                                    <w:top w:val="nil"/>
                                    <w:left w:val="nil"/>
                                    <w:bottom w:val="single" w:sz="4" w:space="0" w:color="auto"/>
                                    <w:right w:val="single" w:sz="4" w:space="0" w:color="auto"/>
                                  </w:tcBorders>
                                  <w:shd w:val="clear" w:color="auto" w:fill="auto"/>
                                  <w:noWrap/>
                                  <w:vAlign w:val="center"/>
                                  <w:hideMark/>
                                </w:tcPr>
                                <w:p w14:paraId="2751894B" w14:textId="77777777" w:rsidR="00B74E88" w:rsidRPr="00454581" w:rsidRDefault="00B74E88" w:rsidP="000E5B97">
                                  <w:pPr>
                                    <w:widowControl/>
                                    <w:spacing w:line="220" w:lineRule="exact"/>
                                    <w:jc w:val="center"/>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小計</w:t>
                                  </w:r>
                                </w:p>
                              </w:tc>
                              <w:tc>
                                <w:tcPr>
                                  <w:tcW w:w="708" w:type="dxa"/>
                                  <w:tcBorders>
                                    <w:top w:val="nil"/>
                                    <w:left w:val="nil"/>
                                    <w:bottom w:val="single" w:sz="4" w:space="0" w:color="auto"/>
                                    <w:right w:val="single" w:sz="4" w:space="0" w:color="auto"/>
                                  </w:tcBorders>
                                  <w:shd w:val="clear" w:color="auto" w:fill="auto"/>
                                  <w:noWrap/>
                                  <w:vAlign w:val="center"/>
                                  <w:hideMark/>
                                </w:tcPr>
                                <w:p w14:paraId="7E0CBBF0"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175</w:t>
                                  </w:r>
                                </w:p>
                              </w:tc>
                              <w:tc>
                                <w:tcPr>
                                  <w:tcW w:w="709" w:type="dxa"/>
                                  <w:tcBorders>
                                    <w:top w:val="nil"/>
                                    <w:left w:val="nil"/>
                                    <w:bottom w:val="single" w:sz="4" w:space="0" w:color="auto"/>
                                    <w:right w:val="single" w:sz="4" w:space="0" w:color="auto"/>
                                  </w:tcBorders>
                                  <w:shd w:val="clear" w:color="auto" w:fill="auto"/>
                                  <w:noWrap/>
                                  <w:vAlign w:val="center"/>
                                  <w:hideMark/>
                                </w:tcPr>
                                <w:p w14:paraId="4992E125"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2D42521"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14:paraId="3FA130EA"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40</w:t>
                                  </w:r>
                                </w:p>
                              </w:tc>
                              <w:tc>
                                <w:tcPr>
                                  <w:tcW w:w="709" w:type="dxa"/>
                                  <w:tcBorders>
                                    <w:top w:val="nil"/>
                                    <w:left w:val="nil"/>
                                    <w:bottom w:val="single" w:sz="4" w:space="0" w:color="auto"/>
                                    <w:right w:val="single" w:sz="4" w:space="0" w:color="auto"/>
                                  </w:tcBorders>
                                  <w:shd w:val="clear" w:color="auto" w:fill="auto"/>
                                  <w:noWrap/>
                                  <w:vAlign w:val="center"/>
                                  <w:hideMark/>
                                </w:tcPr>
                                <w:p w14:paraId="25DE5741"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112</w:t>
                                  </w:r>
                                </w:p>
                              </w:tc>
                            </w:tr>
                            <w:tr w:rsidR="00B74E88" w:rsidRPr="00E47B62" w14:paraId="41C49BB4"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122F3B81"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390A801B"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108</w:t>
                                  </w:r>
                                </w:p>
                              </w:tc>
                              <w:tc>
                                <w:tcPr>
                                  <w:tcW w:w="708" w:type="dxa"/>
                                  <w:tcBorders>
                                    <w:top w:val="nil"/>
                                    <w:left w:val="nil"/>
                                    <w:bottom w:val="single" w:sz="4" w:space="0" w:color="auto"/>
                                    <w:right w:val="single" w:sz="4" w:space="0" w:color="auto"/>
                                  </w:tcBorders>
                                  <w:shd w:val="clear" w:color="auto" w:fill="auto"/>
                                  <w:noWrap/>
                                  <w:vAlign w:val="center"/>
                                  <w:hideMark/>
                                </w:tcPr>
                                <w:p w14:paraId="62E16725"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34</w:t>
                                  </w:r>
                                </w:p>
                              </w:tc>
                              <w:tc>
                                <w:tcPr>
                                  <w:tcW w:w="709" w:type="dxa"/>
                                  <w:tcBorders>
                                    <w:top w:val="nil"/>
                                    <w:left w:val="nil"/>
                                    <w:bottom w:val="single" w:sz="4" w:space="0" w:color="auto"/>
                                    <w:right w:val="single" w:sz="4" w:space="0" w:color="auto"/>
                                  </w:tcBorders>
                                  <w:shd w:val="clear" w:color="auto" w:fill="auto"/>
                                  <w:noWrap/>
                                  <w:vAlign w:val="center"/>
                                  <w:hideMark/>
                                </w:tcPr>
                                <w:p w14:paraId="7C3EE063" w14:textId="77777777" w:rsidR="00B74E88" w:rsidRPr="00E47B62" w:rsidRDefault="00B74E88" w:rsidP="00802B71">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13333007"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2DC62BF9"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14:paraId="2691C879"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22</w:t>
                                  </w:r>
                                </w:p>
                              </w:tc>
                            </w:tr>
                            <w:tr w:rsidR="00B74E88" w:rsidRPr="00E47B62" w14:paraId="16F145C3"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2E9628C0"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51A617DA"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109</w:t>
                                  </w:r>
                                </w:p>
                              </w:tc>
                              <w:tc>
                                <w:tcPr>
                                  <w:tcW w:w="708" w:type="dxa"/>
                                  <w:tcBorders>
                                    <w:top w:val="nil"/>
                                    <w:left w:val="nil"/>
                                    <w:bottom w:val="single" w:sz="4" w:space="0" w:color="auto"/>
                                    <w:right w:val="single" w:sz="4" w:space="0" w:color="auto"/>
                                  </w:tcBorders>
                                  <w:shd w:val="clear" w:color="auto" w:fill="auto"/>
                                  <w:noWrap/>
                                  <w:vAlign w:val="center"/>
                                  <w:hideMark/>
                                </w:tcPr>
                                <w:p w14:paraId="6BEDF8AF"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42</w:t>
                                  </w:r>
                                </w:p>
                              </w:tc>
                              <w:tc>
                                <w:tcPr>
                                  <w:tcW w:w="709" w:type="dxa"/>
                                  <w:tcBorders>
                                    <w:top w:val="nil"/>
                                    <w:left w:val="nil"/>
                                    <w:bottom w:val="single" w:sz="4" w:space="0" w:color="auto"/>
                                    <w:right w:val="single" w:sz="4" w:space="0" w:color="auto"/>
                                  </w:tcBorders>
                                  <w:shd w:val="clear" w:color="auto" w:fill="auto"/>
                                  <w:noWrap/>
                                  <w:vAlign w:val="center"/>
                                  <w:hideMark/>
                                </w:tcPr>
                                <w:p w14:paraId="236A4065"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14:paraId="3E352F0B"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195A965C"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w:t>
                                  </w:r>
                                </w:p>
                              </w:tc>
                              <w:tc>
                                <w:tcPr>
                                  <w:tcW w:w="709" w:type="dxa"/>
                                  <w:tcBorders>
                                    <w:top w:val="nil"/>
                                    <w:left w:val="nil"/>
                                    <w:bottom w:val="single" w:sz="4" w:space="0" w:color="auto"/>
                                    <w:right w:val="single" w:sz="4" w:space="0" w:color="auto"/>
                                  </w:tcBorders>
                                  <w:shd w:val="clear" w:color="auto" w:fill="auto"/>
                                  <w:noWrap/>
                                  <w:vAlign w:val="center"/>
                                  <w:hideMark/>
                                </w:tcPr>
                                <w:p w14:paraId="43470756"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26</w:t>
                                  </w:r>
                                </w:p>
                              </w:tc>
                            </w:tr>
                            <w:tr w:rsidR="00B74E88" w:rsidRPr="00E47B62" w14:paraId="17A7FDE7"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410E034F"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51A1D3C0"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110</w:t>
                                  </w:r>
                                </w:p>
                              </w:tc>
                              <w:tc>
                                <w:tcPr>
                                  <w:tcW w:w="708" w:type="dxa"/>
                                  <w:tcBorders>
                                    <w:top w:val="nil"/>
                                    <w:left w:val="nil"/>
                                    <w:bottom w:val="single" w:sz="4" w:space="0" w:color="auto"/>
                                    <w:right w:val="single" w:sz="4" w:space="0" w:color="auto"/>
                                  </w:tcBorders>
                                  <w:shd w:val="clear" w:color="auto" w:fill="auto"/>
                                  <w:noWrap/>
                                  <w:vAlign w:val="center"/>
                                  <w:hideMark/>
                                </w:tcPr>
                                <w:p w14:paraId="484555B9"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39</w:t>
                                  </w:r>
                                </w:p>
                              </w:tc>
                              <w:tc>
                                <w:tcPr>
                                  <w:tcW w:w="709" w:type="dxa"/>
                                  <w:tcBorders>
                                    <w:top w:val="nil"/>
                                    <w:left w:val="nil"/>
                                    <w:bottom w:val="single" w:sz="4" w:space="0" w:color="auto"/>
                                    <w:right w:val="single" w:sz="4" w:space="0" w:color="auto"/>
                                  </w:tcBorders>
                                  <w:shd w:val="clear" w:color="auto" w:fill="auto"/>
                                  <w:noWrap/>
                                  <w:vAlign w:val="center"/>
                                  <w:hideMark/>
                                </w:tcPr>
                                <w:p w14:paraId="26F68668"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5A8F0258"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3B59DD82"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14:paraId="0193A184"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27</w:t>
                                  </w:r>
                                </w:p>
                              </w:tc>
                            </w:tr>
                            <w:tr w:rsidR="00B74E88" w:rsidRPr="00E47B62" w14:paraId="7B47FC50"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22C43C32"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5D460EC2"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111</w:t>
                                  </w:r>
                                </w:p>
                              </w:tc>
                              <w:tc>
                                <w:tcPr>
                                  <w:tcW w:w="708" w:type="dxa"/>
                                  <w:tcBorders>
                                    <w:top w:val="nil"/>
                                    <w:left w:val="nil"/>
                                    <w:bottom w:val="single" w:sz="4" w:space="0" w:color="auto"/>
                                    <w:right w:val="single" w:sz="4" w:space="0" w:color="auto"/>
                                  </w:tcBorders>
                                  <w:shd w:val="clear" w:color="auto" w:fill="auto"/>
                                  <w:noWrap/>
                                  <w:vAlign w:val="center"/>
                                  <w:hideMark/>
                                </w:tcPr>
                                <w:p w14:paraId="63B120B2"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33</w:t>
                                  </w:r>
                                </w:p>
                              </w:tc>
                              <w:tc>
                                <w:tcPr>
                                  <w:tcW w:w="709" w:type="dxa"/>
                                  <w:tcBorders>
                                    <w:top w:val="nil"/>
                                    <w:left w:val="nil"/>
                                    <w:bottom w:val="single" w:sz="4" w:space="0" w:color="auto"/>
                                    <w:right w:val="single" w:sz="4" w:space="0" w:color="auto"/>
                                  </w:tcBorders>
                                  <w:shd w:val="clear" w:color="auto" w:fill="auto"/>
                                  <w:noWrap/>
                                  <w:vAlign w:val="center"/>
                                  <w:hideMark/>
                                </w:tcPr>
                                <w:p w14:paraId="1D404AB2"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14:paraId="467E5612"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14:paraId="77B8CE59"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14:paraId="07D1160F"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21</w:t>
                                  </w:r>
                                </w:p>
                              </w:tc>
                            </w:tr>
                            <w:tr w:rsidR="00B74E88" w:rsidRPr="00E47B62" w14:paraId="0C48330F"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13A7721D"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19D18F7D"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112</w:t>
                                  </w:r>
                                </w:p>
                              </w:tc>
                              <w:tc>
                                <w:tcPr>
                                  <w:tcW w:w="708" w:type="dxa"/>
                                  <w:tcBorders>
                                    <w:top w:val="nil"/>
                                    <w:left w:val="nil"/>
                                    <w:bottom w:val="single" w:sz="4" w:space="0" w:color="auto"/>
                                    <w:right w:val="single" w:sz="4" w:space="0" w:color="auto"/>
                                  </w:tcBorders>
                                  <w:shd w:val="clear" w:color="auto" w:fill="auto"/>
                                  <w:noWrap/>
                                  <w:vAlign w:val="center"/>
                                  <w:hideMark/>
                                </w:tcPr>
                                <w:p w14:paraId="177A76CB"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27</w:t>
                                  </w:r>
                                </w:p>
                              </w:tc>
                              <w:tc>
                                <w:tcPr>
                                  <w:tcW w:w="709" w:type="dxa"/>
                                  <w:tcBorders>
                                    <w:top w:val="nil"/>
                                    <w:left w:val="nil"/>
                                    <w:bottom w:val="single" w:sz="4" w:space="0" w:color="auto"/>
                                    <w:right w:val="single" w:sz="4" w:space="0" w:color="auto"/>
                                  </w:tcBorders>
                                  <w:shd w:val="clear" w:color="auto" w:fill="auto"/>
                                  <w:noWrap/>
                                  <w:vAlign w:val="center"/>
                                  <w:hideMark/>
                                </w:tcPr>
                                <w:p w14:paraId="502C0F0E"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14:paraId="454A6699"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524EE59B"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14:paraId="37CB45F9"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16</w:t>
                                  </w:r>
                                </w:p>
                              </w:tc>
                            </w:tr>
                            <w:tr w:rsidR="00B74E88" w:rsidRPr="00E47B62" w14:paraId="73017175" w14:textId="77777777" w:rsidTr="007165C5">
                              <w:trPr>
                                <w:trHeight w:val="283"/>
                              </w:trPr>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DB7282"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屏東縣</w:t>
                                  </w:r>
                                </w:p>
                              </w:tc>
                              <w:tc>
                                <w:tcPr>
                                  <w:tcW w:w="567" w:type="dxa"/>
                                  <w:tcBorders>
                                    <w:top w:val="nil"/>
                                    <w:left w:val="nil"/>
                                    <w:bottom w:val="single" w:sz="4" w:space="0" w:color="auto"/>
                                    <w:right w:val="single" w:sz="4" w:space="0" w:color="auto"/>
                                  </w:tcBorders>
                                  <w:shd w:val="clear" w:color="auto" w:fill="auto"/>
                                  <w:noWrap/>
                                  <w:vAlign w:val="center"/>
                                  <w:hideMark/>
                                </w:tcPr>
                                <w:p w14:paraId="25C4B793" w14:textId="77777777" w:rsidR="00B74E88" w:rsidRPr="00454581" w:rsidRDefault="00B74E88" w:rsidP="000E5B97">
                                  <w:pPr>
                                    <w:widowControl/>
                                    <w:spacing w:line="220" w:lineRule="exact"/>
                                    <w:jc w:val="center"/>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小計</w:t>
                                  </w:r>
                                </w:p>
                              </w:tc>
                              <w:tc>
                                <w:tcPr>
                                  <w:tcW w:w="708" w:type="dxa"/>
                                  <w:tcBorders>
                                    <w:top w:val="nil"/>
                                    <w:left w:val="nil"/>
                                    <w:bottom w:val="single" w:sz="4" w:space="0" w:color="auto"/>
                                    <w:right w:val="single" w:sz="4" w:space="0" w:color="auto"/>
                                  </w:tcBorders>
                                  <w:shd w:val="clear" w:color="auto" w:fill="auto"/>
                                  <w:noWrap/>
                                  <w:vAlign w:val="center"/>
                                  <w:hideMark/>
                                </w:tcPr>
                                <w:p w14:paraId="06C34DC9"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34</w:t>
                                  </w:r>
                                </w:p>
                              </w:tc>
                              <w:tc>
                                <w:tcPr>
                                  <w:tcW w:w="709" w:type="dxa"/>
                                  <w:tcBorders>
                                    <w:top w:val="nil"/>
                                    <w:left w:val="nil"/>
                                    <w:bottom w:val="single" w:sz="4" w:space="0" w:color="auto"/>
                                    <w:right w:val="single" w:sz="4" w:space="0" w:color="auto"/>
                                  </w:tcBorders>
                                  <w:shd w:val="clear" w:color="auto" w:fill="auto"/>
                                  <w:noWrap/>
                                  <w:vAlign w:val="center"/>
                                  <w:hideMark/>
                                </w:tcPr>
                                <w:p w14:paraId="0D8BC129"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14:paraId="457DEAA8"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0AA001AE"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14:paraId="376D311A"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16</w:t>
                                  </w:r>
                                </w:p>
                              </w:tc>
                            </w:tr>
                            <w:tr w:rsidR="00B74E88" w:rsidRPr="00E47B62" w14:paraId="1AD93AB7"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196A8C7E"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279C8256"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108</w:t>
                                  </w:r>
                                </w:p>
                              </w:tc>
                              <w:tc>
                                <w:tcPr>
                                  <w:tcW w:w="708" w:type="dxa"/>
                                  <w:tcBorders>
                                    <w:top w:val="nil"/>
                                    <w:left w:val="nil"/>
                                    <w:bottom w:val="single" w:sz="4" w:space="0" w:color="auto"/>
                                    <w:right w:val="single" w:sz="4" w:space="0" w:color="auto"/>
                                  </w:tcBorders>
                                  <w:shd w:val="clear" w:color="auto" w:fill="auto"/>
                                  <w:noWrap/>
                                  <w:vAlign w:val="center"/>
                                  <w:hideMark/>
                                </w:tcPr>
                                <w:p w14:paraId="3A40D870"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14:paraId="64BC0731"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C6CE015"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7DD5415"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20EF63ED"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r>
                            <w:tr w:rsidR="00B74E88" w:rsidRPr="00E47B62" w14:paraId="7C43CC7C"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1AAE3A20"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28F8A795"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109</w:t>
                                  </w:r>
                                </w:p>
                              </w:tc>
                              <w:tc>
                                <w:tcPr>
                                  <w:tcW w:w="708" w:type="dxa"/>
                                  <w:tcBorders>
                                    <w:top w:val="nil"/>
                                    <w:left w:val="nil"/>
                                    <w:bottom w:val="single" w:sz="4" w:space="0" w:color="auto"/>
                                    <w:right w:val="single" w:sz="4" w:space="0" w:color="auto"/>
                                  </w:tcBorders>
                                  <w:shd w:val="clear" w:color="auto" w:fill="auto"/>
                                  <w:noWrap/>
                                  <w:vAlign w:val="center"/>
                                  <w:hideMark/>
                                </w:tcPr>
                                <w:p w14:paraId="6641BD51"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14:paraId="0308C37E"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14:paraId="02405DF1"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14:paraId="7A609D9F"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678BE101"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3</w:t>
                                  </w:r>
                                </w:p>
                              </w:tc>
                            </w:tr>
                            <w:tr w:rsidR="00B74E88" w:rsidRPr="00E47B62" w14:paraId="3CCEEFEF" w14:textId="77777777" w:rsidTr="001A444E">
                              <w:trPr>
                                <w:trHeight w:val="283"/>
                              </w:trPr>
                              <w:tc>
                                <w:tcPr>
                                  <w:tcW w:w="709" w:type="dxa"/>
                                  <w:vMerge/>
                                  <w:tcBorders>
                                    <w:top w:val="nil"/>
                                    <w:left w:val="single" w:sz="4" w:space="0" w:color="auto"/>
                                    <w:bottom w:val="single" w:sz="4" w:space="0" w:color="000000"/>
                                    <w:right w:val="single" w:sz="4" w:space="0" w:color="auto"/>
                                  </w:tcBorders>
                                  <w:vAlign w:val="center"/>
                                  <w:hideMark/>
                                </w:tcPr>
                                <w:p w14:paraId="5008AB2E" w14:textId="77777777" w:rsidR="00B74E88" w:rsidRPr="00E47B62" w:rsidRDefault="00B74E88" w:rsidP="00D741AE">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779BE08B" w14:textId="77777777" w:rsidR="00B74E88" w:rsidRPr="00E47B62" w:rsidRDefault="00B74E88" w:rsidP="00D741AE">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110</w:t>
                                  </w:r>
                                </w:p>
                              </w:tc>
                              <w:tc>
                                <w:tcPr>
                                  <w:tcW w:w="708" w:type="dxa"/>
                                  <w:tcBorders>
                                    <w:top w:val="nil"/>
                                    <w:left w:val="nil"/>
                                    <w:bottom w:val="single" w:sz="4" w:space="0" w:color="auto"/>
                                    <w:right w:val="single" w:sz="4" w:space="0" w:color="auto"/>
                                  </w:tcBorders>
                                  <w:shd w:val="clear" w:color="auto" w:fill="auto"/>
                                  <w:noWrap/>
                                  <w:vAlign w:val="center"/>
                                  <w:hideMark/>
                                </w:tcPr>
                                <w:p w14:paraId="320236B9" w14:textId="77777777" w:rsidR="00B74E88" w:rsidRPr="007165C5" w:rsidRDefault="00B74E88" w:rsidP="00D741AE">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14:paraId="19FA255C"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hideMark/>
                                </w:tcPr>
                                <w:p w14:paraId="2C77FF35"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15739D">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14:paraId="1286645B"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48C4B134"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4</w:t>
                                  </w:r>
                                </w:p>
                              </w:tc>
                            </w:tr>
                            <w:tr w:rsidR="00B74E88" w:rsidRPr="00E47B62" w14:paraId="2E7407E2" w14:textId="77777777" w:rsidTr="001A444E">
                              <w:trPr>
                                <w:trHeight w:val="283"/>
                              </w:trPr>
                              <w:tc>
                                <w:tcPr>
                                  <w:tcW w:w="709" w:type="dxa"/>
                                  <w:vMerge/>
                                  <w:tcBorders>
                                    <w:top w:val="nil"/>
                                    <w:left w:val="single" w:sz="4" w:space="0" w:color="auto"/>
                                    <w:bottom w:val="single" w:sz="4" w:space="0" w:color="000000"/>
                                    <w:right w:val="single" w:sz="4" w:space="0" w:color="auto"/>
                                  </w:tcBorders>
                                  <w:vAlign w:val="center"/>
                                  <w:hideMark/>
                                </w:tcPr>
                                <w:p w14:paraId="69D767B5" w14:textId="77777777" w:rsidR="00B74E88" w:rsidRPr="00E47B62" w:rsidRDefault="00B74E88" w:rsidP="00D741AE">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07B27A53" w14:textId="77777777" w:rsidR="00B74E88" w:rsidRPr="00E47B62" w:rsidRDefault="00B74E88" w:rsidP="00D741AE">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111</w:t>
                                  </w:r>
                                </w:p>
                              </w:tc>
                              <w:tc>
                                <w:tcPr>
                                  <w:tcW w:w="708" w:type="dxa"/>
                                  <w:tcBorders>
                                    <w:top w:val="nil"/>
                                    <w:left w:val="nil"/>
                                    <w:bottom w:val="single" w:sz="4" w:space="0" w:color="auto"/>
                                    <w:right w:val="single" w:sz="4" w:space="0" w:color="auto"/>
                                  </w:tcBorders>
                                  <w:shd w:val="clear" w:color="auto" w:fill="auto"/>
                                  <w:noWrap/>
                                  <w:vAlign w:val="center"/>
                                  <w:hideMark/>
                                </w:tcPr>
                                <w:p w14:paraId="650B8762" w14:textId="77777777" w:rsidR="00B74E88" w:rsidRPr="007165C5" w:rsidRDefault="00B74E88" w:rsidP="00D741AE">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14:paraId="0655B484"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hideMark/>
                                </w:tcPr>
                                <w:p w14:paraId="20FACD60"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15739D">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14:paraId="50A58FCD"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A8A8097"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3</w:t>
                                  </w:r>
                                </w:p>
                              </w:tc>
                            </w:tr>
                            <w:tr w:rsidR="00B74E88" w:rsidRPr="00E47B62" w14:paraId="41570787" w14:textId="77777777" w:rsidTr="001A444E">
                              <w:trPr>
                                <w:trHeight w:val="283"/>
                              </w:trPr>
                              <w:tc>
                                <w:tcPr>
                                  <w:tcW w:w="709" w:type="dxa"/>
                                  <w:vMerge/>
                                  <w:tcBorders>
                                    <w:top w:val="nil"/>
                                    <w:left w:val="single" w:sz="4" w:space="0" w:color="auto"/>
                                    <w:bottom w:val="single" w:sz="4" w:space="0" w:color="000000"/>
                                    <w:right w:val="single" w:sz="4" w:space="0" w:color="auto"/>
                                  </w:tcBorders>
                                  <w:vAlign w:val="center"/>
                                  <w:hideMark/>
                                </w:tcPr>
                                <w:p w14:paraId="345F39A7" w14:textId="77777777" w:rsidR="00B74E88" w:rsidRPr="00E47B62" w:rsidRDefault="00B74E88" w:rsidP="00D741AE">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44337942" w14:textId="77777777" w:rsidR="00B74E88" w:rsidRPr="00E47B62" w:rsidRDefault="00B74E88" w:rsidP="00D741AE">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112</w:t>
                                  </w:r>
                                </w:p>
                              </w:tc>
                              <w:tc>
                                <w:tcPr>
                                  <w:tcW w:w="708" w:type="dxa"/>
                                  <w:tcBorders>
                                    <w:top w:val="nil"/>
                                    <w:left w:val="nil"/>
                                    <w:bottom w:val="single" w:sz="4" w:space="0" w:color="auto"/>
                                    <w:right w:val="single" w:sz="4" w:space="0" w:color="auto"/>
                                  </w:tcBorders>
                                  <w:shd w:val="clear" w:color="auto" w:fill="auto"/>
                                  <w:noWrap/>
                                  <w:vAlign w:val="center"/>
                                  <w:hideMark/>
                                </w:tcPr>
                                <w:p w14:paraId="05BFBEA8" w14:textId="77777777" w:rsidR="00B74E88" w:rsidRPr="007165C5" w:rsidRDefault="00B74E88" w:rsidP="00D741AE">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14:paraId="2801F92A"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hideMark/>
                                </w:tcPr>
                                <w:p w14:paraId="6EC09AB2"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15739D">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14:paraId="6DFB81B8"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4AC4EC7"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4</w:t>
                                  </w:r>
                                </w:p>
                              </w:tc>
                            </w:tr>
                            <w:tr w:rsidR="00B74E88" w:rsidRPr="00E47B62" w14:paraId="5E0764DD" w14:textId="77777777" w:rsidTr="007165C5">
                              <w:trPr>
                                <w:trHeight w:val="283"/>
                              </w:trPr>
                              <w:tc>
                                <w:tcPr>
                                  <w:tcW w:w="4820" w:type="dxa"/>
                                  <w:gridSpan w:val="7"/>
                                  <w:tcBorders>
                                    <w:top w:val="single" w:sz="4" w:space="0" w:color="auto"/>
                                    <w:left w:val="nil"/>
                                    <w:bottom w:val="nil"/>
                                    <w:right w:val="nil"/>
                                  </w:tcBorders>
                                  <w:shd w:val="clear" w:color="auto" w:fill="auto"/>
                                  <w:vAlign w:val="center"/>
                                  <w:hideMark/>
                                </w:tcPr>
                                <w:p w14:paraId="42C89AB6" w14:textId="77777777" w:rsidR="00B74E88" w:rsidRDefault="00B74E88" w:rsidP="00772E27">
                                  <w:pPr>
                                    <w:widowControl/>
                                    <w:spacing w:line="220" w:lineRule="exact"/>
                                    <w:ind w:left="535" w:hangingChars="297" w:hanging="535"/>
                                    <w:jc w:val="both"/>
                                    <w:rPr>
                                      <w:rFonts w:ascii="標楷體" w:eastAsia="標楷體" w:hAnsi="標楷體" w:cs="新細明體"/>
                                      <w:color w:val="000000"/>
                                      <w:kern w:val="0"/>
                                      <w:sz w:val="18"/>
                                      <w:szCs w:val="18"/>
                                    </w:rPr>
                                  </w:pPr>
                                  <w:r w:rsidRPr="00E47B62">
                                    <w:rPr>
                                      <w:rFonts w:ascii="標楷體" w:eastAsia="標楷體" w:hAnsi="標楷體" w:cs="新細明體" w:hint="eastAsia"/>
                                      <w:color w:val="000000"/>
                                      <w:kern w:val="0"/>
                                      <w:sz w:val="18"/>
                                      <w:szCs w:val="18"/>
                                    </w:rPr>
                                    <w:t>註：1.表內所列排放量超標</w:t>
                                  </w:r>
                                  <w:r>
                                    <w:rPr>
                                      <w:rFonts w:ascii="標楷體" w:eastAsia="標楷體" w:hAnsi="標楷體" w:cs="新細明體" w:hint="eastAsia"/>
                                      <w:color w:val="000000"/>
                                      <w:kern w:val="0"/>
                                      <w:sz w:val="18"/>
                                      <w:szCs w:val="18"/>
                                    </w:rPr>
                                    <w:t>之</w:t>
                                  </w:r>
                                  <w:r w:rsidRPr="00E47B62">
                                    <w:rPr>
                                      <w:rFonts w:ascii="標楷體" w:eastAsia="標楷體" w:hAnsi="標楷體" w:cs="新細明體" w:hint="eastAsia"/>
                                      <w:color w:val="000000"/>
                                      <w:kern w:val="0"/>
                                      <w:sz w:val="18"/>
                                      <w:szCs w:val="18"/>
                                    </w:rPr>
                                    <w:t>209家次中，已有6家公私場所</w:t>
                                  </w:r>
                                  <w:r>
                                    <w:rPr>
                                      <w:rFonts w:ascii="標楷體" w:eastAsia="標楷體" w:hAnsi="標楷體" w:cs="新細明體" w:hint="eastAsia"/>
                                      <w:color w:val="000000"/>
                                      <w:kern w:val="0"/>
                                      <w:sz w:val="18"/>
                                      <w:szCs w:val="18"/>
                                    </w:rPr>
                                    <w:t>（</w:t>
                                  </w:r>
                                  <w:r w:rsidRPr="00E47B62">
                                    <w:rPr>
                                      <w:rFonts w:ascii="標楷體" w:eastAsia="標楷體" w:hAnsi="標楷體" w:cs="新細明體" w:hint="eastAsia"/>
                                      <w:color w:val="000000"/>
                                      <w:kern w:val="0"/>
                                      <w:sz w:val="18"/>
                                      <w:szCs w:val="18"/>
                                    </w:rPr>
                                    <w:t>共計11家次</w:t>
                                  </w:r>
                                  <w:r>
                                    <w:rPr>
                                      <w:rFonts w:ascii="標楷體" w:eastAsia="標楷體" w:hAnsi="標楷體" w:cs="新細明體" w:hint="eastAsia"/>
                                      <w:color w:val="000000"/>
                                      <w:kern w:val="0"/>
                                      <w:sz w:val="18"/>
                                      <w:szCs w:val="18"/>
                                    </w:rPr>
                                    <w:t>）</w:t>
                                  </w:r>
                                  <w:r w:rsidRPr="00E47B62">
                                    <w:rPr>
                                      <w:rFonts w:ascii="標楷體" w:eastAsia="標楷體" w:hAnsi="標楷體" w:cs="新細明體" w:hint="eastAsia"/>
                                      <w:color w:val="000000"/>
                                      <w:kern w:val="0"/>
                                      <w:sz w:val="18"/>
                                      <w:szCs w:val="18"/>
                                    </w:rPr>
                                    <w:t>購買削減量差額進行抵換（110年度計2家次、111年度計3家次、112年度計6家次），</w:t>
                                  </w:r>
                                  <w:r>
                                    <w:rPr>
                                      <w:rFonts w:ascii="標楷體" w:eastAsia="標楷體" w:hAnsi="標楷體" w:cs="新細明體" w:hint="eastAsia"/>
                                      <w:color w:val="000000"/>
                                      <w:kern w:val="0"/>
                                      <w:sz w:val="18"/>
                                      <w:szCs w:val="18"/>
                                    </w:rPr>
                                    <w:t>其餘</w:t>
                                  </w:r>
                                  <w:r w:rsidRPr="00E47B62">
                                    <w:rPr>
                                      <w:rFonts w:ascii="標楷體" w:eastAsia="標楷體" w:hAnsi="標楷體" w:cs="新細明體" w:hint="eastAsia"/>
                                      <w:color w:val="000000"/>
                                      <w:kern w:val="0"/>
                                      <w:sz w:val="18"/>
                                      <w:szCs w:val="18"/>
                                    </w:rPr>
                                    <w:t>超標家次計198家次。</w:t>
                                  </w:r>
                                </w:p>
                                <w:p w14:paraId="24E41BB3" w14:textId="77777777" w:rsidR="00B74E88" w:rsidRPr="00E47B62" w:rsidRDefault="00B74E88" w:rsidP="00772E27">
                                  <w:pPr>
                                    <w:widowControl/>
                                    <w:spacing w:line="220" w:lineRule="exact"/>
                                    <w:ind w:leftChars="145" w:left="530" w:hangingChars="101" w:hanging="182"/>
                                    <w:jc w:val="both"/>
                                    <w:rPr>
                                      <w:rFonts w:ascii="標楷體" w:eastAsia="標楷體" w:hAnsi="標楷體" w:cs="新細明體"/>
                                      <w:color w:val="000000"/>
                                      <w:kern w:val="0"/>
                                      <w:sz w:val="18"/>
                                      <w:szCs w:val="18"/>
                                    </w:rPr>
                                  </w:pPr>
                                  <w:r w:rsidRPr="00E47B62">
                                    <w:rPr>
                                      <w:rFonts w:ascii="標楷體" w:eastAsia="標楷體" w:hAnsi="標楷體" w:cs="新細明體" w:hint="eastAsia"/>
                                      <w:color w:val="000000"/>
                                      <w:kern w:val="0"/>
                                      <w:sz w:val="18"/>
                                      <w:szCs w:val="18"/>
                                    </w:rPr>
                                    <w:t>2.資料來源：整理自</w:t>
                                  </w:r>
                                  <w:r>
                                    <w:rPr>
                                      <w:rFonts w:ascii="標楷體" w:eastAsia="標楷體" w:hAnsi="標楷體" w:cs="新細明體" w:hint="eastAsia"/>
                                      <w:color w:val="000000"/>
                                      <w:kern w:val="0"/>
                                      <w:sz w:val="18"/>
                                      <w:szCs w:val="18"/>
                                    </w:rPr>
                                    <w:t>環境部、</w:t>
                                  </w:r>
                                  <w:r w:rsidRPr="00E47B62">
                                    <w:rPr>
                                      <w:rFonts w:ascii="標楷體" w:eastAsia="標楷體" w:hAnsi="標楷體" w:cs="新細明體" w:hint="eastAsia"/>
                                      <w:color w:val="000000"/>
                                      <w:kern w:val="0"/>
                                      <w:sz w:val="18"/>
                                      <w:szCs w:val="18"/>
                                    </w:rPr>
                                    <w:t>高雄市及屏東縣政府提供資料。</w:t>
                                  </w:r>
                                </w:p>
                              </w:tc>
                            </w:tr>
                          </w:tbl>
                          <w:p w14:paraId="5CB54D06" w14:textId="77777777" w:rsidR="00B74E88" w:rsidRPr="00E47B62" w:rsidRDefault="00B74E88" w:rsidP="00B74E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DE8B1" id="文字方塊 7" o:spid="_x0000_s1029" type="#_x0000_t202" style="position:absolute;left:0;text-align:left;margin-left:243pt;margin-top:185.55pt;width:256.8pt;height:322.2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" fillcolor="white [3201]" stroked="f" strokeweight=".5pt">
                <v:textbox>
                  <w:txbxContent>
                    <w:tbl>
                      <w:tblPr>
                        <w:tblW w:w="4820" w:type="dxa"/>
                        <w:tblLayout w:type="fixed"/>
                        <w:tblCellMar>
                          <w:left w:w="28" w:type="dxa"/>
                          <w:right w:w="28" w:type="dxa"/>
                        </w:tblCellMar>
                        <w:tblLook w:val="04A0" w:firstRow="1" w:lastRow="0" w:firstColumn="1" w:lastColumn="0" w:noHBand="0" w:noVBand="1"/>
                      </w:tblPr>
                      <w:tblGrid>
                        <w:gridCol w:w="709"/>
                        <w:gridCol w:w="567"/>
                        <w:gridCol w:w="708"/>
                        <w:gridCol w:w="709"/>
                        <w:gridCol w:w="709"/>
                        <w:gridCol w:w="709"/>
                        <w:gridCol w:w="709"/>
                      </w:tblGrid>
                      <w:tr w:rsidR="00B74E88" w:rsidRPr="00E47B62" w14:paraId="79F40FFE" w14:textId="77777777" w:rsidTr="007165C5">
                        <w:trPr>
                          <w:trHeight w:val="283"/>
                        </w:trPr>
                        <w:tc>
                          <w:tcPr>
                            <w:tcW w:w="4820" w:type="dxa"/>
                            <w:gridSpan w:val="7"/>
                            <w:tcBorders>
                              <w:top w:val="nil"/>
                              <w:left w:val="nil"/>
                              <w:bottom w:val="nil"/>
                              <w:right w:val="nil"/>
                            </w:tcBorders>
                            <w:shd w:val="clear" w:color="auto" w:fill="auto"/>
                            <w:noWrap/>
                            <w:vAlign w:val="center"/>
                            <w:hideMark/>
                          </w:tcPr>
                          <w:p w14:paraId="48C2F314" w14:textId="77777777" w:rsidR="00B74E88" w:rsidRPr="003A12EF" w:rsidRDefault="00B74E88" w:rsidP="000E5B97">
                            <w:pPr>
                              <w:widowControl/>
                              <w:spacing w:line="260" w:lineRule="exact"/>
                              <w:ind w:left="636" w:hangingChars="281" w:hanging="636"/>
                              <w:jc w:val="both"/>
                              <w:rPr>
                                <w:rFonts w:ascii="標楷體" w:eastAsia="標楷體" w:hAnsi="標楷體" w:cs="新細明體"/>
                                <w:b/>
                                <w:bCs/>
                                <w:color w:val="000000"/>
                                <w:spacing w:val="-14"/>
                                <w:kern w:val="0"/>
                                <w:szCs w:val="24"/>
                              </w:rPr>
                            </w:pPr>
                            <w:r w:rsidRPr="003A12EF">
                              <w:rPr>
                                <w:rFonts w:ascii="標楷體" w:eastAsia="標楷體" w:hAnsi="標楷體" w:cs="新細明體" w:hint="eastAsia"/>
                                <w:b/>
                                <w:bCs/>
                                <w:color w:val="000000"/>
                                <w:spacing w:val="-14"/>
                                <w:kern w:val="0"/>
                                <w:szCs w:val="24"/>
                              </w:rPr>
                              <w:t>表</w:t>
                            </w:r>
                            <w:r w:rsidRPr="003A12EF">
                              <w:rPr>
                                <w:rFonts w:ascii="標楷體" w:eastAsia="標楷體" w:hAnsi="標楷體" w:cs="新細明體"/>
                                <w:b/>
                                <w:bCs/>
                                <w:color w:val="000000"/>
                                <w:spacing w:val="-14"/>
                                <w:kern w:val="0"/>
                                <w:szCs w:val="24"/>
                              </w:rPr>
                              <w:t>4</w:t>
                            </w:r>
                            <w:r w:rsidRPr="003A12EF">
                              <w:rPr>
                                <w:rFonts w:ascii="標楷體" w:eastAsia="標楷體" w:hAnsi="標楷體" w:cs="新細明體" w:hint="eastAsia"/>
                                <w:b/>
                                <w:bCs/>
                                <w:color w:val="000000"/>
                                <w:spacing w:val="-14"/>
                                <w:kern w:val="0"/>
                                <w:szCs w:val="24"/>
                              </w:rPr>
                              <w:t xml:space="preserve">　高屏地區空氣污染物實際排放量超標情形</w:t>
                            </w:r>
                          </w:p>
                        </w:tc>
                      </w:tr>
                      <w:tr w:rsidR="00B74E88" w:rsidRPr="00E47B62" w14:paraId="3037C2A8" w14:textId="77777777" w:rsidTr="007165C5">
                        <w:trPr>
                          <w:trHeight w:val="283"/>
                        </w:trPr>
                        <w:tc>
                          <w:tcPr>
                            <w:tcW w:w="4820" w:type="dxa"/>
                            <w:gridSpan w:val="7"/>
                            <w:tcBorders>
                              <w:top w:val="nil"/>
                              <w:left w:val="nil"/>
                              <w:bottom w:val="single" w:sz="4" w:space="0" w:color="auto"/>
                              <w:right w:val="nil"/>
                            </w:tcBorders>
                            <w:shd w:val="clear" w:color="auto" w:fill="auto"/>
                            <w:noWrap/>
                            <w:vAlign w:val="center"/>
                            <w:hideMark/>
                          </w:tcPr>
                          <w:p w14:paraId="2316794A" w14:textId="77777777" w:rsidR="00B74E88" w:rsidRPr="00E47B62" w:rsidRDefault="00B74E88" w:rsidP="00E47B62">
                            <w:pPr>
                              <w:widowControl/>
                              <w:spacing w:line="26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單位：家次</w:t>
                            </w:r>
                          </w:p>
                        </w:tc>
                      </w:tr>
                      <w:tr w:rsidR="00B74E88" w:rsidRPr="00E47B62" w14:paraId="4F9B2D22" w14:textId="77777777" w:rsidTr="007165C5">
                        <w:trPr>
                          <w:trHeight w:val="283"/>
                        </w:trPr>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337867" w14:textId="77777777" w:rsidR="00B74E88"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地方</w:t>
                            </w:r>
                          </w:p>
                          <w:p w14:paraId="5F9EEB4C"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政府</w:t>
                            </w:r>
                          </w:p>
                        </w:tc>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B5A151"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年度</w:t>
                            </w:r>
                          </w:p>
                        </w:tc>
                        <w:tc>
                          <w:tcPr>
                            <w:tcW w:w="3544"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8FA910B"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空氣污染物排放量超標家次</w:t>
                            </w:r>
                          </w:p>
                        </w:tc>
                      </w:tr>
                      <w:tr w:rsidR="00B74E88" w:rsidRPr="00E47B62" w14:paraId="4E52FE12"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0F1F5EE6" w14:textId="77777777" w:rsidR="00B74E88" w:rsidRPr="00E47B62" w:rsidRDefault="00B74E88" w:rsidP="000E5B97">
                            <w:pPr>
                              <w:widowControl/>
                              <w:spacing w:line="220" w:lineRule="exact"/>
                              <w:rPr>
                                <w:rFonts w:ascii="標楷體" w:eastAsia="標楷體" w:hAnsi="標楷體" w:cs="新細明體"/>
                                <w:color w:val="000000"/>
                                <w:kern w:val="0"/>
                                <w:sz w:val="20"/>
                                <w:szCs w:val="20"/>
                              </w:rPr>
                            </w:pPr>
                          </w:p>
                        </w:tc>
                        <w:tc>
                          <w:tcPr>
                            <w:tcW w:w="567" w:type="dxa"/>
                            <w:vMerge/>
                            <w:tcBorders>
                              <w:top w:val="nil"/>
                              <w:left w:val="single" w:sz="4" w:space="0" w:color="auto"/>
                              <w:bottom w:val="single" w:sz="4" w:space="0" w:color="000000"/>
                              <w:right w:val="single" w:sz="4" w:space="0" w:color="auto"/>
                            </w:tcBorders>
                            <w:vAlign w:val="center"/>
                            <w:hideMark/>
                          </w:tcPr>
                          <w:p w14:paraId="41886676" w14:textId="77777777" w:rsidR="00B74E88" w:rsidRPr="00E47B62" w:rsidRDefault="00B74E88" w:rsidP="000E5B97">
                            <w:pPr>
                              <w:widowControl/>
                              <w:spacing w:line="220" w:lineRule="exact"/>
                              <w:rPr>
                                <w:rFonts w:ascii="標楷體" w:eastAsia="標楷體" w:hAnsi="標楷體" w:cs="新細明體"/>
                                <w:color w:val="000000"/>
                                <w:kern w:val="0"/>
                                <w:sz w:val="20"/>
                                <w:szCs w:val="20"/>
                              </w:rPr>
                            </w:pPr>
                          </w:p>
                        </w:tc>
                        <w:tc>
                          <w:tcPr>
                            <w:tcW w:w="708" w:type="dxa"/>
                            <w:tcBorders>
                              <w:top w:val="nil"/>
                              <w:left w:val="nil"/>
                              <w:bottom w:val="single" w:sz="4" w:space="0" w:color="auto"/>
                              <w:right w:val="single" w:sz="4" w:space="0" w:color="auto"/>
                            </w:tcBorders>
                            <w:shd w:val="clear" w:color="auto" w:fill="auto"/>
                            <w:vAlign w:val="center"/>
                            <w:hideMark/>
                          </w:tcPr>
                          <w:p w14:paraId="28CF8C98"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合計</w:t>
                            </w:r>
                          </w:p>
                        </w:tc>
                        <w:tc>
                          <w:tcPr>
                            <w:tcW w:w="709" w:type="dxa"/>
                            <w:tcBorders>
                              <w:top w:val="nil"/>
                              <w:left w:val="nil"/>
                              <w:bottom w:val="single" w:sz="4" w:space="0" w:color="auto"/>
                              <w:right w:val="single" w:sz="4" w:space="0" w:color="auto"/>
                            </w:tcBorders>
                            <w:shd w:val="clear" w:color="auto" w:fill="auto"/>
                            <w:vAlign w:val="center"/>
                            <w:hideMark/>
                          </w:tcPr>
                          <w:p w14:paraId="3D5160E3"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T</w:t>
                            </w:r>
                            <w:r>
                              <w:rPr>
                                <w:rFonts w:ascii="標楷體" w:eastAsia="標楷體" w:hAnsi="標楷體" w:cs="新細明體"/>
                                <w:color w:val="000000"/>
                                <w:kern w:val="0"/>
                                <w:sz w:val="20"/>
                                <w:szCs w:val="20"/>
                              </w:rPr>
                              <w:t>SP</w:t>
                            </w:r>
                          </w:p>
                        </w:tc>
                        <w:tc>
                          <w:tcPr>
                            <w:tcW w:w="709" w:type="dxa"/>
                            <w:tcBorders>
                              <w:top w:val="nil"/>
                              <w:left w:val="nil"/>
                              <w:bottom w:val="single" w:sz="4" w:space="0" w:color="auto"/>
                              <w:right w:val="single" w:sz="4" w:space="0" w:color="auto"/>
                            </w:tcBorders>
                            <w:shd w:val="clear" w:color="auto" w:fill="auto"/>
                            <w:vAlign w:val="center"/>
                            <w:hideMark/>
                          </w:tcPr>
                          <w:p w14:paraId="75FEAABF"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roofErr w:type="spellStart"/>
                            <w:r>
                              <w:rPr>
                                <w:rFonts w:ascii="標楷體" w:eastAsia="標楷體" w:hAnsi="標楷體" w:cs="新細明體" w:hint="eastAsia"/>
                                <w:color w:val="000000"/>
                                <w:kern w:val="0"/>
                                <w:sz w:val="20"/>
                                <w:szCs w:val="20"/>
                              </w:rPr>
                              <w:t>S</w:t>
                            </w:r>
                            <w:r>
                              <w:rPr>
                                <w:rFonts w:ascii="標楷體" w:eastAsia="標楷體" w:hAnsi="標楷體" w:cs="新細明體"/>
                                <w:color w:val="000000"/>
                                <w:kern w:val="0"/>
                                <w:sz w:val="20"/>
                                <w:szCs w:val="20"/>
                              </w:rPr>
                              <w:t>Ox</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45E949C3"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N</w:t>
                            </w:r>
                            <w:r>
                              <w:rPr>
                                <w:rFonts w:ascii="標楷體" w:eastAsia="標楷體" w:hAnsi="標楷體" w:cs="新細明體"/>
                                <w:color w:val="000000"/>
                                <w:kern w:val="0"/>
                                <w:sz w:val="20"/>
                                <w:szCs w:val="20"/>
                              </w:rPr>
                              <w:t>Ox</w:t>
                            </w:r>
                          </w:p>
                        </w:tc>
                        <w:tc>
                          <w:tcPr>
                            <w:tcW w:w="709" w:type="dxa"/>
                            <w:tcBorders>
                              <w:top w:val="nil"/>
                              <w:left w:val="nil"/>
                              <w:bottom w:val="single" w:sz="4" w:space="0" w:color="auto"/>
                              <w:right w:val="single" w:sz="4" w:space="0" w:color="auto"/>
                            </w:tcBorders>
                            <w:shd w:val="clear" w:color="auto" w:fill="auto"/>
                            <w:vAlign w:val="center"/>
                            <w:hideMark/>
                          </w:tcPr>
                          <w:p w14:paraId="21BF98BB"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V</w:t>
                            </w:r>
                            <w:r>
                              <w:rPr>
                                <w:rFonts w:ascii="標楷體" w:eastAsia="標楷體" w:hAnsi="標楷體" w:cs="新細明體"/>
                                <w:color w:val="000000"/>
                                <w:kern w:val="0"/>
                                <w:sz w:val="20"/>
                                <w:szCs w:val="20"/>
                              </w:rPr>
                              <w:t>OCs</w:t>
                            </w:r>
                          </w:p>
                        </w:tc>
                      </w:tr>
                      <w:tr w:rsidR="00B74E88" w:rsidRPr="00E47B62" w14:paraId="72168A05" w14:textId="77777777" w:rsidTr="007165C5">
                        <w:trPr>
                          <w:trHeight w:val="283"/>
                        </w:trPr>
                        <w:tc>
                          <w:tcPr>
                            <w:tcW w:w="127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0E9E4F5" w14:textId="77777777" w:rsidR="00B74E88" w:rsidRPr="00E47B62" w:rsidRDefault="00B74E88" w:rsidP="000E5B97">
                            <w:pPr>
                              <w:widowControl/>
                              <w:spacing w:line="220" w:lineRule="exact"/>
                              <w:jc w:val="center"/>
                              <w:rPr>
                                <w:rFonts w:ascii="標楷體" w:eastAsia="標楷體" w:hAnsi="標楷體" w:cs="新細明體"/>
                                <w:b/>
                                <w:bCs/>
                                <w:color w:val="000000"/>
                                <w:kern w:val="0"/>
                                <w:sz w:val="20"/>
                                <w:szCs w:val="20"/>
                              </w:rPr>
                            </w:pPr>
                            <w:r w:rsidRPr="00E47B62">
                              <w:rPr>
                                <w:rFonts w:ascii="標楷體" w:eastAsia="標楷體" w:hAnsi="標楷體" w:cs="新細明體" w:hint="eastAsia"/>
                                <w:b/>
                                <w:bCs/>
                                <w:color w:val="000000"/>
                                <w:kern w:val="0"/>
                                <w:sz w:val="20"/>
                                <w:szCs w:val="20"/>
                              </w:rPr>
                              <w:t>合計</w:t>
                            </w:r>
                          </w:p>
                        </w:tc>
                        <w:tc>
                          <w:tcPr>
                            <w:tcW w:w="708" w:type="dxa"/>
                            <w:tcBorders>
                              <w:top w:val="nil"/>
                              <w:left w:val="nil"/>
                              <w:bottom w:val="single" w:sz="4" w:space="0" w:color="auto"/>
                              <w:right w:val="single" w:sz="4" w:space="0" w:color="auto"/>
                            </w:tcBorders>
                            <w:shd w:val="clear" w:color="auto" w:fill="auto"/>
                            <w:noWrap/>
                            <w:vAlign w:val="center"/>
                            <w:hideMark/>
                          </w:tcPr>
                          <w:p w14:paraId="080184D7"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209</w:t>
                            </w:r>
                          </w:p>
                        </w:tc>
                        <w:tc>
                          <w:tcPr>
                            <w:tcW w:w="709" w:type="dxa"/>
                            <w:tcBorders>
                              <w:top w:val="nil"/>
                              <w:left w:val="nil"/>
                              <w:bottom w:val="single" w:sz="4" w:space="0" w:color="auto"/>
                              <w:right w:val="single" w:sz="4" w:space="0" w:color="auto"/>
                            </w:tcBorders>
                            <w:shd w:val="clear" w:color="auto" w:fill="auto"/>
                            <w:noWrap/>
                            <w:vAlign w:val="center"/>
                            <w:hideMark/>
                          </w:tcPr>
                          <w:p w14:paraId="3D51ECEB" w14:textId="77777777" w:rsidR="00B74E88" w:rsidRPr="00E47B62" w:rsidRDefault="00B74E88" w:rsidP="000E5B97">
                            <w:pPr>
                              <w:widowControl/>
                              <w:spacing w:line="220" w:lineRule="exact"/>
                              <w:jc w:val="right"/>
                              <w:rPr>
                                <w:rFonts w:ascii="標楷體" w:eastAsia="標楷體" w:hAnsi="標楷體" w:cs="新細明體"/>
                                <w:b/>
                                <w:bCs/>
                                <w:color w:val="000000"/>
                                <w:kern w:val="0"/>
                                <w:sz w:val="20"/>
                                <w:szCs w:val="20"/>
                              </w:rPr>
                            </w:pPr>
                            <w:r w:rsidRPr="00E47B62">
                              <w:rPr>
                                <w:rFonts w:ascii="標楷體" w:eastAsia="標楷體" w:hAnsi="標楷體" w:cs="新細明體" w:hint="eastAsia"/>
                                <w:b/>
                                <w:bCs/>
                                <w:color w:val="000000"/>
                                <w:kern w:val="0"/>
                                <w:sz w:val="20"/>
                                <w:szCs w:val="20"/>
                              </w:rPr>
                              <w:t>23</w:t>
                            </w:r>
                          </w:p>
                        </w:tc>
                        <w:tc>
                          <w:tcPr>
                            <w:tcW w:w="709" w:type="dxa"/>
                            <w:tcBorders>
                              <w:top w:val="nil"/>
                              <w:left w:val="nil"/>
                              <w:bottom w:val="single" w:sz="4" w:space="0" w:color="auto"/>
                              <w:right w:val="single" w:sz="4" w:space="0" w:color="auto"/>
                            </w:tcBorders>
                            <w:shd w:val="clear" w:color="auto" w:fill="auto"/>
                            <w:noWrap/>
                            <w:vAlign w:val="center"/>
                            <w:hideMark/>
                          </w:tcPr>
                          <w:p w14:paraId="0AFAD1C9" w14:textId="77777777" w:rsidR="00B74E88" w:rsidRPr="00E47B62" w:rsidRDefault="00B74E88" w:rsidP="000E5B97">
                            <w:pPr>
                              <w:widowControl/>
                              <w:spacing w:line="220" w:lineRule="exact"/>
                              <w:jc w:val="right"/>
                              <w:rPr>
                                <w:rFonts w:ascii="標楷體" w:eastAsia="標楷體" w:hAnsi="標楷體" w:cs="新細明體"/>
                                <w:b/>
                                <w:bCs/>
                                <w:color w:val="000000"/>
                                <w:kern w:val="0"/>
                                <w:sz w:val="20"/>
                                <w:szCs w:val="20"/>
                              </w:rPr>
                            </w:pPr>
                            <w:r w:rsidRPr="00E47B62">
                              <w:rPr>
                                <w:rFonts w:ascii="標楷體" w:eastAsia="標楷體" w:hAnsi="標楷體" w:cs="新細明體" w:hint="eastAsia"/>
                                <w:b/>
                                <w:bCs/>
                                <w:color w:val="000000"/>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hideMark/>
                          </w:tcPr>
                          <w:p w14:paraId="534EBA66" w14:textId="77777777" w:rsidR="00B74E88" w:rsidRPr="00E47B62" w:rsidRDefault="00B74E88" w:rsidP="000E5B97">
                            <w:pPr>
                              <w:widowControl/>
                              <w:spacing w:line="220" w:lineRule="exact"/>
                              <w:jc w:val="right"/>
                              <w:rPr>
                                <w:rFonts w:ascii="標楷體" w:eastAsia="標楷體" w:hAnsi="標楷體" w:cs="新細明體"/>
                                <w:b/>
                                <w:bCs/>
                                <w:color w:val="000000"/>
                                <w:kern w:val="0"/>
                                <w:sz w:val="20"/>
                                <w:szCs w:val="20"/>
                              </w:rPr>
                            </w:pPr>
                            <w:r w:rsidRPr="00E47B62">
                              <w:rPr>
                                <w:rFonts w:ascii="標楷體" w:eastAsia="標楷體" w:hAnsi="標楷體" w:cs="新細明體" w:hint="eastAsia"/>
                                <w:b/>
                                <w:bCs/>
                                <w:color w:val="000000"/>
                                <w:kern w:val="0"/>
                                <w:sz w:val="20"/>
                                <w:szCs w:val="20"/>
                              </w:rPr>
                              <w:t>48</w:t>
                            </w:r>
                          </w:p>
                        </w:tc>
                        <w:tc>
                          <w:tcPr>
                            <w:tcW w:w="709" w:type="dxa"/>
                            <w:tcBorders>
                              <w:top w:val="nil"/>
                              <w:left w:val="nil"/>
                              <w:bottom w:val="single" w:sz="4" w:space="0" w:color="auto"/>
                              <w:right w:val="single" w:sz="4" w:space="0" w:color="auto"/>
                            </w:tcBorders>
                            <w:shd w:val="clear" w:color="auto" w:fill="auto"/>
                            <w:noWrap/>
                            <w:vAlign w:val="center"/>
                            <w:hideMark/>
                          </w:tcPr>
                          <w:p w14:paraId="0E51C59B" w14:textId="77777777" w:rsidR="00B74E88" w:rsidRPr="00E47B62" w:rsidRDefault="00B74E88" w:rsidP="000E5B97">
                            <w:pPr>
                              <w:widowControl/>
                              <w:spacing w:line="220" w:lineRule="exact"/>
                              <w:jc w:val="right"/>
                              <w:rPr>
                                <w:rFonts w:ascii="標楷體" w:eastAsia="標楷體" w:hAnsi="標楷體" w:cs="新細明體"/>
                                <w:b/>
                                <w:bCs/>
                                <w:color w:val="000000"/>
                                <w:kern w:val="0"/>
                                <w:sz w:val="20"/>
                                <w:szCs w:val="20"/>
                              </w:rPr>
                            </w:pPr>
                            <w:r w:rsidRPr="00E47B62">
                              <w:rPr>
                                <w:rFonts w:ascii="標楷體" w:eastAsia="標楷體" w:hAnsi="標楷體" w:cs="新細明體" w:hint="eastAsia"/>
                                <w:b/>
                                <w:bCs/>
                                <w:color w:val="000000"/>
                                <w:kern w:val="0"/>
                                <w:sz w:val="20"/>
                                <w:szCs w:val="20"/>
                              </w:rPr>
                              <w:t>128</w:t>
                            </w:r>
                          </w:p>
                        </w:tc>
                      </w:tr>
                      <w:tr w:rsidR="00B74E88" w:rsidRPr="00E47B62" w14:paraId="5DC60EB6" w14:textId="77777777" w:rsidTr="007165C5">
                        <w:trPr>
                          <w:trHeight w:val="283"/>
                        </w:trPr>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B9E34A"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高雄市</w:t>
                            </w:r>
                          </w:p>
                        </w:tc>
                        <w:tc>
                          <w:tcPr>
                            <w:tcW w:w="567" w:type="dxa"/>
                            <w:tcBorders>
                              <w:top w:val="nil"/>
                              <w:left w:val="nil"/>
                              <w:bottom w:val="single" w:sz="4" w:space="0" w:color="auto"/>
                              <w:right w:val="single" w:sz="4" w:space="0" w:color="auto"/>
                            </w:tcBorders>
                            <w:shd w:val="clear" w:color="auto" w:fill="auto"/>
                            <w:noWrap/>
                            <w:vAlign w:val="center"/>
                            <w:hideMark/>
                          </w:tcPr>
                          <w:p w14:paraId="2751894B" w14:textId="77777777" w:rsidR="00B74E88" w:rsidRPr="00454581" w:rsidRDefault="00B74E88" w:rsidP="000E5B97">
                            <w:pPr>
                              <w:widowControl/>
                              <w:spacing w:line="220" w:lineRule="exact"/>
                              <w:jc w:val="center"/>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小計</w:t>
                            </w:r>
                          </w:p>
                        </w:tc>
                        <w:tc>
                          <w:tcPr>
                            <w:tcW w:w="708" w:type="dxa"/>
                            <w:tcBorders>
                              <w:top w:val="nil"/>
                              <w:left w:val="nil"/>
                              <w:bottom w:val="single" w:sz="4" w:space="0" w:color="auto"/>
                              <w:right w:val="single" w:sz="4" w:space="0" w:color="auto"/>
                            </w:tcBorders>
                            <w:shd w:val="clear" w:color="auto" w:fill="auto"/>
                            <w:noWrap/>
                            <w:vAlign w:val="center"/>
                            <w:hideMark/>
                          </w:tcPr>
                          <w:p w14:paraId="7E0CBBF0"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175</w:t>
                            </w:r>
                          </w:p>
                        </w:tc>
                        <w:tc>
                          <w:tcPr>
                            <w:tcW w:w="709" w:type="dxa"/>
                            <w:tcBorders>
                              <w:top w:val="nil"/>
                              <w:left w:val="nil"/>
                              <w:bottom w:val="single" w:sz="4" w:space="0" w:color="auto"/>
                              <w:right w:val="single" w:sz="4" w:space="0" w:color="auto"/>
                            </w:tcBorders>
                            <w:shd w:val="clear" w:color="auto" w:fill="auto"/>
                            <w:noWrap/>
                            <w:vAlign w:val="center"/>
                            <w:hideMark/>
                          </w:tcPr>
                          <w:p w14:paraId="4992E125"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2D42521"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14:paraId="3FA130EA"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40</w:t>
                            </w:r>
                          </w:p>
                        </w:tc>
                        <w:tc>
                          <w:tcPr>
                            <w:tcW w:w="709" w:type="dxa"/>
                            <w:tcBorders>
                              <w:top w:val="nil"/>
                              <w:left w:val="nil"/>
                              <w:bottom w:val="single" w:sz="4" w:space="0" w:color="auto"/>
                              <w:right w:val="single" w:sz="4" w:space="0" w:color="auto"/>
                            </w:tcBorders>
                            <w:shd w:val="clear" w:color="auto" w:fill="auto"/>
                            <w:noWrap/>
                            <w:vAlign w:val="center"/>
                            <w:hideMark/>
                          </w:tcPr>
                          <w:p w14:paraId="25DE5741"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112</w:t>
                            </w:r>
                          </w:p>
                        </w:tc>
                      </w:tr>
                      <w:tr w:rsidR="00B74E88" w:rsidRPr="00E47B62" w14:paraId="41C49BB4"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122F3B81"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390A801B"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108</w:t>
                            </w:r>
                          </w:p>
                        </w:tc>
                        <w:tc>
                          <w:tcPr>
                            <w:tcW w:w="708" w:type="dxa"/>
                            <w:tcBorders>
                              <w:top w:val="nil"/>
                              <w:left w:val="nil"/>
                              <w:bottom w:val="single" w:sz="4" w:space="0" w:color="auto"/>
                              <w:right w:val="single" w:sz="4" w:space="0" w:color="auto"/>
                            </w:tcBorders>
                            <w:shd w:val="clear" w:color="auto" w:fill="auto"/>
                            <w:noWrap/>
                            <w:vAlign w:val="center"/>
                            <w:hideMark/>
                          </w:tcPr>
                          <w:p w14:paraId="62E16725"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34</w:t>
                            </w:r>
                          </w:p>
                        </w:tc>
                        <w:tc>
                          <w:tcPr>
                            <w:tcW w:w="709" w:type="dxa"/>
                            <w:tcBorders>
                              <w:top w:val="nil"/>
                              <w:left w:val="nil"/>
                              <w:bottom w:val="single" w:sz="4" w:space="0" w:color="auto"/>
                              <w:right w:val="single" w:sz="4" w:space="0" w:color="auto"/>
                            </w:tcBorders>
                            <w:shd w:val="clear" w:color="auto" w:fill="auto"/>
                            <w:noWrap/>
                            <w:vAlign w:val="center"/>
                            <w:hideMark/>
                          </w:tcPr>
                          <w:p w14:paraId="7C3EE063" w14:textId="77777777" w:rsidR="00B74E88" w:rsidRPr="00E47B62" w:rsidRDefault="00B74E88" w:rsidP="00802B71">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13333007"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2DC62BF9"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14:paraId="2691C879"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22</w:t>
                            </w:r>
                          </w:p>
                        </w:tc>
                      </w:tr>
                      <w:tr w:rsidR="00B74E88" w:rsidRPr="00E47B62" w14:paraId="16F145C3"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2E9628C0"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51A617DA"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109</w:t>
                            </w:r>
                          </w:p>
                        </w:tc>
                        <w:tc>
                          <w:tcPr>
                            <w:tcW w:w="708" w:type="dxa"/>
                            <w:tcBorders>
                              <w:top w:val="nil"/>
                              <w:left w:val="nil"/>
                              <w:bottom w:val="single" w:sz="4" w:space="0" w:color="auto"/>
                              <w:right w:val="single" w:sz="4" w:space="0" w:color="auto"/>
                            </w:tcBorders>
                            <w:shd w:val="clear" w:color="auto" w:fill="auto"/>
                            <w:noWrap/>
                            <w:vAlign w:val="center"/>
                            <w:hideMark/>
                          </w:tcPr>
                          <w:p w14:paraId="6BEDF8AF"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42</w:t>
                            </w:r>
                          </w:p>
                        </w:tc>
                        <w:tc>
                          <w:tcPr>
                            <w:tcW w:w="709" w:type="dxa"/>
                            <w:tcBorders>
                              <w:top w:val="nil"/>
                              <w:left w:val="nil"/>
                              <w:bottom w:val="single" w:sz="4" w:space="0" w:color="auto"/>
                              <w:right w:val="single" w:sz="4" w:space="0" w:color="auto"/>
                            </w:tcBorders>
                            <w:shd w:val="clear" w:color="auto" w:fill="auto"/>
                            <w:noWrap/>
                            <w:vAlign w:val="center"/>
                            <w:hideMark/>
                          </w:tcPr>
                          <w:p w14:paraId="236A4065"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14:paraId="3E352F0B"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195A965C"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w:t>
                            </w:r>
                          </w:p>
                        </w:tc>
                        <w:tc>
                          <w:tcPr>
                            <w:tcW w:w="709" w:type="dxa"/>
                            <w:tcBorders>
                              <w:top w:val="nil"/>
                              <w:left w:val="nil"/>
                              <w:bottom w:val="single" w:sz="4" w:space="0" w:color="auto"/>
                              <w:right w:val="single" w:sz="4" w:space="0" w:color="auto"/>
                            </w:tcBorders>
                            <w:shd w:val="clear" w:color="auto" w:fill="auto"/>
                            <w:noWrap/>
                            <w:vAlign w:val="center"/>
                            <w:hideMark/>
                          </w:tcPr>
                          <w:p w14:paraId="43470756"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26</w:t>
                            </w:r>
                          </w:p>
                        </w:tc>
                      </w:tr>
                      <w:tr w:rsidR="00B74E88" w:rsidRPr="00E47B62" w14:paraId="17A7FDE7"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410E034F"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51A1D3C0"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110</w:t>
                            </w:r>
                          </w:p>
                        </w:tc>
                        <w:tc>
                          <w:tcPr>
                            <w:tcW w:w="708" w:type="dxa"/>
                            <w:tcBorders>
                              <w:top w:val="nil"/>
                              <w:left w:val="nil"/>
                              <w:bottom w:val="single" w:sz="4" w:space="0" w:color="auto"/>
                              <w:right w:val="single" w:sz="4" w:space="0" w:color="auto"/>
                            </w:tcBorders>
                            <w:shd w:val="clear" w:color="auto" w:fill="auto"/>
                            <w:noWrap/>
                            <w:vAlign w:val="center"/>
                            <w:hideMark/>
                          </w:tcPr>
                          <w:p w14:paraId="484555B9"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39</w:t>
                            </w:r>
                          </w:p>
                        </w:tc>
                        <w:tc>
                          <w:tcPr>
                            <w:tcW w:w="709" w:type="dxa"/>
                            <w:tcBorders>
                              <w:top w:val="nil"/>
                              <w:left w:val="nil"/>
                              <w:bottom w:val="single" w:sz="4" w:space="0" w:color="auto"/>
                              <w:right w:val="single" w:sz="4" w:space="0" w:color="auto"/>
                            </w:tcBorders>
                            <w:shd w:val="clear" w:color="auto" w:fill="auto"/>
                            <w:noWrap/>
                            <w:vAlign w:val="center"/>
                            <w:hideMark/>
                          </w:tcPr>
                          <w:p w14:paraId="26F68668"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5A8F0258"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3B59DD82"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14:paraId="0193A184"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27</w:t>
                            </w:r>
                          </w:p>
                        </w:tc>
                      </w:tr>
                      <w:tr w:rsidR="00B74E88" w:rsidRPr="00E47B62" w14:paraId="7B47FC50"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22C43C32"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5D460EC2"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111</w:t>
                            </w:r>
                          </w:p>
                        </w:tc>
                        <w:tc>
                          <w:tcPr>
                            <w:tcW w:w="708" w:type="dxa"/>
                            <w:tcBorders>
                              <w:top w:val="nil"/>
                              <w:left w:val="nil"/>
                              <w:bottom w:val="single" w:sz="4" w:space="0" w:color="auto"/>
                              <w:right w:val="single" w:sz="4" w:space="0" w:color="auto"/>
                            </w:tcBorders>
                            <w:shd w:val="clear" w:color="auto" w:fill="auto"/>
                            <w:noWrap/>
                            <w:vAlign w:val="center"/>
                            <w:hideMark/>
                          </w:tcPr>
                          <w:p w14:paraId="63B120B2"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33</w:t>
                            </w:r>
                          </w:p>
                        </w:tc>
                        <w:tc>
                          <w:tcPr>
                            <w:tcW w:w="709" w:type="dxa"/>
                            <w:tcBorders>
                              <w:top w:val="nil"/>
                              <w:left w:val="nil"/>
                              <w:bottom w:val="single" w:sz="4" w:space="0" w:color="auto"/>
                              <w:right w:val="single" w:sz="4" w:space="0" w:color="auto"/>
                            </w:tcBorders>
                            <w:shd w:val="clear" w:color="auto" w:fill="auto"/>
                            <w:noWrap/>
                            <w:vAlign w:val="center"/>
                            <w:hideMark/>
                          </w:tcPr>
                          <w:p w14:paraId="1D404AB2"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14:paraId="467E5612"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14:paraId="77B8CE59"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14:paraId="07D1160F"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21</w:t>
                            </w:r>
                          </w:p>
                        </w:tc>
                      </w:tr>
                      <w:tr w:rsidR="00B74E88" w:rsidRPr="00E47B62" w14:paraId="0C48330F"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13A7721D"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19D18F7D"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112</w:t>
                            </w:r>
                          </w:p>
                        </w:tc>
                        <w:tc>
                          <w:tcPr>
                            <w:tcW w:w="708" w:type="dxa"/>
                            <w:tcBorders>
                              <w:top w:val="nil"/>
                              <w:left w:val="nil"/>
                              <w:bottom w:val="single" w:sz="4" w:space="0" w:color="auto"/>
                              <w:right w:val="single" w:sz="4" w:space="0" w:color="auto"/>
                            </w:tcBorders>
                            <w:shd w:val="clear" w:color="auto" w:fill="auto"/>
                            <w:noWrap/>
                            <w:vAlign w:val="center"/>
                            <w:hideMark/>
                          </w:tcPr>
                          <w:p w14:paraId="177A76CB"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27</w:t>
                            </w:r>
                          </w:p>
                        </w:tc>
                        <w:tc>
                          <w:tcPr>
                            <w:tcW w:w="709" w:type="dxa"/>
                            <w:tcBorders>
                              <w:top w:val="nil"/>
                              <w:left w:val="nil"/>
                              <w:bottom w:val="single" w:sz="4" w:space="0" w:color="auto"/>
                              <w:right w:val="single" w:sz="4" w:space="0" w:color="auto"/>
                            </w:tcBorders>
                            <w:shd w:val="clear" w:color="auto" w:fill="auto"/>
                            <w:noWrap/>
                            <w:vAlign w:val="center"/>
                            <w:hideMark/>
                          </w:tcPr>
                          <w:p w14:paraId="502C0F0E"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14:paraId="454A6699"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524EE59B"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14:paraId="37CB45F9"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16</w:t>
                            </w:r>
                          </w:p>
                        </w:tc>
                      </w:tr>
                      <w:tr w:rsidR="00B74E88" w:rsidRPr="00E47B62" w14:paraId="73017175" w14:textId="77777777" w:rsidTr="007165C5">
                        <w:trPr>
                          <w:trHeight w:val="283"/>
                        </w:trPr>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DB7282"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屏東縣</w:t>
                            </w:r>
                          </w:p>
                        </w:tc>
                        <w:tc>
                          <w:tcPr>
                            <w:tcW w:w="567" w:type="dxa"/>
                            <w:tcBorders>
                              <w:top w:val="nil"/>
                              <w:left w:val="nil"/>
                              <w:bottom w:val="single" w:sz="4" w:space="0" w:color="auto"/>
                              <w:right w:val="single" w:sz="4" w:space="0" w:color="auto"/>
                            </w:tcBorders>
                            <w:shd w:val="clear" w:color="auto" w:fill="auto"/>
                            <w:noWrap/>
                            <w:vAlign w:val="center"/>
                            <w:hideMark/>
                          </w:tcPr>
                          <w:p w14:paraId="25C4B793" w14:textId="77777777" w:rsidR="00B74E88" w:rsidRPr="00454581" w:rsidRDefault="00B74E88" w:rsidP="000E5B97">
                            <w:pPr>
                              <w:widowControl/>
                              <w:spacing w:line="220" w:lineRule="exact"/>
                              <w:jc w:val="center"/>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小計</w:t>
                            </w:r>
                          </w:p>
                        </w:tc>
                        <w:tc>
                          <w:tcPr>
                            <w:tcW w:w="708" w:type="dxa"/>
                            <w:tcBorders>
                              <w:top w:val="nil"/>
                              <w:left w:val="nil"/>
                              <w:bottom w:val="single" w:sz="4" w:space="0" w:color="auto"/>
                              <w:right w:val="single" w:sz="4" w:space="0" w:color="auto"/>
                            </w:tcBorders>
                            <w:shd w:val="clear" w:color="auto" w:fill="auto"/>
                            <w:noWrap/>
                            <w:vAlign w:val="center"/>
                            <w:hideMark/>
                          </w:tcPr>
                          <w:p w14:paraId="06C34DC9"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34</w:t>
                            </w:r>
                          </w:p>
                        </w:tc>
                        <w:tc>
                          <w:tcPr>
                            <w:tcW w:w="709" w:type="dxa"/>
                            <w:tcBorders>
                              <w:top w:val="nil"/>
                              <w:left w:val="nil"/>
                              <w:bottom w:val="single" w:sz="4" w:space="0" w:color="auto"/>
                              <w:right w:val="single" w:sz="4" w:space="0" w:color="auto"/>
                            </w:tcBorders>
                            <w:shd w:val="clear" w:color="auto" w:fill="auto"/>
                            <w:noWrap/>
                            <w:vAlign w:val="center"/>
                            <w:hideMark/>
                          </w:tcPr>
                          <w:p w14:paraId="0D8BC129"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14:paraId="457DEAA8"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0AA001AE"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14:paraId="376D311A" w14:textId="77777777" w:rsidR="00B74E88" w:rsidRPr="00454581" w:rsidRDefault="00B74E88" w:rsidP="000E5B97">
                            <w:pPr>
                              <w:widowControl/>
                              <w:spacing w:line="22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16</w:t>
                            </w:r>
                          </w:p>
                        </w:tc>
                      </w:tr>
                      <w:tr w:rsidR="00B74E88" w:rsidRPr="00E47B62" w14:paraId="1AD93AB7"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196A8C7E"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279C8256"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108</w:t>
                            </w:r>
                          </w:p>
                        </w:tc>
                        <w:tc>
                          <w:tcPr>
                            <w:tcW w:w="708" w:type="dxa"/>
                            <w:tcBorders>
                              <w:top w:val="nil"/>
                              <w:left w:val="nil"/>
                              <w:bottom w:val="single" w:sz="4" w:space="0" w:color="auto"/>
                              <w:right w:val="single" w:sz="4" w:space="0" w:color="auto"/>
                            </w:tcBorders>
                            <w:shd w:val="clear" w:color="auto" w:fill="auto"/>
                            <w:noWrap/>
                            <w:vAlign w:val="center"/>
                            <w:hideMark/>
                          </w:tcPr>
                          <w:p w14:paraId="3A40D870"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14:paraId="64BC0731"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C6CE015"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7DD5415"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20EF63ED"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r>
                      <w:tr w:rsidR="00B74E88" w:rsidRPr="00E47B62" w14:paraId="7C43CC7C" w14:textId="77777777" w:rsidTr="007165C5">
                        <w:trPr>
                          <w:trHeight w:val="283"/>
                        </w:trPr>
                        <w:tc>
                          <w:tcPr>
                            <w:tcW w:w="709" w:type="dxa"/>
                            <w:vMerge/>
                            <w:tcBorders>
                              <w:top w:val="nil"/>
                              <w:left w:val="single" w:sz="4" w:space="0" w:color="auto"/>
                              <w:bottom w:val="single" w:sz="4" w:space="0" w:color="000000"/>
                              <w:right w:val="single" w:sz="4" w:space="0" w:color="auto"/>
                            </w:tcBorders>
                            <w:vAlign w:val="center"/>
                            <w:hideMark/>
                          </w:tcPr>
                          <w:p w14:paraId="1AAE3A20"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28F8A795" w14:textId="77777777" w:rsidR="00B74E88" w:rsidRPr="00E47B62" w:rsidRDefault="00B74E88" w:rsidP="000E5B97">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109</w:t>
                            </w:r>
                          </w:p>
                        </w:tc>
                        <w:tc>
                          <w:tcPr>
                            <w:tcW w:w="708" w:type="dxa"/>
                            <w:tcBorders>
                              <w:top w:val="nil"/>
                              <w:left w:val="nil"/>
                              <w:bottom w:val="single" w:sz="4" w:space="0" w:color="auto"/>
                              <w:right w:val="single" w:sz="4" w:space="0" w:color="auto"/>
                            </w:tcBorders>
                            <w:shd w:val="clear" w:color="auto" w:fill="auto"/>
                            <w:noWrap/>
                            <w:vAlign w:val="center"/>
                            <w:hideMark/>
                          </w:tcPr>
                          <w:p w14:paraId="6641BD51" w14:textId="77777777" w:rsidR="00B74E88" w:rsidRPr="007165C5" w:rsidRDefault="00B74E88" w:rsidP="000E5B97">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14:paraId="0308C37E"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14:paraId="02405DF1"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14:paraId="7A609D9F"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678BE101" w14:textId="77777777" w:rsidR="00B74E88" w:rsidRPr="00E47B62" w:rsidRDefault="00B74E88" w:rsidP="000E5B97">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3</w:t>
                            </w:r>
                          </w:p>
                        </w:tc>
                      </w:tr>
                      <w:tr w:rsidR="00B74E88" w:rsidRPr="00E47B62" w14:paraId="3CCEEFEF" w14:textId="77777777" w:rsidTr="001A444E">
                        <w:trPr>
                          <w:trHeight w:val="283"/>
                        </w:trPr>
                        <w:tc>
                          <w:tcPr>
                            <w:tcW w:w="709" w:type="dxa"/>
                            <w:vMerge/>
                            <w:tcBorders>
                              <w:top w:val="nil"/>
                              <w:left w:val="single" w:sz="4" w:space="0" w:color="auto"/>
                              <w:bottom w:val="single" w:sz="4" w:space="0" w:color="000000"/>
                              <w:right w:val="single" w:sz="4" w:space="0" w:color="auto"/>
                            </w:tcBorders>
                            <w:vAlign w:val="center"/>
                            <w:hideMark/>
                          </w:tcPr>
                          <w:p w14:paraId="5008AB2E" w14:textId="77777777" w:rsidR="00B74E88" w:rsidRPr="00E47B62" w:rsidRDefault="00B74E88" w:rsidP="00D741AE">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779BE08B" w14:textId="77777777" w:rsidR="00B74E88" w:rsidRPr="00E47B62" w:rsidRDefault="00B74E88" w:rsidP="00D741AE">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110</w:t>
                            </w:r>
                          </w:p>
                        </w:tc>
                        <w:tc>
                          <w:tcPr>
                            <w:tcW w:w="708" w:type="dxa"/>
                            <w:tcBorders>
                              <w:top w:val="nil"/>
                              <w:left w:val="nil"/>
                              <w:bottom w:val="single" w:sz="4" w:space="0" w:color="auto"/>
                              <w:right w:val="single" w:sz="4" w:space="0" w:color="auto"/>
                            </w:tcBorders>
                            <w:shd w:val="clear" w:color="auto" w:fill="auto"/>
                            <w:noWrap/>
                            <w:vAlign w:val="center"/>
                            <w:hideMark/>
                          </w:tcPr>
                          <w:p w14:paraId="320236B9" w14:textId="77777777" w:rsidR="00B74E88" w:rsidRPr="007165C5" w:rsidRDefault="00B74E88" w:rsidP="00D741AE">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14:paraId="19FA255C"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hideMark/>
                          </w:tcPr>
                          <w:p w14:paraId="2C77FF35"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15739D">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14:paraId="1286645B"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14:paraId="48C4B134"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4</w:t>
                            </w:r>
                          </w:p>
                        </w:tc>
                      </w:tr>
                      <w:tr w:rsidR="00B74E88" w:rsidRPr="00E47B62" w14:paraId="2E7407E2" w14:textId="77777777" w:rsidTr="001A444E">
                        <w:trPr>
                          <w:trHeight w:val="283"/>
                        </w:trPr>
                        <w:tc>
                          <w:tcPr>
                            <w:tcW w:w="709" w:type="dxa"/>
                            <w:vMerge/>
                            <w:tcBorders>
                              <w:top w:val="nil"/>
                              <w:left w:val="single" w:sz="4" w:space="0" w:color="auto"/>
                              <w:bottom w:val="single" w:sz="4" w:space="0" w:color="000000"/>
                              <w:right w:val="single" w:sz="4" w:space="0" w:color="auto"/>
                            </w:tcBorders>
                            <w:vAlign w:val="center"/>
                            <w:hideMark/>
                          </w:tcPr>
                          <w:p w14:paraId="69D767B5" w14:textId="77777777" w:rsidR="00B74E88" w:rsidRPr="00E47B62" w:rsidRDefault="00B74E88" w:rsidP="00D741AE">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07B27A53" w14:textId="77777777" w:rsidR="00B74E88" w:rsidRPr="00E47B62" w:rsidRDefault="00B74E88" w:rsidP="00D741AE">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111</w:t>
                            </w:r>
                          </w:p>
                        </w:tc>
                        <w:tc>
                          <w:tcPr>
                            <w:tcW w:w="708" w:type="dxa"/>
                            <w:tcBorders>
                              <w:top w:val="nil"/>
                              <w:left w:val="nil"/>
                              <w:bottom w:val="single" w:sz="4" w:space="0" w:color="auto"/>
                              <w:right w:val="single" w:sz="4" w:space="0" w:color="auto"/>
                            </w:tcBorders>
                            <w:shd w:val="clear" w:color="auto" w:fill="auto"/>
                            <w:noWrap/>
                            <w:vAlign w:val="center"/>
                            <w:hideMark/>
                          </w:tcPr>
                          <w:p w14:paraId="650B8762" w14:textId="77777777" w:rsidR="00B74E88" w:rsidRPr="007165C5" w:rsidRDefault="00B74E88" w:rsidP="00D741AE">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14:paraId="0655B484"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hideMark/>
                          </w:tcPr>
                          <w:p w14:paraId="20FACD60"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15739D">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14:paraId="50A58FCD"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A8A8097"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3</w:t>
                            </w:r>
                          </w:p>
                        </w:tc>
                      </w:tr>
                      <w:tr w:rsidR="00B74E88" w:rsidRPr="00E47B62" w14:paraId="41570787" w14:textId="77777777" w:rsidTr="001A444E">
                        <w:trPr>
                          <w:trHeight w:val="283"/>
                        </w:trPr>
                        <w:tc>
                          <w:tcPr>
                            <w:tcW w:w="709" w:type="dxa"/>
                            <w:vMerge/>
                            <w:tcBorders>
                              <w:top w:val="nil"/>
                              <w:left w:val="single" w:sz="4" w:space="0" w:color="auto"/>
                              <w:bottom w:val="single" w:sz="4" w:space="0" w:color="000000"/>
                              <w:right w:val="single" w:sz="4" w:space="0" w:color="auto"/>
                            </w:tcBorders>
                            <w:vAlign w:val="center"/>
                            <w:hideMark/>
                          </w:tcPr>
                          <w:p w14:paraId="345F39A7" w14:textId="77777777" w:rsidR="00B74E88" w:rsidRPr="00E47B62" w:rsidRDefault="00B74E88" w:rsidP="00D741AE">
                            <w:pPr>
                              <w:widowControl/>
                              <w:spacing w:line="220" w:lineRule="exact"/>
                              <w:jc w:val="center"/>
                              <w:rPr>
                                <w:rFonts w:ascii="標楷體" w:eastAsia="標楷體" w:hAnsi="標楷體" w:cs="新細明體"/>
                                <w:color w:val="000000"/>
                                <w:kern w:val="0"/>
                                <w:sz w:val="20"/>
                                <w:szCs w:val="20"/>
                              </w:rPr>
                            </w:pPr>
                          </w:p>
                        </w:tc>
                        <w:tc>
                          <w:tcPr>
                            <w:tcW w:w="567" w:type="dxa"/>
                            <w:tcBorders>
                              <w:top w:val="nil"/>
                              <w:left w:val="nil"/>
                              <w:bottom w:val="single" w:sz="4" w:space="0" w:color="auto"/>
                              <w:right w:val="single" w:sz="4" w:space="0" w:color="auto"/>
                            </w:tcBorders>
                            <w:shd w:val="clear" w:color="auto" w:fill="auto"/>
                            <w:noWrap/>
                            <w:vAlign w:val="center"/>
                            <w:hideMark/>
                          </w:tcPr>
                          <w:p w14:paraId="44337942" w14:textId="77777777" w:rsidR="00B74E88" w:rsidRPr="00E47B62" w:rsidRDefault="00B74E88" w:rsidP="00D741AE">
                            <w:pPr>
                              <w:widowControl/>
                              <w:spacing w:line="220" w:lineRule="exact"/>
                              <w:jc w:val="center"/>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112</w:t>
                            </w:r>
                          </w:p>
                        </w:tc>
                        <w:tc>
                          <w:tcPr>
                            <w:tcW w:w="708" w:type="dxa"/>
                            <w:tcBorders>
                              <w:top w:val="nil"/>
                              <w:left w:val="nil"/>
                              <w:bottom w:val="single" w:sz="4" w:space="0" w:color="auto"/>
                              <w:right w:val="single" w:sz="4" w:space="0" w:color="auto"/>
                            </w:tcBorders>
                            <w:shd w:val="clear" w:color="auto" w:fill="auto"/>
                            <w:noWrap/>
                            <w:vAlign w:val="center"/>
                            <w:hideMark/>
                          </w:tcPr>
                          <w:p w14:paraId="05BFBEA8" w14:textId="77777777" w:rsidR="00B74E88" w:rsidRPr="007165C5" w:rsidRDefault="00B74E88" w:rsidP="00D741AE">
                            <w:pPr>
                              <w:widowControl/>
                              <w:spacing w:line="220" w:lineRule="exact"/>
                              <w:jc w:val="right"/>
                              <w:rPr>
                                <w:rFonts w:ascii="標楷體" w:eastAsia="標楷體" w:hAnsi="標楷體" w:cs="新細明體"/>
                                <w:b/>
                                <w:bCs/>
                                <w:color w:val="000000"/>
                                <w:kern w:val="0"/>
                                <w:sz w:val="20"/>
                                <w:szCs w:val="20"/>
                              </w:rPr>
                            </w:pPr>
                            <w:r w:rsidRPr="007165C5">
                              <w:rPr>
                                <w:rFonts w:ascii="標楷體" w:eastAsia="標楷體" w:hAnsi="標楷體" w:cs="新細明體" w:hint="eastAsia"/>
                                <w:b/>
                                <w:bCs/>
                                <w:color w:val="000000"/>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14:paraId="2801F92A"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hideMark/>
                          </w:tcPr>
                          <w:p w14:paraId="6EC09AB2"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15739D">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hideMark/>
                          </w:tcPr>
                          <w:p w14:paraId="6DFB81B8"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4AC4EC7" w14:textId="77777777" w:rsidR="00B74E88" w:rsidRPr="00E47B62" w:rsidRDefault="00B74E88" w:rsidP="00D741AE">
                            <w:pPr>
                              <w:widowControl/>
                              <w:spacing w:line="220" w:lineRule="exact"/>
                              <w:jc w:val="right"/>
                              <w:rPr>
                                <w:rFonts w:ascii="標楷體" w:eastAsia="標楷體" w:hAnsi="標楷體" w:cs="新細明體"/>
                                <w:color w:val="000000"/>
                                <w:kern w:val="0"/>
                                <w:sz w:val="20"/>
                                <w:szCs w:val="20"/>
                              </w:rPr>
                            </w:pPr>
                            <w:r w:rsidRPr="00E47B62">
                              <w:rPr>
                                <w:rFonts w:ascii="標楷體" w:eastAsia="標楷體" w:hAnsi="標楷體" w:cs="新細明體" w:hint="eastAsia"/>
                                <w:color w:val="000000"/>
                                <w:kern w:val="0"/>
                                <w:sz w:val="20"/>
                                <w:szCs w:val="20"/>
                              </w:rPr>
                              <w:t>4</w:t>
                            </w:r>
                          </w:p>
                        </w:tc>
                      </w:tr>
                      <w:tr w:rsidR="00B74E88" w:rsidRPr="00E47B62" w14:paraId="5E0764DD" w14:textId="77777777" w:rsidTr="007165C5">
                        <w:trPr>
                          <w:trHeight w:val="283"/>
                        </w:trPr>
                        <w:tc>
                          <w:tcPr>
                            <w:tcW w:w="4820" w:type="dxa"/>
                            <w:gridSpan w:val="7"/>
                            <w:tcBorders>
                              <w:top w:val="single" w:sz="4" w:space="0" w:color="auto"/>
                              <w:left w:val="nil"/>
                              <w:bottom w:val="nil"/>
                              <w:right w:val="nil"/>
                            </w:tcBorders>
                            <w:shd w:val="clear" w:color="auto" w:fill="auto"/>
                            <w:vAlign w:val="center"/>
                            <w:hideMark/>
                          </w:tcPr>
                          <w:p w14:paraId="42C89AB6" w14:textId="77777777" w:rsidR="00B74E88" w:rsidRDefault="00B74E88" w:rsidP="00772E27">
                            <w:pPr>
                              <w:widowControl/>
                              <w:spacing w:line="220" w:lineRule="exact"/>
                              <w:ind w:left="535" w:hangingChars="297" w:hanging="535"/>
                              <w:jc w:val="both"/>
                              <w:rPr>
                                <w:rFonts w:ascii="標楷體" w:eastAsia="標楷體" w:hAnsi="標楷體" w:cs="新細明體"/>
                                <w:color w:val="000000"/>
                                <w:kern w:val="0"/>
                                <w:sz w:val="18"/>
                                <w:szCs w:val="18"/>
                              </w:rPr>
                            </w:pPr>
                            <w:r w:rsidRPr="00E47B62">
                              <w:rPr>
                                <w:rFonts w:ascii="標楷體" w:eastAsia="標楷體" w:hAnsi="標楷體" w:cs="新細明體" w:hint="eastAsia"/>
                                <w:color w:val="000000"/>
                                <w:kern w:val="0"/>
                                <w:sz w:val="18"/>
                                <w:szCs w:val="18"/>
                              </w:rPr>
                              <w:t>註：1.表內所列排放量超標</w:t>
                            </w:r>
                            <w:r>
                              <w:rPr>
                                <w:rFonts w:ascii="標楷體" w:eastAsia="標楷體" w:hAnsi="標楷體" w:cs="新細明體" w:hint="eastAsia"/>
                                <w:color w:val="000000"/>
                                <w:kern w:val="0"/>
                                <w:sz w:val="18"/>
                                <w:szCs w:val="18"/>
                              </w:rPr>
                              <w:t>之</w:t>
                            </w:r>
                            <w:r w:rsidRPr="00E47B62">
                              <w:rPr>
                                <w:rFonts w:ascii="標楷體" w:eastAsia="標楷體" w:hAnsi="標楷體" w:cs="新細明體" w:hint="eastAsia"/>
                                <w:color w:val="000000"/>
                                <w:kern w:val="0"/>
                                <w:sz w:val="18"/>
                                <w:szCs w:val="18"/>
                              </w:rPr>
                              <w:t>209家次中，已有6家公私場所</w:t>
                            </w:r>
                            <w:r>
                              <w:rPr>
                                <w:rFonts w:ascii="標楷體" w:eastAsia="標楷體" w:hAnsi="標楷體" w:cs="新細明體" w:hint="eastAsia"/>
                                <w:color w:val="000000"/>
                                <w:kern w:val="0"/>
                                <w:sz w:val="18"/>
                                <w:szCs w:val="18"/>
                              </w:rPr>
                              <w:t>（</w:t>
                            </w:r>
                            <w:r w:rsidRPr="00E47B62">
                              <w:rPr>
                                <w:rFonts w:ascii="標楷體" w:eastAsia="標楷體" w:hAnsi="標楷體" w:cs="新細明體" w:hint="eastAsia"/>
                                <w:color w:val="000000"/>
                                <w:kern w:val="0"/>
                                <w:sz w:val="18"/>
                                <w:szCs w:val="18"/>
                              </w:rPr>
                              <w:t>共計11家次</w:t>
                            </w:r>
                            <w:r>
                              <w:rPr>
                                <w:rFonts w:ascii="標楷體" w:eastAsia="標楷體" w:hAnsi="標楷體" w:cs="新細明體" w:hint="eastAsia"/>
                                <w:color w:val="000000"/>
                                <w:kern w:val="0"/>
                                <w:sz w:val="18"/>
                                <w:szCs w:val="18"/>
                              </w:rPr>
                              <w:t>）</w:t>
                            </w:r>
                            <w:r w:rsidRPr="00E47B62">
                              <w:rPr>
                                <w:rFonts w:ascii="標楷體" w:eastAsia="標楷體" w:hAnsi="標楷體" w:cs="新細明體" w:hint="eastAsia"/>
                                <w:color w:val="000000"/>
                                <w:kern w:val="0"/>
                                <w:sz w:val="18"/>
                                <w:szCs w:val="18"/>
                              </w:rPr>
                              <w:t>購買削減量差額進行抵換（110年度計2家次、111年度計3家次、112年度計6家次），</w:t>
                            </w:r>
                            <w:r>
                              <w:rPr>
                                <w:rFonts w:ascii="標楷體" w:eastAsia="標楷體" w:hAnsi="標楷體" w:cs="新細明體" w:hint="eastAsia"/>
                                <w:color w:val="000000"/>
                                <w:kern w:val="0"/>
                                <w:sz w:val="18"/>
                                <w:szCs w:val="18"/>
                              </w:rPr>
                              <w:t>其餘</w:t>
                            </w:r>
                            <w:r w:rsidRPr="00E47B62">
                              <w:rPr>
                                <w:rFonts w:ascii="標楷體" w:eastAsia="標楷體" w:hAnsi="標楷體" w:cs="新細明體" w:hint="eastAsia"/>
                                <w:color w:val="000000"/>
                                <w:kern w:val="0"/>
                                <w:sz w:val="18"/>
                                <w:szCs w:val="18"/>
                              </w:rPr>
                              <w:t>超標家次計198家次。</w:t>
                            </w:r>
                          </w:p>
                          <w:p w14:paraId="24E41BB3" w14:textId="77777777" w:rsidR="00B74E88" w:rsidRPr="00E47B62" w:rsidRDefault="00B74E88" w:rsidP="00772E27">
                            <w:pPr>
                              <w:widowControl/>
                              <w:spacing w:line="220" w:lineRule="exact"/>
                              <w:ind w:leftChars="145" w:left="530" w:hangingChars="101" w:hanging="182"/>
                              <w:jc w:val="both"/>
                              <w:rPr>
                                <w:rFonts w:ascii="標楷體" w:eastAsia="標楷體" w:hAnsi="標楷體" w:cs="新細明體"/>
                                <w:color w:val="000000"/>
                                <w:kern w:val="0"/>
                                <w:sz w:val="18"/>
                                <w:szCs w:val="18"/>
                              </w:rPr>
                            </w:pPr>
                            <w:r w:rsidRPr="00E47B62">
                              <w:rPr>
                                <w:rFonts w:ascii="標楷體" w:eastAsia="標楷體" w:hAnsi="標楷體" w:cs="新細明體" w:hint="eastAsia"/>
                                <w:color w:val="000000"/>
                                <w:kern w:val="0"/>
                                <w:sz w:val="18"/>
                                <w:szCs w:val="18"/>
                              </w:rPr>
                              <w:t>2.資料來源：整理自</w:t>
                            </w:r>
                            <w:r>
                              <w:rPr>
                                <w:rFonts w:ascii="標楷體" w:eastAsia="標楷體" w:hAnsi="標楷體" w:cs="新細明體" w:hint="eastAsia"/>
                                <w:color w:val="000000"/>
                                <w:kern w:val="0"/>
                                <w:sz w:val="18"/>
                                <w:szCs w:val="18"/>
                              </w:rPr>
                              <w:t>環境部、</w:t>
                            </w:r>
                            <w:r w:rsidRPr="00E47B62">
                              <w:rPr>
                                <w:rFonts w:ascii="標楷體" w:eastAsia="標楷體" w:hAnsi="標楷體" w:cs="新細明體" w:hint="eastAsia"/>
                                <w:color w:val="000000"/>
                                <w:kern w:val="0"/>
                                <w:sz w:val="18"/>
                                <w:szCs w:val="18"/>
                              </w:rPr>
                              <w:t>高雄市及屏東縣政府提供資料。</w:t>
                            </w:r>
                          </w:p>
                        </w:tc>
                      </w:tr>
                    </w:tbl>
                    <w:p w14:paraId="5CB54D06" w14:textId="77777777" w:rsidR="00B74E88" w:rsidRPr="00E47B62" w:rsidRDefault="00B74E88" w:rsidP="00B74E88"/>
                  </w:txbxContent>
                </v:textbox>
                <w10:wrap type="square"/>
              </v:shape>
            </w:pict>
          </mc:Fallback>
        </mc:AlternateContent>
      </w:r>
      <w:r w:rsidR="00804DD1" w:rsidRPr="000E5B97">
        <w:rPr>
          <w:rFonts w:ascii="標楷體" w:eastAsia="標楷體" w:hAnsi="標楷體" w:cs="Times New Roman" w:hint="eastAsia"/>
          <w:b/>
          <w:kern w:val="0"/>
          <w:szCs w:val="24"/>
        </w:rPr>
        <w:t>2</w:t>
      </w:r>
      <w:r w:rsidR="00804DD1" w:rsidRPr="000E5B97">
        <w:rPr>
          <w:rFonts w:ascii="標楷體" w:eastAsia="標楷體" w:hAnsi="標楷體" w:cs="Times New Roman"/>
          <w:b/>
          <w:kern w:val="0"/>
          <w:szCs w:val="24"/>
        </w:rPr>
        <w:t>.</w:t>
      </w:r>
      <w:r w:rsidR="00173827" w:rsidRPr="000E5B97">
        <w:rPr>
          <w:rFonts w:ascii="標楷體" w:eastAsia="標楷體" w:hAnsi="標楷體" w:cs="Times New Roman" w:hint="eastAsia"/>
          <w:b/>
          <w:kern w:val="0"/>
          <w:szCs w:val="24"/>
        </w:rPr>
        <w:t xml:space="preserve">　</w:t>
      </w:r>
      <w:r w:rsidR="00551BB0" w:rsidRPr="000E5B97">
        <w:rPr>
          <w:rFonts w:ascii="標楷體" w:eastAsia="標楷體" w:hAnsi="標楷體" w:hint="eastAsia"/>
          <w:b/>
        </w:rPr>
        <w:t>高屏地區空氣污染物總量管制計畫第二實施期程</w:t>
      </w:r>
      <w:r w:rsidR="002021E7">
        <w:rPr>
          <w:rFonts w:ascii="標楷體" w:eastAsia="標楷體" w:hAnsi="標楷體" w:hint="eastAsia"/>
          <w:b/>
        </w:rPr>
        <w:t>，</w:t>
      </w:r>
      <w:r w:rsidR="00551BB0" w:rsidRPr="000E5B97">
        <w:rPr>
          <w:rFonts w:ascii="標楷體" w:eastAsia="標楷體" w:hAnsi="標楷體" w:hint="eastAsia"/>
          <w:b/>
        </w:rPr>
        <w:t>延宕近7年迄未能如期銜接，且未持續督促高雄市及屏東縣政府於過渡期間，逐年檢核減量目標達成情形，致涉有超標排放卻漏未裁處情形嚴重，影響總量管制計畫執行成效</w:t>
      </w:r>
      <w:r w:rsidR="00804DD1" w:rsidRPr="000E5B97">
        <w:rPr>
          <w:rFonts w:ascii="標楷體" w:eastAsia="標楷體" w:hAnsi="標楷體" w:cs="Times New Roman" w:hint="eastAsia"/>
          <w:b/>
          <w:kern w:val="0"/>
          <w:szCs w:val="24"/>
        </w:rPr>
        <w:t>：</w:t>
      </w:r>
      <w:r w:rsidR="00551BB0" w:rsidRPr="000E5B97">
        <w:rPr>
          <w:rFonts w:ascii="標楷體" w:eastAsia="標楷體" w:hAnsi="標楷體" w:cs="Times New Roman" w:hint="eastAsia"/>
          <w:kern w:val="0"/>
          <w:szCs w:val="24"/>
        </w:rPr>
        <w:t>環境部為透過兼具行政管制措施及經濟誘因制度之治理工具，加速改善高雄市及屏東縣空氣品質，於104年6月30日會同經濟部公告實施「高屏地區空氣污染物總量管制計畫」，共計納管432家公私場所（高雄市341家、屏東縣91家），第一實施期程自104年6月30日至107年6月29日，規範既存固定污染源應就粒狀污染物</w:t>
      </w:r>
      <w:r w:rsidR="007A6BB9">
        <w:rPr>
          <w:rFonts w:ascii="標楷體" w:eastAsia="標楷體" w:hAnsi="標楷體" w:cs="Times New Roman" w:hint="eastAsia"/>
          <w:kern w:val="0"/>
          <w:szCs w:val="24"/>
        </w:rPr>
        <w:t>（下稱TSP）</w:t>
      </w:r>
      <w:r w:rsidR="00551BB0" w:rsidRPr="000E5B97">
        <w:rPr>
          <w:rFonts w:ascii="標楷體" w:eastAsia="標楷體" w:hAnsi="標楷體" w:cs="Times New Roman" w:hint="eastAsia"/>
          <w:kern w:val="0"/>
          <w:szCs w:val="24"/>
        </w:rPr>
        <w:t>、</w:t>
      </w:r>
      <w:proofErr w:type="spellStart"/>
      <w:r w:rsidR="00551BB0" w:rsidRPr="000E5B97">
        <w:rPr>
          <w:rFonts w:ascii="標楷體" w:eastAsia="標楷體" w:hAnsi="標楷體" w:cs="Times New Roman" w:hint="eastAsia"/>
          <w:kern w:val="0"/>
          <w:szCs w:val="24"/>
        </w:rPr>
        <w:t>SO</w:t>
      </w:r>
      <w:r w:rsidR="00551BB0" w:rsidRPr="000E5B97">
        <w:rPr>
          <w:rFonts w:ascii="標楷體" w:eastAsia="標楷體" w:hAnsi="標楷體" w:cs="Times New Roman"/>
          <w:kern w:val="0"/>
          <w:szCs w:val="24"/>
        </w:rPr>
        <w:t>x</w:t>
      </w:r>
      <w:proofErr w:type="spellEnd"/>
      <w:r w:rsidR="00551BB0" w:rsidRPr="000E5B97">
        <w:rPr>
          <w:rFonts w:ascii="標楷體" w:eastAsia="標楷體" w:hAnsi="標楷體" w:cs="Times New Roman" w:hint="eastAsia"/>
          <w:kern w:val="0"/>
          <w:szCs w:val="24"/>
        </w:rPr>
        <w:t>、N</w:t>
      </w:r>
      <w:r w:rsidR="00551BB0" w:rsidRPr="000E5B97">
        <w:rPr>
          <w:rFonts w:ascii="標楷體" w:eastAsia="標楷體" w:hAnsi="標楷體" w:cs="Times New Roman"/>
          <w:kern w:val="0"/>
          <w:szCs w:val="24"/>
        </w:rPr>
        <w:t>Ox</w:t>
      </w:r>
      <w:r w:rsidR="00551BB0" w:rsidRPr="000E5B97">
        <w:rPr>
          <w:rFonts w:ascii="標楷體" w:eastAsia="標楷體" w:hAnsi="標楷體" w:cs="Times New Roman" w:hint="eastAsia"/>
          <w:kern w:val="0"/>
          <w:szCs w:val="24"/>
        </w:rPr>
        <w:t>及V</w:t>
      </w:r>
      <w:r w:rsidR="00551BB0" w:rsidRPr="000E5B97">
        <w:rPr>
          <w:rFonts w:ascii="標楷體" w:eastAsia="標楷體" w:hAnsi="標楷體" w:cs="Times New Roman"/>
          <w:kern w:val="0"/>
          <w:szCs w:val="24"/>
        </w:rPr>
        <w:t>OCs</w:t>
      </w:r>
      <w:r w:rsidR="00551BB0" w:rsidRPr="000E5B97">
        <w:rPr>
          <w:rFonts w:ascii="標楷體" w:eastAsia="標楷體" w:hAnsi="標楷體" w:cs="Times New Roman" w:hint="eastAsia"/>
          <w:kern w:val="0"/>
          <w:szCs w:val="24"/>
        </w:rPr>
        <w:t>等4項管制空氣污染物，向地方主管機關申請認可排放量，並指定削減認可排放量之5％作為減量目標，新設或變更固定污染源之排放量達一定規模者，則應採用最佳可行控制技術，取得足供抵換增量之排放量。</w:t>
      </w:r>
      <w:r w:rsidR="00FE4856" w:rsidRPr="000E5B97">
        <w:rPr>
          <w:rFonts w:ascii="標楷體" w:eastAsia="標楷體" w:hAnsi="標楷體" w:cs="Times New Roman" w:hint="eastAsia"/>
          <w:kern w:val="0"/>
          <w:szCs w:val="24"/>
        </w:rPr>
        <w:t>環境部為持續改善高屏地區空氣品質，於107年3月間研擬「高屏地區空氣污染物總量管制計畫（第二實施期程）」修正草案，規劃修正第二實施期程管制目標，增訂第二實施期程之實施對象及既存固定污染源指定削減目標，惟因各界對於第二實施期程所列指定削減量及污染量抵換交易等機制仍有疑義，相關規範內容未獲共識，致截至114年5月底止，「高屏地區空氣污染物總量管制計畫」第一實施期程已屆滿近7年，第二實施期程延宕仍未能公告實施。</w:t>
      </w:r>
      <w:r w:rsidR="003A12EF">
        <w:rPr>
          <w:rFonts w:ascii="標楷體" w:eastAsia="標楷體" w:hAnsi="標楷體" w:cs="Times New Roman" w:hint="eastAsia"/>
          <w:kern w:val="0"/>
          <w:szCs w:val="24"/>
        </w:rPr>
        <w:t>期間</w:t>
      </w:r>
      <w:r w:rsidR="00FE4856" w:rsidRPr="000E5B97">
        <w:rPr>
          <w:rFonts w:ascii="標楷體" w:eastAsia="標楷體" w:hAnsi="標楷體" w:cs="Times New Roman" w:hint="eastAsia"/>
          <w:kern w:val="0"/>
          <w:szCs w:val="24"/>
        </w:rPr>
        <w:t>環境部</w:t>
      </w:r>
      <w:r w:rsidR="000E5B97">
        <w:rPr>
          <w:rFonts w:ascii="標楷體" w:eastAsia="標楷體" w:hAnsi="標楷體" w:cs="Times New Roman" w:hint="eastAsia"/>
          <w:kern w:val="0"/>
          <w:szCs w:val="24"/>
        </w:rPr>
        <w:t>雖</w:t>
      </w:r>
      <w:r w:rsidR="00FE4856" w:rsidRPr="000E5B97">
        <w:rPr>
          <w:rFonts w:ascii="標楷體" w:eastAsia="標楷體" w:hAnsi="標楷體" w:cs="Times New Roman" w:hint="eastAsia"/>
          <w:kern w:val="0"/>
          <w:szCs w:val="24"/>
        </w:rPr>
        <w:t>於107年7月6日發布「高屏地區空氣污染物總量管制計畫修正公告施行前過渡期間執行原則」，規範在第二</w:t>
      </w:r>
      <w:r w:rsidR="00FE4856" w:rsidRPr="000E5B97">
        <w:rPr>
          <w:rFonts w:ascii="標楷體" w:eastAsia="標楷體" w:hAnsi="標楷體" w:cs="Times New Roman" w:hint="eastAsia"/>
          <w:kern w:val="0"/>
          <w:szCs w:val="24"/>
        </w:rPr>
        <w:lastRenderedPageBreak/>
        <w:t>實施期程修正發布前，延續執行第一實施期程相關內容，作為過渡期間之替代方案，</w:t>
      </w:r>
      <w:r w:rsidR="00802B71">
        <w:rPr>
          <w:rFonts w:ascii="標楷體" w:eastAsia="標楷體" w:hAnsi="標楷體" w:cs="Times New Roman" w:hint="eastAsia"/>
          <w:kern w:val="0"/>
          <w:szCs w:val="24"/>
        </w:rPr>
        <w:t>惟查，</w:t>
      </w:r>
      <w:r w:rsidR="00FE4856" w:rsidRPr="000E5B97">
        <w:rPr>
          <w:rFonts w:ascii="標楷體" w:eastAsia="標楷體" w:hAnsi="標楷體" w:cs="Times New Roman" w:hint="eastAsia"/>
          <w:kern w:val="0"/>
          <w:szCs w:val="24"/>
        </w:rPr>
        <w:t>108至112年</w:t>
      </w:r>
      <w:r w:rsidR="003A12EF">
        <w:rPr>
          <w:rFonts w:ascii="標楷體" w:eastAsia="標楷體" w:hAnsi="標楷體" w:cs="Times New Roman" w:hint="eastAsia"/>
          <w:kern w:val="0"/>
          <w:szCs w:val="24"/>
        </w:rPr>
        <w:t>度</w:t>
      </w:r>
      <w:r w:rsidR="00FE4856" w:rsidRPr="000E5B97">
        <w:rPr>
          <w:rFonts w:ascii="標楷體" w:eastAsia="標楷體" w:hAnsi="標楷體" w:cs="Times New Roman" w:hint="eastAsia"/>
          <w:kern w:val="0"/>
          <w:szCs w:val="24"/>
        </w:rPr>
        <w:t>計有209家次公私場所之部分類別空氣污染物實際排放量超逾指定削減5％目標值情形（表</w:t>
      </w:r>
      <w:r w:rsidR="003E4F4A">
        <w:rPr>
          <w:rFonts w:ascii="標楷體" w:eastAsia="標楷體" w:hAnsi="標楷體" w:cs="Times New Roman" w:hint="eastAsia"/>
          <w:kern w:val="0"/>
          <w:szCs w:val="24"/>
        </w:rPr>
        <w:t>4</w:t>
      </w:r>
      <w:r w:rsidR="00FE4856" w:rsidRPr="000E5B97">
        <w:rPr>
          <w:rFonts w:ascii="標楷體" w:eastAsia="標楷體" w:hAnsi="標楷體" w:cs="Times New Roman" w:hint="eastAsia"/>
          <w:kern w:val="0"/>
          <w:szCs w:val="24"/>
        </w:rPr>
        <w:t>），扣除已購買削減量差額進行抵換之11家次，及112年度之27家次已由環境部洽請高雄市及屏東縣政府依法妥處，尚在進行裁處程序外，其餘171家次，僅有9家次（5.26％）經高雄市及屏東縣政府予以裁處，裁處比率甚低，環境部亦未本於空氣污染防制法中央主管機關權責，督促該2</w:t>
      </w:r>
      <w:r w:rsidR="00454581">
        <w:rPr>
          <w:rFonts w:ascii="標楷體" w:eastAsia="標楷體" w:hAnsi="標楷體" w:cs="Times New Roman" w:hint="eastAsia"/>
          <w:kern w:val="0"/>
          <w:szCs w:val="24"/>
        </w:rPr>
        <w:t>個</w:t>
      </w:r>
      <w:r w:rsidR="00FE4856" w:rsidRPr="000E5B97">
        <w:rPr>
          <w:rFonts w:ascii="標楷體" w:eastAsia="標楷體" w:hAnsi="標楷體" w:cs="Times New Roman" w:hint="eastAsia"/>
          <w:kern w:val="0"/>
          <w:szCs w:val="24"/>
        </w:rPr>
        <w:t>地方政府落實執行總量管制計畫相關規範並依法裁處，難以達到嚇阻效果，恐致實際排放量超逾指定削減目標值卻未經裁處之公私場所心存僥倖，影響總量管制計畫執行成效。</w:t>
      </w:r>
      <w:r w:rsidR="00FE4856" w:rsidRPr="000E5B97">
        <w:rPr>
          <w:rFonts w:ascii="標楷體" w:eastAsia="標楷體" w:hAnsi="標楷體" w:cs="Times New Roman" w:hint="eastAsia"/>
          <w:bCs/>
          <w:kern w:val="0"/>
          <w:szCs w:val="24"/>
        </w:rPr>
        <w:t>允宜探究高屏地區污染總量管制計畫第二實施期程迄未能如期實施之問題癥結，積極與相關部會及地方政府協調溝通，儘速建立共識據以落實執行，俾利提升總量管制計畫執行成效。</w:t>
      </w:r>
    </w:p>
    <w:p w14:paraId="2F556BA1" w14:textId="08400C19" w:rsidR="00804DD1" w:rsidRPr="008668B2" w:rsidRDefault="001F403D" w:rsidP="00B74E88">
      <w:pPr>
        <w:overflowPunct w:val="0"/>
        <w:adjustRightInd w:val="0"/>
        <w:spacing w:line="440" w:lineRule="exact"/>
        <w:ind w:firstLineChars="450" w:firstLine="1440"/>
        <w:jc w:val="both"/>
        <w:rPr>
          <w:rFonts w:ascii="標楷體" w:eastAsia="標楷體" w:hAnsi="標楷體"/>
          <w:color w:val="FF0000"/>
          <w:spacing w:val="-10"/>
          <w:szCs w:val="24"/>
        </w:rPr>
      </w:pPr>
      <w:r w:rsidRPr="00E229D8">
        <w:rPr>
          <w:rFonts w:ascii="標楷體" w:eastAsia="標楷體" w:hAnsi="標楷體" w:hint="eastAsia"/>
          <w:noProof/>
          <w:sz w:val="32"/>
          <w:szCs w:val="32"/>
        </w:rPr>
        <mc:AlternateContent>
          <mc:Choice Requires="wps">
            <w:drawing>
              <wp:anchor distT="0" distB="0" distL="114300" distR="114300" simplePos="0" relativeHeight="251869184" behindDoc="0" locked="0" layoutInCell="1" allowOverlap="1" wp14:anchorId="1F0E2716" wp14:editId="4C9A68A3">
                <wp:simplePos x="0" y="0"/>
                <wp:positionH relativeFrom="column">
                  <wp:posOffset>-76835</wp:posOffset>
                </wp:positionH>
                <wp:positionV relativeFrom="paragraph">
                  <wp:posOffset>3310255</wp:posOffset>
                </wp:positionV>
                <wp:extent cx="6461760" cy="2783840"/>
                <wp:effectExtent l="0" t="0" r="0" b="0"/>
                <wp:wrapSquare wrapText="bothSides"/>
                <wp:docPr id="14" name="文字方塊 14"/>
                <wp:cNvGraphicFramePr/>
                <a:graphic xmlns:a="http://schemas.openxmlformats.org/drawingml/2006/main">
                  <a:graphicData uri="http://schemas.microsoft.com/office/word/2010/wordprocessingShape">
                    <wps:wsp>
                      <wps:cNvSpPr txBox="1"/>
                      <wps:spPr>
                        <a:xfrm>
                          <a:off x="0" y="0"/>
                          <a:ext cx="6461760" cy="2783840"/>
                        </a:xfrm>
                        <a:prstGeom prst="rect">
                          <a:avLst/>
                        </a:prstGeom>
                        <a:solidFill>
                          <a:schemeClr val="lt1"/>
                        </a:solidFill>
                        <a:ln w="6350">
                          <a:noFill/>
                        </a:ln>
                      </wps:spPr>
                      <wps:txbx>
                        <w:txbxContent>
                          <w:tbl>
                            <w:tblPr>
                              <w:tblW w:w="9923" w:type="dxa"/>
                              <w:tblCellMar>
                                <w:left w:w="28" w:type="dxa"/>
                                <w:right w:w="28" w:type="dxa"/>
                              </w:tblCellMar>
                              <w:tblLook w:val="04A0" w:firstRow="1" w:lastRow="0" w:firstColumn="1" w:lastColumn="0" w:noHBand="0" w:noVBand="1"/>
                            </w:tblPr>
                            <w:tblGrid>
                              <w:gridCol w:w="1134"/>
                              <w:gridCol w:w="2127"/>
                              <w:gridCol w:w="850"/>
                              <w:gridCol w:w="1276"/>
                              <w:gridCol w:w="1276"/>
                              <w:gridCol w:w="1134"/>
                              <w:gridCol w:w="992"/>
                              <w:gridCol w:w="1134"/>
                            </w:tblGrid>
                            <w:tr w:rsidR="00F80C42" w:rsidRPr="000D7856" w14:paraId="3B845435" w14:textId="77777777" w:rsidTr="006B6840">
                              <w:trPr>
                                <w:trHeight w:val="283"/>
                              </w:trPr>
                              <w:tc>
                                <w:tcPr>
                                  <w:tcW w:w="9923" w:type="dxa"/>
                                  <w:gridSpan w:val="8"/>
                                  <w:tcBorders>
                                    <w:top w:val="nil"/>
                                    <w:left w:val="nil"/>
                                    <w:bottom w:val="nil"/>
                                    <w:right w:val="nil"/>
                                  </w:tcBorders>
                                  <w:shd w:val="clear" w:color="auto" w:fill="auto"/>
                                  <w:noWrap/>
                                  <w:vAlign w:val="center"/>
                                  <w:hideMark/>
                                </w:tcPr>
                                <w:p w14:paraId="511F5ECA" w14:textId="77777777" w:rsidR="00F80C42" w:rsidRPr="000D7856" w:rsidRDefault="00F80C42" w:rsidP="007521D8">
                                  <w:pPr>
                                    <w:widowControl/>
                                    <w:spacing w:line="220" w:lineRule="exact"/>
                                    <w:jc w:val="center"/>
                                    <w:rPr>
                                      <w:rFonts w:ascii="標楷體" w:eastAsia="標楷體" w:hAnsi="標楷體" w:cs="新細明體"/>
                                      <w:b/>
                                      <w:bCs/>
                                      <w:kern w:val="0"/>
                                    </w:rPr>
                                  </w:pPr>
                                  <w:r w:rsidRPr="000D7856">
                                    <w:rPr>
                                      <w:rFonts w:ascii="標楷體" w:eastAsia="標楷體" w:hAnsi="標楷體" w:cs="新細明體" w:hint="eastAsia"/>
                                      <w:b/>
                                      <w:bCs/>
                                      <w:kern w:val="0"/>
                                    </w:rPr>
                                    <w:t>表</w:t>
                                  </w:r>
                                  <w:r w:rsidRPr="000D7856">
                                    <w:rPr>
                                      <w:rFonts w:ascii="標楷體" w:eastAsia="標楷體" w:hAnsi="標楷體" w:cs="新細明體"/>
                                      <w:b/>
                                      <w:bCs/>
                                      <w:kern w:val="0"/>
                                    </w:rPr>
                                    <w:t>5</w:t>
                                  </w:r>
                                  <w:r w:rsidRPr="000D7856">
                                    <w:rPr>
                                      <w:rFonts w:ascii="標楷體" w:eastAsia="標楷體" w:hAnsi="標楷體" w:cs="新細明體" w:hint="eastAsia"/>
                                      <w:b/>
                                      <w:bCs/>
                                      <w:kern w:val="0"/>
                                    </w:rPr>
                                    <w:t xml:space="preserve">　截至114年3月底高屏地區列管既存固定污染源空氣污染物削減量差額抵換情形</w:t>
                                  </w:r>
                                </w:p>
                              </w:tc>
                            </w:tr>
                            <w:tr w:rsidR="00F80C42" w:rsidRPr="000D7856" w14:paraId="2153B5C3" w14:textId="77777777" w:rsidTr="006B6840">
                              <w:trPr>
                                <w:trHeight w:val="283"/>
                              </w:trPr>
                              <w:tc>
                                <w:tcPr>
                                  <w:tcW w:w="9923" w:type="dxa"/>
                                  <w:gridSpan w:val="8"/>
                                  <w:tcBorders>
                                    <w:top w:val="nil"/>
                                    <w:left w:val="nil"/>
                                    <w:bottom w:val="single" w:sz="4" w:space="0" w:color="auto"/>
                                    <w:right w:val="nil"/>
                                  </w:tcBorders>
                                  <w:shd w:val="clear" w:color="auto" w:fill="auto"/>
                                  <w:noWrap/>
                                  <w:vAlign w:val="center"/>
                                  <w:hideMark/>
                                </w:tcPr>
                                <w:p w14:paraId="5E9F5383"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單位：公噸/年</w:t>
                                  </w:r>
                                </w:p>
                              </w:tc>
                            </w:tr>
                            <w:tr w:rsidR="00F80C42" w:rsidRPr="000D7856" w14:paraId="545DD3EE" w14:textId="77777777" w:rsidTr="006B6840">
                              <w:trPr>
                                <w:trHeight w:val="283"/>
                              </w:trPr>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70C645"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管制編號</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14:paraId="38730308"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公私場所名稱</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482C10"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空氣</w:t>
                                  </w:r>
                                </w:p>
                                <w:p w14:paraId="7ECF39B3"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污染物</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6EE58AB3"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104年度</w:t>
                                  </w:r>
                                </w:p>
                                <w:p w14:paraId="7706ECD6"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認可排放量</w:t>
                                  </w:r>
                                </w:p>
                                <w:p w14:paraId="5FB8B8AA"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（A）</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4C913364"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減量目標值</w:t>
                                  </w:r>
                                </w:p>
                                <w:p w14:paraId="796D50CD"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（削減5％）</w:t>
                                  </w:r>
                                </w:p>
                                <w:p w14:paraId="71C1C1A1"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（B=A×0.95）</w:t>
                                  </w:r>
                                </w:p>
                              </w:tc>
                              <w:tc>
                                <w:tcPr>
                                  <w:tcW w:w="3260" w:type="dxa"/>
                                  <w:gridSpan w:val="3"/>
                                  <w:tcBorders>
                                    <w:top w:val="single" w:sz="4" w:space="0" w:color="auto"/>
                                    <w:left w:val="nil"/>
                                    <w:bottom w:val="single" w:sz="4" w:space="0" w:color="auto"/>
                                    <w:right w:val="single" w:sz="4" w:space="0" w:color="000000"/>
                                  </w:tcBorders>
                                  <w:shd w:val="clear" w:color="auto" w:fill="auto"/>
                                  <w:vAlign w:val="center"/>
                                  <w:hideMark/>
                                </w:tcPr>
                                <w:p w14:paraId="312E32C1"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實際削減量差額抵換情形</w:t>
                                  </w:r>
                                </w:p>
                              </w:tc>
                            </w:tr>
                            <w:tr w:rsidR="00F80C42" w:rsidRPr="000D7856" w14:paraId="2ED410F6" w14:textId="77777777" w:rsidTr="006B6840">
                              <w:trPr>
                                <w:trHeight w:val="283"/>
                              </w:trPr>
                              <w:tc>
                                <w:tcPr>
                                  <w:tcW w:w="1134" w:type="dxa"/>
                                  <w:vMerge/>
                                  <w:tcBorders>
                                    <w:top w:val="nil"/>
                                    <w:left w:val="single" w:sz="4" w:space="0" w:color="auto"/>
                                    <w:bottom w:val="single" w:sz="4" w:space="0" w:color="000000"/>
                                    <w:right w:val="single" w:sz="4" w:space="0" w:color="auto"/>
                                  </w:tcBorders>
                                  <w:vAlign w:val="center"/>
                                  <w:hideMark/>
                                </w:tcPr>
                                <w:p w14:paraId="2E9825AF" w14:textId="77777777" w:rsidR="00F80C42" w:rsidRPr="000D7856" w:rsidRDefault="00F80C42" w:rsidP="006B6840">
                                  <w:pPr>
                                    <w:widowControl/>
                                    <w:spacing w:line="240" w:lineRule="exact"/>
                                    <w:rPr>
                                      <w:rFonts w:ascii="標楷體" w:eastAsia="標楷體" w:hAnsi="標楷體" w:cs="新細明體"/>
                                      <w:kern w:val="0"/>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14:paraId="1DEA6459" w14:textId="77777777" w:rsidR="00F80C42" w:rsidRPr="000D7856" w:rsidRDefault="00F80C42" w:rsidP="006B6840">
                                  <w:pPr>
                                    <w:widowControl/>
                                    <w:spacing w:line="240" w:lineRule="exact"/>
                                    <w:rPr>
                                      <w:rFonts w:ascii="標楷體" w:eastAsia="標楷體" w:hAnsi="標楷體" w:cs="新細明體"/>
                                      <w:kern w:val="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14:paraId="44185F88" w14:textId="77777777" w:rsidR="00F80C42" w:rsidRPr="000D7856" w:rsidRDefault="00F80C42" w:rsidP="006B6840">
                                  <w:pPr>
                                    <w:widowControl/>
                                    <w:spacing w:line="240" w:lineRule="exact"/>
                                    <w:rPr>
                                      <w:rFonts w:ascii="標楷體" w:eastAsia="標楷體" w:hAnsi="標楷體" w:cs="新細明體"/>
                                      <w:kern w:val="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7615BCE5" w14:textId="77777777" w:rsidR="00F80C42" w:rsidRPr="000D7856" w:rsidRDefault="00F80C42" w:rsidP="006B6840">
                                  <w:pPr>
                                    <w:widowControl/>
                                    <w:spacing w:line="240" w:lineRule="exact"/>
                                    <w:rPr>
                                      <w:rFonts w:ascii="標楷體" w:eastAsia="標楷體" w:hAnsi="標楷體" w:cs="新細明體"/>
                                      <w:kern w:val="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3AFC8AE3" w14:textId="77777777" w:rsidR="00F80C42" w:rsidRPr="000D7856" w:rsidRDefault="00F80C42" w:rsidP="006B6840">
                                  <w:pPr>
                                    <w:widowControl/>
                                    <w:spacing w:line="24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0568FD50"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取得日期</w:t>
                                  </w:r>
                                </w:p>
                              </w:tc>
                              <w:tc>
                                <w:tcPr>
                                  <w:tcW w:w="992" w:type="dxa"/>
                                  <w:tcBorders>
                                    <w:top w:val="nil"/>
                                    <w:left w:val="nil"/>
                                    <w:bottom w:val="single" w:sz="4" w:space="0" w:color="auto"/>
                                    <w:right w:val="single" w:sz="4" w:space="0" w:color="auto"/>
                                  </w:tcBorders>
                                  <w:shd w:val="clear" w:color="auto" w:fill="auto"/>
                                  <w:vAlign w:val="center"/>
                                  <w:hideMark/>
                                </w:tcPr>
                                <w:p w14:paraId="27CA872F"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抵換量</w:t>
                                  </w:r>
                                </w:p>
                                <w:p w14:paraId="1FB0D47E"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（C）</w:t>
                                  </w:r>
                                </w:p>
                              </w:tc>
                              <w:tc>
                                <w:tcPr>
                                  <w:tcW w:w="1134" w:type="dxa"/>
                                  <w:tcBorders>
                                    <w:top w:val="nil"/>
                                    <w:left w:val="nil"/>
                                    <w:bottom w:val="single" w:sz="4" w:space="0" w:color="auto"/>
                                    <w:right w:val="single" w:sz="4" w:space="0" w:color="auto"/>
                                  </w:tcBorders>
                                  <w:shd w:val="clear" w:color="auto" w:fill="auto"/>
                                  <w:vAlign w:val="center"/>
                                  <w:hideMark/>
                                </w:tcPr>
                                <w:p w14:paraId="5DD4A503"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抵換後目標年排放量</w:t>
                                  </w:r>
                                </w:p>
                                <w:p w14:paraId="41CB499E" w14:textId="2193FE65"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（B+C）</w:t>
                                  </w:r>
                                </w:p>
                              </w:tc>
                            </w:tr>
                            <w:tr w:rsidR="00F80C42" w:rsidRPr="000D7856" w14:paraId="0F62D891" w14:textId="77777777" w:rsidTr="006B6840">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89B69B0"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E5600501</w:t>
                                  </w:r>
                                </w:p>
                              </w:tc>
                              <w:tc>
                                <w:tcPr>
                                  <w:tcW w:w="2127" w:type="dxa"/>
                                  <w:tcBorders>
                                    <w:top w:val="nil"/>
                                    <w:left w:val="nil"/>
                                    <w:bottom w:val="single" w:sz="4" w:space="0" w:color="auto"/>
                                    <w:right w:val="single" w:sz="4" w:space="0" w:color="auto"/>
                                  </w:tcBorders>
                                  <w:shd w:val="clear" w:color="auto" w:fill="auto"/>
                                  <w:vAlign w:val="center"/>
                                  <w:hideMark/>
                                </w:tcPr>
                                <w:p w14:paraId="1D3240E2" w14:textId="77777777" w:rsidR="00F80C42" w:rsidRPr="000D7856" w:rsidRDefault="00F80C42" w:rsidP="007521D8">
                                  <w:pPr>
                                    <w:widowControl/>
                                    <w:spacing w:line="220" w:lineRule="exact"/>
                                    <w:jc w:val="both"/>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海○企業股份有限公司</w:t>
                                  </w:r>
                                </w:p>
                              </w:tc>
                              <w:tc>
                                <w:tcPr>
                                  <w:tcW w:w="850" w:type="dxa"/>
                                  <w:tcBorders>
                                    <w:top w:val="nil"/>
                                    <w:left w:val="nil"/>
                                    <w:bottom w:val="single" w:sz="4" w:space="0" w:color="auto"/>
                                    <w:right w:val="single" w:sz="4" w:space="0" w:color="auto"/>
                                  </w:tcBorders>
                                  <w:shd w:val="clear" w:color="auto" w:fill="auto"/>
                                  <w:noWrap/>
                                  <w:vAlign w:val="center"/>
                                  <w:hideMark/>
                                </w:tcPr>
                                <w:p w14:paraId="2BEFDD91"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T</w:t>
                                  </w:r>
                                  <w:r w:rsidRPr="000D7856">
                                    <w:rPr>
                                      <w:rFonts w:ascii="標楷體" w:eastAsia="標楷體" w:hAnsi="標楷體" w:cs="新細明體"/>
                                      <w:kern w:val="0"/>
                                      <w:sz w:val="20"/>
                                      <w:szCs w:val="20"/>
                                    </w:rPr>
                                    <w:t>SP</w:t>
                                  </w:r>
                                </w:p>
                              </w:tc>
                              <w:tc>
                                <w:tcPr>
                                  <w:tcW w:w="1276" w:type="dxa"/>
                                  <w:tcBorders>
                                    <w:top w:val="nil"/>
                                    <w:left w:val="nil"/>
                                    <w:bottom w:val="single" w:sz="4" w:space="0" w:color="auto"/>
                                    <w:right w:val="single" w:sz="4" w:space="0" w:color="auto"/>
                                  </w:tcBorders>
                                  <w:shd w:val="clear" w:color="auto" w:fill="auto"/>
                                  <w:vAlign w:val="center"/>
                                  <w:hideMark/>
                                </w:tcPr>
                                <w:p w14:paraId="2C13D7BF"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109.58 </w:t>
                                  </w:r>
                                </w:p>
                              </w:tc>
                              <w:tc>
                                <w:tcPr>
                                  <w:tcW w:w="1276" w:type="dxa"/>
                                  <w:tcBorders>
                                    <w:top w:val="nil"/>
                                    <w:left w:val="nil"/>
                                    <w:bottom w:val="single" w:sz="4" w:space="0" w:color="auto"/>
                                    <w:right w:val="single" w:sz="4" w:space="0" w:color="auto"/>
                                  </w:tcBorders>
                                  <w:shd w:val="clear" w:color="auto" w:fill="auto"/>
                                  <w:vAlign w:val="center"/>
                                  <w:hideMark/>
                                </w:tcPr>
                                <w:p w14:paraId="10488C96"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104.10 </w:t>
                                  </w:r>
                                </w:p>
                              </w:tc>
                              <w:tc>
                                <w:tcPr>
                                  <w:tcW w:w="1134" w:type="dxa"/>
                                  <w:tcBorders>
                                    <w:top w:val="nil"/>
                                    <w:left w:val="nil"/>
                                    <w:bottom w:val="single" w:sz="4" w:space="0" w:color="auto"/>
                                    <w:right w:val="single" w:sz="4" w:space="0" w:color="auto"/>
                                  </w:tcBorders>
                                  <w:shd w:val="clear" w:color="auto" w:fill="auto"/>
                                  <w:noWrap/>
                                  <w:vAlign w:val="center"/>
                                  <w:hideMark/>
                                </w:tcPr>
                                <w:p w14:paraId="4A4613EF"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112.12.29</w:t>
                                  </w:r>
                                </w:p>
                              </w:tc>
                              <w:tc>
                                <w:tcPr>
                                  <w:tcW w:w="992" w:type="dxa"/>
                                  <w:tcBorders>
                                    <w:top w:val="nil"/>
                                    <w:left w:val="nil"/>
                                    <w:bottom w:val="single" w:sz="4" w:space="0" w:color="auto"/>
                                    <w:right w:val="single" w:sz="4" w:space="0" w:color="auto"/>
                                  </w:tcBorders>
                                  <w:shd w:val="clear" w:color="auto" w:fill="auto"/>
                                  <w:vAlign w:val="center"/>
                                  <w:hideMark/>
                                </w:tcPr>
                                <w:p w14:paraId="7D778F90"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13.16 </w:t>
                                  </w:r>
                                </w:p>
                              </w:tc>
                              <w:tc>
                                <w:tcPr>
                                  <w:tcW w:w="1134" w:type="dxa"/>
                                  <w:tcBorders>
                                    <w:top w:val="nil"/>
                                    <w:left w:val="nil"/>
                                    <w:bottom w:val="single" w:sz="4" w:space="0" w:color="auto"/>
                                    <w:right w:val="single" w:sz="4" w:space="0" w:color="auto"/>
                                  </w:tcBorders>
                                  <w:shd w:val="clear" w:color="auto" w:fill="auto"/>
                                  <w:vAlign w:val="center"/>
                                  <w:hideMark/>
                                </w:tcPr>
                                <w:p w14:paraId="6ECB7C0C"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117.26 </w:t>
                                  </w:r>
                                </w:p>
                              </w:tc>
                            </w:tr>
                            <w:tr w:rsidR="00F80C42" w:rsidRPr="000D7856" w14:paraId="21114CB8" w14:textId="77777777" w:rsidTr="006B6840">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E1ADE0F"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E2002067</w:t>
                                  </w:r>
                                </w:p>
                              </w:tc>
                              <w:tc>
                                <w:tcPr>
                                  <w:tcW w:w="2127" w:type="dxa"/>
                                  <w:tcBorders>
                                    <w:top w:val="nil"/>
                                    <w:left w:val="nil"/>
                                    <w:bottom w:val="single" w:sz="4" w:space="0" w:color="auto"/>
                                    <w:right w:val="single" w:sz="4" w:space="0" w:color="auto"/>
                                  </w:tcBorders>
                                  <w:shd w:val="clear" w:color="auto" w:fill="auto"/>
                                  <w:vAlign w:val="center"/>
                                  <w:hideMark/>
                                </w:tcPr>
                                <w:p w14:paraId="47C5C5CF" w14:textId="77777777" w:rsidR="00F80C42" w:rsidRPr="000D7856" w:rsidRDefault="00F80C42" w:rsidP="007521D8">
                                  <w:pPr>
                                    <w:widowControl/>
                                    <w:spacing w:line="220" w:lineRule="exact"/>
                                    <w:jc w:val="both"/>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青○化工廠股份有限公司大發廠</w:t>
                                  </w:r>
                                </w:p>
                              </w:tc>
                              <w:tc>
                                <w:tcPr>
                                  <w:tcW w:w="850" w:type="dxa"/>
                                  <w:tcBorders>
                                    <w:top w:val="nil"/>
                                    <w:left w:val="nil"/>
                                    <w:bottom w:val="single" w:sz="4" w:space="0" w:color="auto"/>
                                    <w:right w:val="single" w:sz="4" w:space="0" w:color="auto"/>
                                  </w:tcBorders>
                                  <w:shd w:val="clear" w:color="auto" w:fill="auto"/>
                                  <w:noWrap/>
                                  <w:vAlign w:val="center"/>
                                  <w:hideMark/>
                                </w:tcPr>
                                <w:p w14:paraId="0942604F"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N</w:t>
                                  </w:r>
                                  <w:r w:rsidRPr="000D7856">
                                    <w:rPr>
                                      <w:rFonts w:ascii="標楷體" w:eastAsia="標楷體" w:hAnsi="標楷體" w:cs="新細明體"/>
                                      <w:kern w:val="0"/>
                                      <w:sz w:val="20"/>
                                      <w:szCs w:val="20"/>
                                    </w:rPr>
                                    <w:t>Ox</w:t>
                                  </w:r>
                                </w:p>
                              </w:tc>
                              <w:tc>
                                <w:tcPr>
                                  <w:tcW w:w="1276" w:type="dxa"/>
                                  <w:tcBorders>
                                    <w:top w:val="nil"/>
                                    <w:left w:val="nil"/>
                                    <w:bottom w:val="single" w:sz="4" w:space="0" w:color="auto"/>
                                    <w:right w:val="single" w:sz="4" w:space="0" w:color="auto"/>
                                  </w:tcBorders>
                                  <w:shd w:val="clear" w:color="auto" w:fill="auto"/>
                                  <w:vAlign w:val="center"/>
                                  <w:hideMark/>
                                </w:tcPr>
                                <w:p w14:paraId="52755C76"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5.26 </w:t>
                                  </w:r>
                                </w:p>
                              </w:tc>
                              <w:tc>
                                <w:tcPr>
                                  <w:tcW w:w="1276" w:type="dxa"/>
                                  <w:tcBorders>
                                    <w:top w:val="nil"/>
                                    <w:left w:val="nil"/>
                                    <w:bottom w:val="single" w:sz="4" w:space="0" w:color="auto"/>
                                    <w:right w:val="single" w:sz="4" w:space="0" w:color="auto"/>
                                  </w:tcBorders>
                                  <w:shd w:val="clear" w:color="auto" w:fill="auto"/>
                                  <w:vAlign w:val="center"/>
                                  <w:hideMark/>
                                </w:tcPr>
                                <w:p w14:paraId="7B6909AF"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4.99 </w:t>
                                  </w:r>
                                </w:p>
                              </w:tc>
                              <w:tc>
                                <w:tcPr>
                                  <w:tcW w:w="1134" w:type="dxa"/>
                                  <w:tcBorders>
                                    <w:top w:val="nil"/>
                                    <w:left w:val="nil"/>
                                    <w:bottom w:val="single" w:sz="4" w:space="0" w:color="auto"/>
                                    <w:right w:val="single" w:sz="4" w:space="0" w:color="auto"/>
                                  </w:tcBorders>
                                  <w:shd w:val="clear" w:color="auto" w:fill="auto"/>
                                  <w:noWrap/>
                                  <w:vAlign w:val="center"/>
                                  <w:hideMark/>
                                </w:tcPr>
                                <w:p w14:paraId="07A57138"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110.</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6.</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14:paraId="70F52185"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3.17 </w:t>
                                  </w:r>
                                </w:p>
                              </w:tc>
                              <w:tc>
                                <w:tcPr>
                                  <w:tcW w:w="1134" w:type="dxa"/>
                                  <w:tcBorders>
                                    <w:top w:val="nil"/>
                                    <w:left w:val="nil"/>
                                    <w:bottom w:val="single" w:sz="4" w:space="0" w:color="auto"/>
                                    <w:right w:val="single" w:sz="4" w:space="0" w:color="auto"/>
                                  </w:tcBorders>
                                  <w:shd w:val="clear" w:color="auto" w:fill="auto"/>
                                  <w:vAlign w:val="center"/>
                                  <w:hideMark/>
                                </w:tcPr>
                                <w:p w14:paraId="0713E3A8"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8.16 </w:t>
                                  </w:r>
                                </w:p>
                              </w:tc>
                            </w:tr>
                            <w:tr w:rsidR="00F80C42" w:rsidRPr="000D7856" w14:paraId="3844A496" w14:textId="77777777" w:rsidTr="006B6840">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FB8FA86"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S2000835</w:t>
                                  </w:r>
                                </w:p>
                              </w:tc>
                              <w:tc>
                                <w:tcPr>
                                  <w:tcW w:w="2127" w:type="dxa"/>
                                  <w:tcBorders>
                                    <w:top w:val="nil"/>
                                    <w:left w:val="nil"/>
                                    <w:bottom w:val="single" w:sz="4" w:space="0" w:color="auto"/>
                                    <w:right w:val="single" w:sz="4" w:space="0" w:color="auto"/>
                                  </w:tcBorders>
                                  <w:shd w:val="clear" w:color="auto" w:fill="auto"/>
                                  <w:vAlign w:val="center"/>
                                  <w:hideMark/>
                                </w:tcPr>
                                <w:p w14:paraId="666FABB0" w14:textId="77777777" w:rsidR="00F80C42" w:rsidRPr="000D7856" w:rsidRDefault="00F80C42" w:rsidP="007521D8">
                                  <w:pPr>
                                    <w:widowControl/>
                                    <w:spacing w:line="220" w:lineRule="exact"/>
                                    <w:jc w:val="both"/>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泰○實業股份有限公司</w:t>
                                  </w:r>
                                </w:p>
                              </w:tc>
                              <w:tc>
                                <w:tcPr>
                                  <w:tcW w:w="850" w:type="dxa"/>
                                  <w:tcBorders>
                                    <w:top w:val="nil"/>
                                    <w:left w:val="nil"/>
                                    <w:bottom w:val="single" w:sz="4" w:space="0" w:color="auto"/>
                                    <w:right w:val="single" w:sz="4" w:space="0" w:color="auto"/>
                                  </w:tcBorders>
                                  <w:shd w:val="clear" w:color="auto" w:fill="auto"/>
                                  <w:noWrap/>
                                  <w:vAlign w:val="center"/>
                                  <w:hideMark/>
                                </w:tcPr>
                                <w:p w14:paraId="651A63F0"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V</w:t>
                                  </w:r>
                                  <w:r w:rsidRPr="000D7856">
                                    <w:rPr>
                                      <w:rFonts w:ascii="標楷體" w:eastAsia="標楷體" w:hAnsi="標楷體" w:cs="新細明體"/>
                                      <w:kern w:val="0"/>
                                      <w:sz w:val="20"/>
                                      <w:szCs w:val="20"/>
                                    </w:rPr>
                                    <w:t>OCs</w:t>
                                  </w:r>
                                </w:p>
                              </w:tc>
                              <w:tc>
                                <w:tcPr>
                                  <w:tcW w:w="1276" w:type="dxa"/>
                                  <w:tcBorders>
                                    <w:top w:val="nil"/>
                                    <w:left w:val="nil"/>
                                    <w:bottom w:val="single" w:sz="4" w:space="0" w:color="auto"/>
                                    <w:right w:val="single" w:sz="4" w:space="0" w:color="auto"/>
                                  </w:tcBorders>
                                  <w:shd w:val="clear" w:color="auto" w:fill="auto"/>
                                  <w:vAlign w:val="center"/>
                                  <w:hideMark/>
                                </w:tcPr>
                                <w:p w14:paraId="4078E8B2"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26.64 </w:t>
                                  </w:r>
                                </w:p>
                              </w:tc>
                              <w:tc>
                                <w:tcPr>
                                  <w:tcW w:w="1276" w:type="dxa"/>
                                  <w:tcBorders>
                                    <w:top w:val="nil"/>
                                    <w:left w:val="nil"/>
                                    <w:bottom w:val="single" w:sz="4" w:space="0" w:color="auto"/>
                                    <w:right w:val="single" w:sz="4" w:space="0" w:color="auto"/>
                                  </w:tcBorders>
                                  <w:shd w:val="clear" w:color="auto" w:fill="auto"/>
                                  <w:vAlign w:val="center"/>
                                  <w:hideMark/>
                                </w:tcPr>
                                <w:p w14:paraId="7983CDD3"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25.31 </w:t>
                                  </w:r>
                                </w:p>
                              </w:tc>
                              <w:tc>
                                <w:tcPr>
                                  <w:tcW w:w="1134" w:type="dxa"/>
                                  <w:tcBorders>
                                    <w:top w:val="nil"/>
                                    <w:left w:val="nil"/>
                                    <w:bottom w:val="single" w:sz="4" w:space="0" w:color="auto"/>
                                    <w:right w:val="single" w:sz="4" w:space="0" w:color="auto"/>
                                  </w:tcBorders>
                                  <w:shd w:val="clear" w:color="auto" w:fill="auto"/>
                                  <w:noWrap/>
                                  <w:vAlign w:val="center"/>
                                  <w:hideMark/>
                                </w:tcPr>
                                <w:p w14:paraId="507C1DB3"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109.</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6.</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9</w:t>
                                  </w:r>
                                </w:p>
                              </w:tc>
                              <w:tc>
                                <w:tcPr>
                                  <w:tcW w:w="992" w:type="dxa"/>
                                  <w:tcBorders>
                                    <w:top w:val="nil"/>
                                    <w:left w:val="nil"/>
                                    <w:bottom w:val="single" w:sz="4" w:space="0" w:color="auto"/>
                                    <w:right w:val="single" w:sz="4" w:space="0" w:color="auto"/>
                                  </w:tcBorders>
                                  <w:shd w:val="clear" w:color="auto" w:fill="auto"/>
                                  <w:vAlign w:val="center"/>
                                  <w:hideMark/>
                                </w:tcPr>
                                <w:p w14:paraId="448C3438"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8.36 </w:t>
                                  </w:r>
                                </w:p>
                              </w:tc>
                              <w:tc>
                                <w:tcPr>
                                  <w:tcW w:w="1134" w:type="dxa"/>
                                  <w:tcBorders>
                                    <w:top w:val="nil"/>
                                    <w:left w:val="nil"/>
                                    <w:bottom w:val="single" w:sz="4" w:space="0" w:color="auto"/>
                                    <w:right w:val="single" w:sz="4" w:space="0" w:color="auto"/>
                                  </w:tcBorders>
                                  <w:shd w:val="clear" w:color="auto" w:fill="auto"/>
                                  <w:vAlign w:val="center"/>
                                  <w:hideMark/>
                                </w:tcPr>
                                <w:p w14:paraId="51BC1A2A"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33.67 </w:t>
                                  </w:r>
                                </w:p>
                              </w:tc>
                            </w:tr>
                            <w:tr w:rsidR="00F80C42" w:rsidRPr="000D7856" w14:paraId="79B1B987" w14:textId="77777777" w:rsidTr="006B6840">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C6AD47A"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E5406012</w:t>
                                  </w:r>
                                </w:p>
                              </w:tc>
                              <w:tc>
                                <w:tcPr>
                                  <w:tcW w:w="2127" w:type="dxa"/>
                                  <w:tcBorders>
                                    <w:top w:val="nil"/>
                                    <w:left w:val="nil"/>
                                    <w:bottom w:val="single" w:sz="4" w:space="0" w:color="auto"/>
                                    <w:right w:val="single" w:sz="4" w:space="0" w:color="auto"/>
                                  </w:tcBorders>
                                  <w:shd w:val="clear" w:color="auto" w:fill="auto"/>
                                  <w:vAlign w:val="center"/>
                                  <w:hideMark/>
                                </w:tcPr>
                                <w:p w14:paraId="696618D2" w14:textId="77777777" w:rsidR="00F80C42" w:rsidRPr="000D7856" w:rsidRDefault="00F80C42" w:rsidP="007521D8">
                                  <w:pPr>
                                    <w:widowControl/>
                                    <w:spacing w:line="220" w:lineRule="exact"/>
                                    <w:jc w:val="both"/>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華○科技股份有限公司高雄東三廠</w:t>
                                  </w:r>
                                </w:p>
                              </w:tc>
                              <w:tc>
                                <w:tcPr>
                                  <w:tcW w:w="850" w:type="dxa"/>
                                  <w:tcBorders>
                                    <w:top w:val="nil"/>
                                    <w:left w:val="nil"/>
                                    <w:bottom w:val="single" w:sz="4" w:space="0" w:color="auto"/>
                                    <w:right w:val="single" w:sz="4" w:space="0" w:color="auto"/>
                                  </w:tcBorders>
                                  <w:shd w:val="clear" w:color="auto" w:fill="auto"/>
                                  <w:noWrap/>
                                  <w:vAlign w:val="center"/>
                                  <w:hideMark/>
                                </w:tcPr>
                                <w:p w14:paraId="0CD31B97"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V</w:t>
                                  </w:r>
                                  <w:r w:rsidRPr="000D7856">
                                    <w:rPr>
                                      <w:rFonts w:ascii="標楷體" w:eastAsia="標楷體" w:hAnsi="標楷體" w:cs="新細明體"/>
                                      <w:kern w:val="0"/>
                                      <w:sz w:val="20"/>
                                      <w:szCs w:val="20"/>
                                    </w:rPr>
                                    <w:t>OCs</w:t>
                                  </w:r>
                                </w:p>
                              </w:tc>
                              <w:tc>
                                <w:tcPr>
                                  <w:tcW w:w="1276" w:type="dxa"/>
                                  <w:tcBorders>
                                    <w:top w:val="nil"/>
                                    <w:left w:val="nil"/>
                                    <w:bottom w:val="single" w:sz="4" w:space="0" w:color="auto"/>
                                    <w:right w:val="single" w:sz="4" w:space="0" w:color="auto"/>
                                  </w:tcBorders>
                                  <w:shd w:val="clear" w:color="auto" w:fill="auto"/>
                                  <w:vAlign w:val="center"/>
                                  <w:hideMark/>
                                </w:tcPr>
                                <w:p w14:paraId="19D62788"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79.75 </w:t>
                                  </w:r>
                                </w:p>
                              </w:tc>
                              <w:tc>
                                <w:tcPr>
                                  <w:tcW w:w="1276" w:type="dxa"/>
                                  <w:tcBorders>
                                    <w:top w:val="nil"/>
                                    <w:left w:val="nil"/>
                                    <w:bottom w:val="single" w:sz="4" w:space="0" w:color="auto"/>
                                    <w:right w:val="single" w:sz="4" w:space="0" w:color="auto"/>
                                  </w:tcBorders>
                                  <w:shd w:val="clear" w:color="auto" w:fill="auto"/>
                                  <w:vAlign w:val="center"/>
                                  <w:hideMark/>
                                </w:tcPr>
                                <w:p w14:paraId="47B73E4F"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75.76 </w:t>
                                  </w:r>
                                </w:p>
                              </w:tc>
                              <w:tc>
                                <w:tcPr>
                                  <w:tcW w:w="1134" w:type="dxa"/>
                                  <w:tcBorders>
                                    <w:top w:val="nil"/>
                                    <w:left w:val="nil"/>
                                    <w:bottom w:val="single" w:sz="4" w:space="0" w:color="auto"/>
                                    <w:right w:val="single" w:sz="4" w:space="0" w:color="auto"/>
                                  </w:tcBorders>
                                  <w:shd w:val="clear" w:color="auto" w:fill="auto"/>
                                  <w:noWrap/>
                                  <w:vAlign w:val="center"/>
                                  <w:hideMark/>
                                </w:tcPr>
                                <w:p w14:paraId="5BDE357D"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111.12.</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14:paraId="76B6DF9D"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69.90 </w:t>
                                  </w:r>
                                </w:p>
                              </w:tc>
                              <w:tc>
                                <w:tcPr>
                                  <w:tcW w:w="1134" w:type="dxa"/>
                                  <w:tcBorders>
                                    <w:top w:val="nil"/>
                                    <w:left w:val="nil"/>
                                    <w:bottom w:val="single" w:sz="4" w:space="0" w:color="auto"/>
                                    <w:right w:val="single" w:sz="4" w:space="0" w:color="auto"/>
                                  </w:tcBorders>
                                  <w:shd w:val="clear" w:color="auto" w:fill="auto"/>
                                  <w:vAlign w:val="center"/>
                                  <w:hideMark/>
                                </w:tcPr>
                                <w:p w14:paraId="60AD76C1"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145.66 </w:t>
                                  </w:r>
                                </w:p>
                              </w:tc>
                            </w:tr>
                            <w:tr w:rsidR="00F80C42" w:rsidRPr="000D7856" w14:paraId="5715A594" w14:textId="77777777" w:rsidTr="006B6840">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2277411"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E54A2132</w:t>
                                  </w:r>
                                </w:p>
                              </w:tc>
                              <w:tc>
                                <w:tcPr>
                                  <w:tcW w:w="2127" w:type="dxa"/>
                                  <w:tcBorders>
                                    <w:top w:val="nil"/>
                                    <w:left w:val="nil"/>
                                    <w:bottom w:val="single" w:sz="4" w:space="0" w:color="auto"/>
                                    <w:right w:val="single" w:sz="4" w:space="0" w:color="auto"/>
                                  </w:tcBorders>
                                  <w:shd w:val="clear" w:color="auto" w:fill="auto"/>
                                  <w:vAlign w:val="center"/>
                                  <w:hideMark/>
                                </w:tcPr>
                                <w:p w14:paraId="2E9C8C1D" w14:textId="77777777" w:rsidR="00F80C42" w:rsidRPr="000D7856" w:rsidRDefault="00F80C42" w:rsidP="007521D8">
                                  <w:pPr>
                                    <w:widowControl/>
                                    <w:spacing w:line="220" w:lineRule="exact"/>
                                    <w:jc w:val="both"/>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華○科技股份有限公司高雄南一材料廠</w:t>
                                  </w:r>
                                </w:p>
                              </w:tc>
                              <w:tc>
                                <w:tcPr>
                                  <w:tcW w:w="850" w:type="dxa"/>
                                  <w:tcBorders>
                                    <w:top w:val="nil"/>
                                    <w:left w:val="nil"/>
                                    <w:bottom w:val="single" w:sz="4" w:space="0" w:color="auto"/>
                                    <w:right w:val="single" w:sz="4" w:space="0" w:color="auto"/>
                                  </w:tcBorders>
                                  <w:shd w:val="clear" w:color="auto" w:fill="auto"/>
                                  <w:noWrap/>
                                  <w:vAlign w:val="center"/>
                                  <w:hideMark/>
                                </w:tcPr>
                                <w:p w14:paraId="46B80981"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V</w:t>
                                  </w:r>
                                  <w:r w:rsidRPr="000D7856">
                                    <w:rPr>
                                      <w:rFonts w:ascii="標楷體" w:eastAsia="標楷體" w:hAnsi="標楷體" w:cs="新細明體"/>
                                      <w:kern w:val="0"/>
                                      <w:sz w:val="20"/>
                                      <w:szCs w:val="20"/>
                                    </w:rPr>
                                    <w:t>OCs</w:t>
                                  </w:r>
                                </w:p>
                              </w:tc>
                              <w:tc>
                                <w:tcPr>
                                  <w:tcW w:w="1276" w:type="dxa"/>
                                  <w:tcBorders>
                                    <w:top w:val="nil"/>
                                    <w:left w:val="nil"/>
                                    <w:bottom w:val="single" w:sz="4" w:space="0" w:color="auto"/>
                                    <w:right w:val="single" w:sz="4" w:space="0" w:color="auto"/>
                                  </w:tcBorders>
                                  <w:shd w:val="clear" w:color="auto" w:fill="auto"/>
                                  <w:vAlign w:val="center"/>
                                  <w:hideMark/>
                                </w:tcPr>
                                <w:p w14:paraId="1D5172F5"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130.45 </w:t>
                                  </w:r>
                                </w:p>
                              </w:tc>
                              <w:tc>
                                <w:tcPr>
                                  <w:tcW w:w="1276" w:type="dxa"/>
                                  <w:tcBorders>
                                    <w:top w:val="nil"/>
                                    <w:left w:val="nil"/>
                                    <w:bottom w:val="single" w:sz="4" w:space="0" w:color="auto"/>
                                    <w:right w:val="single" w:sz="4" w:space="0" w:color="auto"/>
                                  </w:tcBorders>
                                  <w:shd w:val="clear" w:color="auto" w:fill="auto"/>
                                  <w:vAlign w:val="center"/>
                                  <w:hideMark/>
                                </w:tcPr>
                                <w:p w14:paraId="58B3D35B"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123.93 </w:t>
                                  </w:r>
                                </w:p>
                              </w:tc>
                              <w:tc>
                                <w:tcPr>
                                  <w:tcW w:w="1134" w:type="dxa"/>
                                  <w:tcBorders>
                                    <w:top w:val="nil"/>
                                    <w:left w:val="nil"/>
                                    <w:bottom w:val="single" w:sz="4" w:space="0" w:color="auto"/>
                                    <w:right w:val="single" w:sz="4" w:space="0" w:color="auto"/>
                                  </w:tcBorders>
                                  <w:shd w:val="clear" w:color="auto" w:fill="auto"/>
                                  <w:noWrap/>
                                  <w:vAlign w:val="center"/>
                                  <w:hideMark/>
                                </w:tcPr>
                                <w:p w14:paraId="05C0264D"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111.</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8.</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2</w:t>
                                  </w:r>
                                </w:p>
                              </w:tc>
                              <w:tc>
                                <w:tcPr>
                                  <w:tcW w:w="992" w:type="dxa"/>
                                  <w:tcBorders>
                                    <w:top w:val="nil"/>
                                    <w:left w:val="nil"/>
                                    <w:bottom w:val="single" w:sz="4" w:space="0" w:color="auto"/>
                                    <w:right w:val="single" w:sz="4" w:space="0" w:color="auto"/>
                                  </w:tcBorders>
                                  <w:shd w:val="clear" w:color="auto" w:fill="auto"/>
                                  <w:vAlign w:val="center"/>
                                  <w:hideMark/>
                                </w:tcPr>
                                <w:p w14:paraId="3789FC17"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102.16 </w:t>
                                  </w:r>
                                </w:p>
                              </w:tc>
                              <w:tc>
                                <w:tcPr>
                                  <w:tcW w:w="1134" w:type="dxa"/>
                                  <w:tcBorders>
                                    <w:top w:val="nil"/>
                                    <w:left w:val="nil"/>
                                    <w:bottom w:val="single" w:sz="4" w:space="0" w:color="auto"/>
                                    <w:right w:val="single" w:sz="4" w:space="0" w:color="auto"/>
                                  </w:tcBorders>
                                  <w:shd w:val="clear" w:color="auto" w:fill="auto"/>
                                  <w:vAlign w:val="center"/>
                                  <w:hideMark/>
                                </w:tcPr>
                                <w:p w14:paraId="4398C6F6"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226.09 </w:t>
                                  </w:r>
                                </w:p>
                              </w:tc>
                            </w:tr>
                            <w:tr w:rsidR="00F80C42" w:rsidRPr="000D7856" w14:paraId="0542F63F" w14:textId="77777777" w:rsidTr="006B6840">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47E1347"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S1663169</w:t>
                                  </w:r>
                                </w:p>
                              </w:tc>
                              <w:tc>
                                <w:tcPr>
                                  <w:tcW w:w="2127" w:type="dxa"/>
                                  <w:tcBorders>
                                    <w:top w:val="nil"/>
                                    <w:left w:val="nil"/>
                                    <w:bottom w:val="single" w:sz="4" w:space="0" w:color="auto"/>
                                    <w:right w:val="single" w:sz="4" w:space="0" w:color="auto"/>
                                  </w:tcBorders>
                                  <w:shd w:val="clear" w:color="auto" w:fill="auto"/>
                                  <w:vAlign w:val="center"/>
                                  <w:hideMark/>
                                </w:tcPr>
                                <w:p w14:paraId="23B675F1" w14:textId="77777777" w:rsidR="00F80C42" w:rsidRPr="000D7856" w:rsidRDefault="00F80C42" w:rsidP="007521D8">
                                  <w:pPr>
                                    <w:widowControl/>
                                    <w:spacing w:line="220" w:lineRule="exact"/>
                                    <w:jc w:val="both"/>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椿○化學股份有限公司本洲廠</w:t>
                                  </w:r>
                                </w:p>
                              </w:tc>
                              <w:tc>
                                <w:tcPr>
                                  <w:tcW w:w="850" w:type="dxa"/>
                                  <w:tcBorders>
                                    <w:top w:val="nil"/>
                                    <w:left w:val="nil"/>
                                    <w:bottom w:val="single" w:sz="4" w:space="0" w:color="auto"/>
                                    <w:right w:val="single" w:sz="4" w:space="0" w:color="auto"/>
                                  </w:tcBorders>
                                  <w:shd w:val="clear" w:color="auto" w:fill="auto"/>
                                  <w:noWrap/>
                                  <w:vAlign w:val="center"/>
                                  <w:hideMark/>
                                </w:tcPr>
                                <w:p w14:paraId="29D76ECD"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V</w:t>
                                  </w:r>
                                  <w:r w:rsidRPr="000D7856">
                                    <w:rPr>
                                      <w:rFonts w:ascii="標楷體" w:eastAsia="標楷體" w:hAnsi="標楷體" w:cs="新細明體"/>
                                      <w:kern w:val="0"/>
                                      <w:sz w:val="20"/>
                                      <w:szCs w:val="20"/>
                                    </w:rPr>
                                    <w:t>OCs</w:t>
                                  </w:r>
                                </w:p>
                              </w:tc>
                              <w:tc>
                                <w:tcPr>
                                  <w:tcW w:w="1276" w:type="dxa"/>
                                  <w:tcBorders>
                                    <w:top w:val="nil"/>
                                    <w:left w:val="nil"/>
                                    <w:bottom w:val="single" w:sz="4" w:space="0" w:color="auto"/>
                                    <w:right w:val="single" w:sz="4" w:space="0" w:color="auto"/>
                                  </w:tcBorders>
                                  <w:shd w:val="clear" w:color="auto" w:fill="auto"/>
                                  <w:vAlign w:val="center"/>
                                  <w:hideMark/>
                                </w:tcPr>
                                <w:p w14:paraId="48C2768E"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20.57 </w:t>
                                  </w:r>
                                </w:p>
                              </w:tc>
                              <w:tc>
                                <w:tcPr>
                                  <w:tcW w:w="1276" w:type="dxa"/>
                                  <w:tcBorders>
                                    <w:top w:val="nil"/>
                                    <w:left w:val="nil"/>
                                    <w:bottom w:val="single" w:sz="4" w:space="0" w:color="auto"/>
                                    <w:right w:val="single" w:sz="4" w:space="0" w:color="auto"/>
                                  </w:tcBorders>
                                  <w:shd w:val="clear" w:color="auto" w:fill="auto"/>
                                  <w:vAlign w:val="center"/>
                                  <w:hideMark/>
                                </w:tcPr>
                                <w:p w14:paraId="674AF562"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19.55 </w:t>
                                  </w:r>
                                </w:p>
                              </w:tc>
                              <w:tc>
                                <w:tcPr>
                                  <w:tcW w:w="1134" w:type="dxa"/>
                                  <w:tcBorders>
                                    <w:top w:val="nil"/>
                                    <w:left w:val="nil"/>
                                    <w:bottom w:val="single" w:sz="4" w:space="0" w:color="auto"/>
                                    <w:right w:val="single" w:sz="4" w:space="0" w:color="auto"/>
                                  </w:tcBorders>
                                  <w:shd w:val="clear" w:color="auto" w:fill="auto"/>
                                  <w:noWrap/>
                                  <w:vAlign w:val="center"/>
                                  <w:hideMark/>
                                </w:tcPr>
                                <w:p w14:paraId="41B49B99"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110.</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9.</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2</w:t>
                                  </w:r>
                                </w:p>
                              </w:tc>
                              <w:tc>
                                <w:tcPr>
                                  <w:tcW w:w="992" w:type="dxa"/>
                                  <w:tcBorders>
                                    <w:top w:val="nil"/>
                                    <w:left w:val="nil"/>
                                    <w:bottom w:val="single" w:sz="4" w:space="0" w:color="auto"/>
                                    <w:right w:val="single" w:sz="4" w:space="0" w:color="auto"/>
                                  </w:tcBorders>
                                  <w:shd w:val="clear" w:color="auto" w:fill="auto"/>
                                  <w:vAlign w:val="center"/>
                                  <w:hideMark/>
                                </w:tcPr>
                                <w:p w14:paraId="48C2251B"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3.29 </w:t>
                                  </w:r>
                                </w:p>
                              </w:tc>
                              <w:tc>
                                <w:tcPr>
                                  <w:tcW w:w="1134" w:type="dxa"/>
                                  <w:tcBorders>
                                    <w:top w:val="nil"/>
                                    <w:left w:val="nil"/>
                                    <w:bottom w:val="single" w:sz="4" w:space="0" w:color="auto"/>
                                    <w:right w:val="single" w:sz="4" w:space="0" w:color="auto"/>
                                  </w:tcBorders>
                                  <w:shd w:val="clear" w:color="auto" w:fill="auto"/>
                                  <w:vAlign w:val="center"/>
                                  <w:hideMark/>
                                </w:tcPr>
                                <w:p w14:paraId="5B16658F"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22.83 </w:t>
                                  </w:r>
                                </w:p>
                              </w:tc>
                            </w:tr>
                            <w:tr w:rsidR="00F80C42" w:rsidRPr="000D7856" w14:paraId="5472F531" w14:textId="77777777" w:rsidTr="006B6840">
                              <w:trPr>
                                <w:trHeight w:val="283"/>
                              </w:trPr>
                              <w:tc>
                                <w:tcPr>
                                  <w:tcW w:w="9923" w:type="dxa"/>
                                  <w:gridSpan w:val="8"/>
                                  <w:tcBorders>
                                    <w:top w:val="single" w:sz="4" w:space="0" w:color="auto"/>
                                    <w:left w:val="nil"/>
                                    <w:bottom w:val="nil"/>
                                    <w:right w:val="nil"/>
                                  </w:tcBorders>
                                  <w:shd w:val="clear" w:color="auto" w:fill="auto"/>
                                  <w:noWrap/>
                                  <w:vAlign w:val="center"/>
                                  <w:hideMark/>
                                </w:tcPr>
                                <w:p w14:paraId="74ED7373" w14:textId="77777777" w:rsidR="00F80C42" w:rsidRPr="000D7856" w:rsidRDefault="00F80C42" w:rsidP="007521D8">
                                  <w:pPr>
                                    <w:widowControl/>
                                    <w:spacing w:line="220" w:lineRule="exact"/>
                                    <w:rPr>
                                      <w:rFonts w:ascii="標楷體" w:eastAsia="標楷體" w:hAnsi="標楷體" w:cs="新細明體"/>
                                      <w:kern w:val="0"/>
                                      <w:sz w:val="18"/>
                                      <w:szCs w:val="18"/>
                                    </w:rPr>
                                  </w:pPr>
                                  <w:r w:rsidRPr="000D7856">
                                    <w:rPr>
                                      <w:rFonts w:ascii="標楷體" w:eastAsia="標楷體" w:hAnsi="標楷體" w:cs="新細明體" w:hint="eastAsia"/>
                                      <w:kern w:val="0"/>
                                      <w:sz w:val="18"/>
                                      <w:szCs w:val="18"/>
                                    </w:rPr>
                                    <w:t>資料來源：整理自環境部提供資料。</w:t>
                                  </w:r>
                                </w:p>
                              </w:tc>
                            </w:tr>
                          </w:tbl>
                          <w:p w14:paraId="593540BA" w14:textId="77777777" w:rsidR="00F80C42" w:rsidRPr="000D7856" w:rsidRDefault="00F80C42" w:rsidP="00F80C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0E2716" id="文字方塊 14" o:spid="_x0000_s1030" type="#_x0000_t202" style="position:absolute;left:0;text-align:left;margin-left:-6.05pt;margin-top:260.65pt;width:508.8pt;height:219.2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" fillcolor="white [3201]" stroked="f" strokeweight=".5pt">
                <v:textbox>
                  <w:txbxContent>
                    <w:tbl>
                      <w:tblPr>
                        <w:tblW w:w="9923" w:type="dxa"/>
                        <w:tblCellMar>
                          <w:left w:w="28" w:type="dxa"/>
                          <w:right w:w="28" w:type="dxa"/>
                        </w:tblCellMar>
                        <w:tblLook w:val="04A0" w:firstRow="1" w:lastRow="0" w:firstColumn="1" w:lastColumn="0" w:noHBand="0" w:noVBand="1"/>
                      </w:tblPr>
                      <w:tblGrid>
                        <w:gridCol w:w="1134"/>
                        <w:gridCol w:w="2127"/>
                        <w:gridCol w:w="850"/>
                        <w:gridCol w:w="1276"/>
                        <w:gridCol w:w="1276"/>
                        <w:gridCol w:w="1134"/>
                        <w:gridCol w:w="992"/>
                        <w:gridCol w:w="1134"/>
                      </w:tblGrid>
                      <w:tr w:rsidR="00F80C42" w:rsidRPr="000D7856" w14:paraId="3B845435" w14:textId="77777777" w:rsidTr="006B6840">
                        <w:trPr>
                          <w:trHeight w:val="283"/>
                        </w:trPr>
                        <w:tc>
                          <w:tcPr>
                            <w:tcW w:w="9923" w:type="dxa"/>
                            <w:gridSpan w:val="8"/>
                            <w:tcBorders>
                              <w:top w:val="nil"/>
                              <w:left w:val="nil"/>
                              <w:bottom w:val="nil"/>
                              <w:right w:val="nil"/>
                            </w:tcBorders>
                            <w:shd w:val="clear" w:color="auto" w:fill="auto"/>
                            <w:noWrap/>
                            <w:vAlign w:val="center"/>
                            <w:hideMark/>
                          </w:tcPr>
                          <w:p w14:paraId="511F5ECA" w14:textId="77777777" w:rsidR="00F80C42" w:rsidRPr="000D7856" w:rsidRDefault="00F80C42" w:rsidP="007521D8">
                            <w:pPr>
                              <w:widowControl/>
                              <w:spacing w:line="220" w:lineRule="exact"/>
                              <w:jc w:val="center"/>
                              <w:rPr>
                                <w:rFonts w:ascii="標楷體" w:eastAsia="標楷體" w:hAnsi="標楷體" w:cs="新細明體"/>
                                <w:b/>
                                <w:bCs/>
                                <w:kern w:val="0"/>
                              </w:rPr>
                            </w:pPr>
                            <w:r w:rsidRPr="000D7856">
                              <w:rPr>
                                <w:rFonts w:ascii="標楷體" w:eastAsia="標楷體" w:hAnsi="標楷體" w:cs="新細明體" w:hint="eastAsia"/>
                                <w:b/>
                                <w:bCs/>
                                <w:kern w:val="0"/>
                              </w:rPr>
                              <w:t>表</w:t>
                            </w:r>
                            <w:r w:rsidRPr="000D7856">
                              <w:rPr>
                                <w:rFonts w:ascii="標楷體" w:eastAsia="標楷體" w:hAnsi="標楷體" w:cs="新細明體"/>
                                <w:b/>
                                <w:bCs/>
                                <w:kern w:val="0"/>
                              </w:rPr>
                              <w:t>5</w:t>
                            </w:r>
                            <w:r w:rsidRPr="000D7856">
                              <w:rPr>
                                <w:rFonts w:ascii="標楷體" w:eastAsia="標楷體" w:hAnsi="標楷體" w:cs="新細明體" w:hint="eastAsia"/>
                                <w:b/>
                                <w:bCs/>
                                <w:kern w:val="0"/>
                              </w:rPr>
                              <w:t xml:space="preserve">　截至114年3月底高屏地區列管既存固定污染源空氣污染物削減量差額抵換情形</w:t>
                            </w:r>
                          </w:p>
                        </w:tc>
                      </w:tr>
                      <w:tr w:rsidR="00F80C42" w:rsidRPr="000D7856" w14:paraId="2153B5C3" w14:textId="77777777" w:rsidTr="006B6840">
                        <w:trPr>
                          <w:trHeight w:val="283"/>
                        </w:trPr>
                        <w:tc>
                          <w:tcPr>
                            <w:tcW w:w="9923" w:type="dxa"/>
                            <w:gridSpan w:val="8"/>
                            <w:tcBorders>
                              <w:top w:val="nil"/>
                              <w:left w:val="nil"/>
                              <w:bottom w:val="single" w:sz="4" w:space="0" w:color="auto"/>
                              <w:right w:val="nil"/>
                            </w:tcBorders>
                            <w:shd w:val="clear" w:color="auto" w:fill="auto"/>
                            <w:noWrap/>
                            <w:vAlign w:val="center"/>
                            <w:hideMark/>
                          </w:tcPr>
                          <w:p w14:paraId="5E9F5383"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單位：公噸/年</w:t>
                            </w:r>
                          </w:p>
                        </w:tc>
                      </w:tr>
                      <w:tr w:rsidR="00F80C42" w:rsidRPr="000D7856" w14:paraId="545DD3EE" w14:textId="77777777" w:rsidTr="006B6840">
                        <w:trPr>
                          <w:trHeight w:val="283"/>
                        </w:trPr>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70C645"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管制編號</w:t>
                            </w:r>
                          </w:p>
                        </w:tc>
                        <w:tc>
                          <w:tcPr>
                            <w:tcW w:w="2127" w:type="dxa"/>
                            <w:vMerge w:val="restart"/>
                            <w:tcBorders>
                              <w:top w:val="nil"/>
                              <w:left w:val="single" w:sz="4" w:space="0" w:color="auto"/>
                              <w:bottom w:val="single" w:sz="4" w:space="0" w:color="000000"/>
                              <w:right w:val="single" w:sz="4" w:space="0" w:color="auto"/>
                            </w:tcBorders>
                            <w:shd w:val="clear" w:color="auto" w:fill="auto"/>
                            <w:vAlign w:val="center"/>
                            <w:hideMark/>
                          </w:tcPr>
                          <w:p w14:paraId="38730308"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公私場所名稱</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482C10"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空氣</w:t>
                            </w:r>
                          </w:p>
                          <w:p w14:paraId="7ECF39B3"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污染物</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6EE58AB3"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104年度</w:t>
                            </w:r>
                          </w:p>
                          <w:p w14:paraId="7706ECD6"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認可排放量</w:t>
                            </w:r>
                          </w:p>
                          <w:p w14:paraId="5FB8B8AA"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（A）</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4C913364"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減量目標值</w:t>
                            </w:r>
                          </w:p>
                          <w:p w14:paraId="796D50CD"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（削減5％）</w:t>
                            </w:r>
                          </w:p>
                          <w:p w14:paraId="71C1C1A1"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（B=A×0.95）</w:t>
                            </w:r>
                          </w:p>
                        </w:tc>
                        <w:tc>
                          <w:tcPr>
                            <w:tcW w:w="3260" w:type="dxa"/>
                            <w:gridSpan w:val="3"/>
                            <w:tcBorders>
                              <w:top w:val="single" w:sz="4" w:space="0" w:color="auto"/>
                              <w:left w:val="nil"/>
                              <w:bottom w:val="single" w:sz="4" w:space="0" w:color="auto"/>
                              <w:right w:val="single" w:sz="4" w:space="0" w:color="000000"/>
                            </w:tcBorders>
                            <w:shd w:val="clear" w:color="auto" w:fill="auto"/>
                            <w:vAlign w:val="center"/>
                            <w:hideMark/>
                          </w:tcPr>
                          <w:p w14:paraId="312E32C1"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實際削減量差額抵換情形</w:t>
                            </w:r>
                          </w:p>
                        </w:tc>
                      </w:tr>
                      <w:tr w:rsidR="00F80C42" w:rsidRPr="000D7856" w14:paraId="2ED410F6" w14:textId="77777777" w:rsidTr="006B6840">
                        <w:trPr>
                          <w:trHeight w:val="283"/>
                        </w:trPr>
                        <w:tc>
                          <w:tcPr>
                            <w:tcW w:w="1134" w:type="dxa"/>
                            <w:vMerge/>
                            <w:tcBorders>
                              <w:top w:val="nil"/>
                              <w:left w:val="single" w:sz="4" w:space="0" w:color="auto"/>
                              <w:bottom w:val="single" w:sz="4" w:space="0" w:color="000000"/>
                              <w:right w:val="single" w:sz="4" w:space="0" w:color="auto"/>
                            </w:tcBorders>
                            <w:vAlign w:val="center"/>
                            <w:hideMark/>
                          </w:tcPr>
                          <w:p w14:paraId="2E9825AF" w14:textId="77777777" w:rsidR="00F80C42" w:rsidRPr="000D7856" w:rsidRDefault="00F80C42" w:rsidP="006B6840">
                            <w:pPr>
                              <w:widowControl/>
                              <w:spacing w:line="240" w:lineRule="exact"/>
                              <w:rPr>
                                <w:rFonts w:ascii="標楷體" w:eastAsia="標楷體" w:hAnsi="標楷體" w:cs="新細明體"/>
                                <w:kern w:val="0"/>
                                <w:sz w:val="20"/>
                                <w:szCs w:val="20"/>
                              </w:rPr>
                            </w:pPr>
                          </w:p>
                        </w:tc>
                        <w:tc>
                          <w:tcPr>
                            <w:tcW w:w="2127" w:type="dxa"/>
                            <w:vMerge/>
                            <w:tcBorders>
                              <w:top w:val="nil"/>
                              <w:left w:val="single" w:sz="4" w:space="0" w:color="auto"/>
                              <w:bottom w:val="single" w:sz="4" w:space="0" w:color="000000"/>
                              <w:right w:val="single" w:sz="4" w:space="0" w:color="auto"/>
                            </w:tcBorders>
                            <w:vAlign w:val="center"/>
                            <w:hideMark/>
                          </w:tcPr>
                          <w:p w14:paraId="1DEA6459" w14:textId="77777777" w:rsidR="00F80C42" w:rsidRPr="000D7856" w:rsidRDefault="00F80C42" w:rsidP="006B6840">
                            <w:pPr>
                              <w:widowControl/>
                              <w:spacing w:line="240" w:lineRule="exact"/>
                              <w:rPr>
                                <w:rFonts w:ascii="標楷體" w:eastAsia="標楷體" w:hAnsi="標楷體" w:cs="新細明體"/>
                                <w:kern w:val="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14:paraId="44185F88" w14:textId="77777777" w:rsidR="00F80C42" w:rsidRPr="000D7856" w:rsidRDefault="00F80C42" w:rsidP="006B6840">
                            <w:pPr>
                              <w:widowControl/>
                              <w:spacing w:line="240" w:lineRule="exact"/>
                              <w:rPr>
                                <w:rFonts w:ascii="標楷體" w:eastAsia="標楷體" w:hAnsi="標楷體" w:cs="新細明體"/>
                                <w:kern w:val="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7615BCE5" w14:textId="77777777" w:rsidR="00F80C42" w:rsidRPr="000D7856" w:rsidRDefault="00F80C42" w:rsidP="006B6840">
                            <w:pPr>
                              <w:widowControl/>
                              <w:spacing w:line="240" w:lineRule="exact"/>
                              <w:rPr>
                                <w:rFonts w:ascii="標楷體" w:eastAsia="標楷體" w:hAnsi="標楷體" w:cs="新細明體"/>
                                <w:kern w:val="0"/>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14:paraId="3AFC8AE3" w14:textId="77777777" w:rsidR="00F80C42" w:rsidRPr="000D7856" w:rsidRDefault="00F80C42" w:rsidP="006B6840">
                            <w:pPr>
                              <w:widowControl/>
                              <w:spacing w:line="240" w:lineRule="exact"/>
                              <w:rPr>
                                <w:rFonts w:ascii="標楷體" w:eastAsia="標楷體" w:hAnsi="標楷體" w:cs="新細明體"/>
                                <w:kern w:val="0"/>
                                <w:sz w:val="20"/>
                                <w:szCs w:val="20"/>
                              </w:rPr>
                            </w:pPr>
                          </w:p>
                        </w:tc>
                        <w:tc>
                          <w:tcPr>
                            <w:tcW w:w="1134" w:type="dxa"/>
                            <w:tcBorders>
                              <w:top w:val="nil"/>
                              <w:left w:val="nil"/>
                              <w:bottom w:val="single" w:sz="4" w:space="0" w:color="auto"/>
                              <w:right w:val="single" w:sz="4" w:space="0" w:color="auto"/>
                            </w:tcBorders>
                            <w:shd w:val="clear" w:color="auto" w:fill="auto"/>
                            <w:vAlign w:val="center"/>
                            <w:hideMark/>
                          </w:tcPr>
                          <w:p w14:paraId="0568FD50"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取得日期</w:t>
                            </w:r>
                          </w:p>
                        </w:tc>
                        <w:tc>
                          <w:tcPr>
                            <w:tcW w:w="992" w:type="dxa"/>
                            <w:tcBorders>
                              <w:top w:val="nil"/>
                              <w:left w:val="nil"/>
                              <w:bottom w:val="single" w:sz="4" w:space="0" w:color="auto"/>
                              <w:right w:val="single" w:sz="4" w:space="0" w:color="auto"/>
                            </w:tcBorders>
                            <w:shd w:val="clear" w:color="auto" w:fill="auto"/>
                            <w:vAlign w:val="center"/>
                            <w:hideMark/>
                          </w:tcPr>
                          <w:p w14:paraId="27CA872F"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抵換量</w:t>
                            </w:r>
                          </w:p>
                          <w:p w14:paraId="1FB0D47E"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（C）</w:t>
                            </w:r>
                          </w:p>
                        </w:tc>
                        <w:tc>
                          <w:tcPr>
                            <w:tcW w:w="1134" w:type="dxa"/>
                            <w:tcBorders>
                              <w:top w:val="nil"/>
                              <w:left w:val="nil"/>
                              <w:bottom w:val="single" w:sz="4" w:space="0" w:color="auto"/>
                              <w:right w:val="single" w:sz="4" w:space="0" w:color="auto"/>
                            </w:tcBorders>
                            <w:shd w:val="clear" w:color="auto" w:fill="auto"/>
                            <w:vAlign w:val="center"/>
                            <w:hideMark/>
                          </w:tcPr>
                          <w:p w14:paraId="5DD4A503" w14:textId="77777777"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抵換後目標年排放量</w:t>
                            </w:r>
                          </w:p>
                          <w:p w14:paraId="41CB499E" w14:textId="2193FE65" w:rsidR="00F80C42" w:rsidRPr="000D7856" w:rsidRDefault="00F80C42" w:rsidP="006B6840">
                            <w:pPr>
                              <w:widowControl/>
                              <w:spacing w:line="24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（B+C）</w:t>
                            </w:r>
                          </w:p>
                        </w:tc>
                      </w:tr>
                      <w:tr w:rsidR="00F80C42" w:rsidRPr="000D7856" w14:paraId="0F62D891" w14:textId="77777777" w:rsidTr="006B6840">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89B69B0"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E5600501</w:t>
                            </w:r>
                          </w:p>
                        </w:tc>
                        <w:tc>
                          <w:tcPr>
                            <w:tcW w:w="2127" w:type="dxa"/>
                            <w:tcBorders>
                              <w:top w:val="nil"/>
                              <w:left w:val="nil"/>
                              <w:bottom w:val="single" w:sz="4" w:space="0" w:color="auto"/>
                              <w:right w:val="single" w:sz="4" w:space="0" w:color="auto"/>
                            </w:tcBorders>
                            <w:shd w:val="clear" w:color="auto" w:fill="auto"/>
                            <w:vAlign w:val="center"/>
                            <w:hideMark/>
                          </w:tcPr>
                          <w:p w14:paraId="1D3240E2" w14:textId="77777777" w:rsidR="00F80C42" w:rsidRPr="000D7856" w:rsidRDefault="00F80C42" w:rsidP="007521D8">
                            <w:pPr>
                              <w:widowControl/>
                              <w:spacing w:line="220" w:lineRule="exact"/>
                              <w:jc w:val="both"/>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海○企業股份有限公司</w:t>
                            </w:r>
                          </w:p>
                        </w:tc>
                        <w:tc>
                          <w:tcPr>
                            <w:tcW w:w="850" w:type="dxa"/>
                            <w:tcBorders>
                              <w:top w:val="nil"/>
                              <w:left w:val="nil"/>
                              <w:bottom w:val="single" w:sz="4" w:space="0" w:color="auto"/>
                              <w:right w:val="single" w:sz="4" w:space="0" w:color="auto"/>
                            </w:tcBorders>
                            <w:shd w:val="clear" w:color="auto" w:fill="auto"/>
                            <w:noWrap/>
                            <w:vAlign w:val="center"/>
                            <w:hideMark/>
                          </w:tcPr>
                          <w:p w14:paraId="2BEFDD91"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T</w:t>
                            </w:r>
                            <w:r w:rsidRPr="000D7856">
                              <w:rPr>
                                <w:rFonts w:ascii="標楷體" w:eastAsia="標楷體" w:hAnsi="標楷體" w:cs="新細明體"/>
                                <w:kern w:val="0"/>
                                <w:sz w:val="20"/>
                                <w:szCs w:val="20"/>
                              </w:rPr>
                              <w:t>SP</w:t>
                            </w:r>
                          </w:p>
                        </w:tc>
                        <w:tc>
                          <w:tcPr>
                            <w:tcW w:w="1276" w:type="dxa"/>
                            <w:tcBorders>
                              <w:top w:val="nil"/>
                              <w:left w:val="nil"/>
                              <w:bottom w:val="single" w:sz="4" w:space="0" w:color="auto"/>
                              <w:right w:val="single" w:sz="4" w:space="0" w:color="auto"/>
                            </w:tcBorders>
                            <w:shd w:val="clear" w:color="auto" w:fill="auto"/>
                            <w:vAlign w:val="center"/>
                            <w:hideMark/>
                          </w:tcPr>
                          <w:p w14:paraId="2C13D7BF"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109.58 </w:t>
                            </w:r>
                          </w:p>
                        </w:tc>
                        <w:tc>
                          <w:tcPr>
                            <w:tcW w:w="1276" w:type="dxa"/>
                            <w:tcBorders>
                              <w:top w:val="nil"/>
                              <w:left w:val="nil"/>
                              <w:bottom w:val="single" w:sz="4" w:space="0" w:color="auto"/>
                              <w:right w:val="single" w:sz="4" w:space="0" w:color="auto"/>
                            </w:tcBorders>
                            <w:shd w:val="clear" w:color="auto" w:fill="auto"/>
                            <w:vAlign w:val="center"/>
                            <w:hideMark/>
                          </w:tcPr>
                          <w:p w14:paraId="10488C96"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104.10 </w:t>
                            </w:r>
                          </w:p>
                        </w:tc>
                        <w:tc>
                          <w:tcPr>
                            <w:tcW w:w="1134" w:type="dxa"/>
                            <w:tcBorders>
                              <w:top w:val="nil"/>
                              <w:left w:val="nil"/>
                              <w:bottom w:val="single" w:sz="4" w:space="0" w:color="auto"/>
                              <w:right w:val="single" w:sz="4" w:space="0" w:color="auto"/>
                            </w:tcBorders>
                            <w:shd w:val="clear" w:color="auto" w:fill="auto"/>
                            <w:noWrap/>
                            <w:vAlign w:val="center"/>
                            <w:hideMark/>
                          </w:tcPr>
                          <w:p w14:paraId="4A4613EF"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112.12.29</w:t>
                            </w:r>
                          </w:p>
                        </w:tc>
                        <w:tc>
                          <w:tcPr>
                            <w:tcW w:w="992" w:type="dxa"/>
                            <w:tcBorders>
                              <w:top w:val="nil"/>
                              <w:left w:val="nil"/>
                              <w:bottom w:val="single" w:sz="4" w:space="0" w:color="auto"/>
                              <w:right w:val="single" w:sz="4" w:space="0" w:color="auto"/>
                            </w:tcBorders>
                            <w:shd w:val="clear" w:color="auto" w:fill="auto"/>
                            <w:vAlign w:val="center"/>
                            <w:hideMark/>
                          </w:tcPr>
                          <w:p w14:paraId="7D778F90"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13.16 </w:t>
                            </w:r>
                          </w:p>
                        </w:tc>
                        <w:tc>
                          <w:tcPr>
                            <w:tcW w:w="1134" w:type="dxa"/>
                            <w:tcBorders>
                              <w:top w:val="nil"/>
                              <w:left w:val="nil"/>
                              <w:bottom w:val="single" w:sz="4" w:space="0" w:color="auto"/>
                              <w:right w:val="single" w:sz="4" w:space="0" w:color="auto"/>
                            </w:tcBorders>
                            <w:shd w:val="clear" w:color="auto" w:fill="auto"/>
                            <w:vAlign w:val="center"/>
                            <w:hideMark/>
                          </w:tcPr>
                          <w:p w14:paraId="6ECB7C0C"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117.26 </w:t>
                            </w:r>
                          </w:p>
                        </w:tc>
                      </w:tr>
                      <w:tr w:rsidR="00F80C42" w:rsidRPr="000D7856" w14:paraId="21114CB8" w14:textId="77777777" w:rsidTr="006B6840">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E1ADE0F"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E2002067</w:t>
                            </w:r>
                          </w:p>
                        </w:tc>
                        <w:tc>
                          <w:tcPr>
                            <w:tcW w:w="2127" w:type="dxa"/>
                            <w:tcBorders>
                              <w:top w:val="nil"/>
                              <w:left w:val="nil"/>
                              <w:bottom w:val="single" w:sz="4" w:space="0" w:color="auto"/>
                              <w:right w:val="single" w:sz="4" w:space="0" w:color="auto"/>
                            </w:tcBorders>
                            <w:shd w:val="clear" w:color="auto" w:fill="auto"/>
                            <w:vAlign w:val="center"/>
                            <w:hideMark/>
                          </w:tcPr>
                          <w:p w14:paraId="47C5C5CF" w14:textId="77777777" w:rsidR="00F80C42" w:rsidRPr="000D7856" w:rsidRDefault="00F80C42" w:rsidP="007521D8">
                            <w:pPr>
                              <w:widowControl/>
                              <w:spacing w:line="220" w:lineRule="exact"/>
                              <w:jc w:val="both"/>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青○化工廠股份有限公司大發廠</w:t>
                            </w:r>
                          </w:p>
                        </w:tc>
                        <w:tc>
                          <w:tcPr>
                            <w:tcW w:w="850" w:type="dxa"/>
                            <w:tcBorders>
                              <w:top w:val="nil"/>
                              <w:left w:val="nil"/>
                              <w:bottom w:val="single" w:sz="4" w:space="0" w:color="auto"/>
                              <w:right w:val="single" w:sz="4" w:space="0" w:color="auto"/>
                            </w:tcBorders>
                            <w:shd w:val="clear" w:color="auto" w:fill="auto"/>
                            <w:noWrap/>
                            <w:vAlign w:val="center"/>
                            <w:hideMark/>
                          </w:tcPr>
                          <w:p w14:paraId="0942604F"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N</w:t>
                            </w:r>
                            <w:r w:rsidRPr="000D7856">
                              <w:rPr>
                                <w:rFonts w:ascii="標楷體" w:eastAsia="標楷體" w:hAnsi="標楷體" w:cs="新細明體"/>
                                <w:kern w:val="0"/>
                                <w:sz w:val="20"/>
                                <w:szCs w:val="20"/>
                              </w:rPr>
                              <w:t>Ox</w:t>
                            </w:r>
                          </w:p>
                        </w:tc>
                        <w:tc>
                          <w:tcPr>
                            <w:tcW w:w="1276" w:type="dxa"/>
                            <w:tcBorders>
                              <w:top w:val="nil"/>
                              <w:left w:val="nil"/>
                              <w:bottom w:val="single" w:sz="4" w:space="0" w:color="auto"/>
                              <w:right w:val="single" w:sz="4" w:space="0" w:color="auto"/>
                            </w:tcBorders>
                            <w:shd w:val="clear" w:color="auto" w:fill="auto"/>
                            <w:vAlign w:val="center"/>
                            <w:hideMark/>
                          </w:tcPr>
                          <w:p w14:paraId="52755C76"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5.26 </w:t>
                            </w:r>
                          </w:p>
                        </w:tc>
                        <w:tc>
                          <w:tcPr>
                            <w:tcW w:w="1276" w:type="dxa"/>
                            <w:tcBorders>
                              <w:top w:val="nil"/>
                              <w:left w:val="nil"/>
                              <w:bottom w:val="single" w:sz="4" w:space="0" w:color="auto"/>
                              <w:right w:val="single" w:sz="4" w:space="0" w:color="auto"/>
                            </w:tcBorders>
                            <w:shd w:val="clear" w:color="auto" w:fill="auto"/>
                            <w:vAlign w:val="center"/>
                            <w:hideMark/>
                          </w:tcPr>
                          <w:p w14:paraId="7B6909AF"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4.99 </w:t>
                            </w:r>
                          </w:p>
                        </w:tc>
                        <w:tc>
                          <w:tcPr>
                            <w:tcW w:w="1134" w:type="dxa"/>
                            <w:tcBorders>
                              <w:top w:val="nil"/>
                              <w:left w:val="nil"/>
                              <w:bottom w:val="single" w:sz="4" w:space="0" w:color="auto"/>
                              <w:right w:val="single" w:sz="4" w:space="0" w:color="auto"/>
                            </w:tcBorders>
                            <w:shd w:val="clear" w:color="auto" w:fill="auto"/>
                            <w:noWrap/>
                            <w:vAlign w:val="center"/>
                            <w:hideMark/>
                          </w:tcPr>
                          <w:p w14:paraId="07A57138"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110.</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6.</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14:paraId="70F52185"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3.17 </w:t>
                            </w:r>
                          </w:p>
                        </w:tc>
                        <w:tc>
                          <w:tcPr>
                            <w:tcW w:w="1134" w:type="dxa"/>
                            <w:tcBorders>
                              <w:top w:val="nil"/>
                              <w:left w:val="nil"/>
                              <w:bottom w:val="single" w:sz="4" w:space="0" w:color="auto"/>
                              <w:right w:val="single" w:sz="4" w:space="0" w:color="auto"/>
                            </w:tcBorders>
                            <w:shd w:val="clear" w:color="auto" w:fill="auto"/>
                            <w:vAlign w:val="center"/>
                            <w:hideMark/>
                          </w:tcPr>
                          <w:p w14:paraId="0713E3A8"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8.16 </w:t>
                            </w:r>
                          </w:p>
                        </w:tc>
                      </w:tr>
                      <w:tr w:rsidR="00F80C42" w:rsidRPr="000D7856" w14:paraId="3844A496" w14:textId="77777777" w:rsidTr="006B6840">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FB8FA86"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S2000835</w:t>
                            </w:r>
                          </w:p>
                        </w:tc>
                        <w:tc>
                          <w:tcPr>
                            <w:tcW w:w="2127" w:type="dxa"/>
                            <w:tcBorders>
                              <w:top w:val="nil"/>
                              <w:left w:val="nil"/>
                              <w:bottom w:val="single" w:sz="4" w:space="0" w:color="auto"/>
                              <w:right w:val="single" w:sz="4" w:space="0" w:color="auto"/>
                            </w:tcBorders>
                            <w:shd w:val="clear" w:color="auto" w:fill="auto"/>
                            <w:vAlign w:val="center"/>
                            <w:hideMark/>
                          </w:tcPr>
                          <w:p w14:paraId="666FABB0" w14:textId="77777777" w:rsidR="00F80C42" w:rsidRPr="000D7856" w:rsidRDefault="00F80C42" w:rsidP="007521D8">
                            <w:pPr>
                              <w:widowControl/>
                              <w:spacing w:line="220" w:lineRule="exact"/>
                              <w:jc w:val="both"/>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泰○實業股份有限公司</w:t>
                            </w:r>
                          </w:p>
                        </w:tc>
                        <w:tc>
                          <w:tcPr>
                            <w:tcW w:w="850" w:type="dxa"/>
                            <w:tcBorders>
                              <w:top w:val="nil"/>
                              <w:left w:val="nil"/>
                              <w:bottom w:val="single" w:sz="4" w:space="0" w:color="auto"/>
                              <w:right w:val="single" w:sz="4" w:space="0" w:color="auto"/>
                            </w:tcBorders>
                            <w:shd w:val="clear" w:color="auto" w:fill="auto"/>
                            <w:noWrap/>
                            <w:vAlign w:val="center"/>
                            <w:hideMark/>
                          </w:tcPr>
                          <w:p w14:paraId="651A63F0"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V</w:t>
                            </w:r>
                            <w:r w:rsidRPr="000D7856">
                              <w:rPr>
                                <w:rFonts w:ascii="標楷體" w:eastAsia="標楷體" w:hAnsi="標楷體" w:cs="新細明體"/>
                                <w:kern w:val="0"/>
                                <w:sz w:val="20"/>
                                <w:szCs w:val="20"/>
                              </w:rPr>
                              <w:t>OCs</w:t>
                            </w:r>
                          </w:p>
                        </w:tc>
                        <w:tc>
                          <w:tcPr>
                            <w:tcW w:w="1276" w:type="dxa"/>
                            <w:tcBorders>
                              <w:top w:val="nil"/>
                              <w:left w:val="nil"/>
                              <w:bottom w:val="single" w:sz="4" w:space="0" w:color="auto"/>
                              <w:right w:val="single" w:sz="4" w:space="0" w:color="auto"/>
                            </w:tcBorders>
                            <w:shd w:val="clear" w:color="auto" w:fill="auto"/>
                            <w:vAlign w:val="center"/>
                            <w:hideMark/>
                          </w:tcPr>
                          <w:p w14:paraId="4078E8B2"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26.64 </w:t>
                            </w:r>
                          </w:p>
                        </w:tc>
                        <w:tc>
                          <w:tcPr>
                            <w:tcW w:w="1276" w:type="dxa"/>
                            <w:tcBorders>
                              <w:top w:val="nil"/>
                              <w:left w:val="nil"/>
                              <w:bottom w:val="single" w:sz="4" w:space="0" w:color="auto"/>
                              <w:right w:val="single" w:sz="4" w:space="0" w:color="auto"/>
                            </w:tcBorders>
                            <w:shd w:val="clear" w:color="auto" w:fill="auto"/>
                            <w:vAlign w:val="center"/>
                            <w:hideMark/>
                          </w:tcPr>
                          <w:p w14:paraId="7983CDD3"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25.31 </w:t>
                            </w:r>
                          </w:p>
                        </w:tc>
                        <w:tc>
                          <w:tcPr>
                            <w:tcW w:w="1134" w:type="dxa"/>
                            <w:tcBorders>
                              <w:top w:val="nil"/>
                              <w:left w:val="nil"/>
                              <w:bottom w:val="single" w:sz="4" w:space="0" w:color="auto"/>
                              <w:right w:val="single" w:sz="4" w:space="0" w:color="auto"/>
                            </w:tcBorders>
                            <w:shd w:val="clear" w:color="auto" w:fill="auto"/>
                            <w:noWrap/>
                            <w:vAlign w:val="center"/>
                            <w:hideMark/>
                          </w:tcPr>
                          <w:p w14:paraId="507C1DB3"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109.</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6.</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9</w:t>
                            </w:r>
                          </w:p>
                        </w:tc>
                        <w:tc>
                          <w:tcPr>
                            <w:tcW w:w="992" w:type="dxa"/>
                            <w:tcBorders>
                              <w:top w:val="nil"/>
                              <w:left w:val="nil"/>
                              <w:bottom w:val="single" w:sz="4" w:space="0" w:color="auto"/>
                              <w:right w:val="single" w:sz="4" w:space="0" w:color="auto"/>
                            </w:tcBorders>
                            <w:shd w:val="clear" w:color="auto" w:fill="auto"/>
                            <w:vAlign w:val="center"/>
                            <w:hideMark/>
                          </w:tcPr>
                          <w:p w14:paraId="448C3438"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8.36 </w:t>
                            </w:r>
                          </w:p>
                        </w:tc>
                        <w:tc>
                          <w:tcPr>
                            <w:tcW w:w="1134" w:type="dxa"/>
                            <w:tcBorders>
                              <w:top w:val="nil"/>
                              <w:left w:val="nil"/>
                              <w:bottom w:val="single" w:sz="4" w:space="0" w:color="auto"/>
                              <w:right w:val="single" w:sz="4" w:space="0" w:color="auto"/>
                            </w:tcBorders>
                            <w:shd w:val="clear" w:color="auto" w:fill="auto"/>
                            <w:vAlign w:val="center"/>
                            <w:hideMark/>
                          </w:tcPr>
                          <w:p w14:paraId="51BC1A2A"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33.67 </w:t>
                            </w:r>
                          </w:p>
                        </w:tc>
                      </w:tr>
                      <w:tr w:rsidR="00F80C42" w:rsidRPr="000D7856" w14:paraId="79B1B987" w14:textId="77777777" w:rsidTr="006B6840">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C6AD47A"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E5406012</w:t>
                            </w:r>
                          </w:p>
                        </w:tc>
                        <w:tc>
                          <w:tcPr>
                            <w:tcW w:w="2127" w:type="dxa"/>
                            <w:tcBorders>
                              <w:top w:val="nil"/>
                              <w:left w:val="nil"/>
                              <w:bottom w:val="single" w:sz="4" w:space="0" w:color="auto"/>
                              <w:right w:val="single" w:sz="4" w:space="0" w:color="auto"/>
                            </w:tcBorders>
                            <w:shd w:val="clear" w:color="auto" w:fill="auto"/>
                            <w:vAlign w:val="center"/>
                            <w:hideMark/>
                          </w:tcPr>
                          <w:p w14:paraId="696618D2" w14:textId="77777777" w:rsidR="00F80C42" w:rsidRPr="000D7856" w:rsidRDefault="00F80C42" w:rsidP="007521D8">
                            <w:pPr>
                              <w:widowControl/>
                              <w:spacing w:line="220" w:lineRule="exact"/>
                              <w:jc w:val="both"/>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華○科技股份有限公司高雄東三廠</w:t>
                            </w:r>
                          </w:p>
                        </w:tc>
                        <w:tc>
                          <w:tcPr>
                            <w:tcW w:w="850" w:type="dxa"/>
                            <w:tcBorders>
                              <w:top w:val="nil"/>
                              <w:left w:val="nil"/>
                              <w:bottom w:val="single" w:sz="4" w:space="0" w:color="auto"/>
                              <w:right w:val="single" w:sz="4" w:space="0" w:color="auto"/>
                            </w:tcBorders>
                            <w:shd w:val="clear" w:color="auto" w:fill="auto"/>
                            <w:noWrap/>
                            <w:vAlign w:val="center"/>
                            <w:hideMark/>
                          </w:tcPr>
                          <w:p w14:paraId="0CD31B97"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V</w:t>
                            </w:r>
                            <w:r w:rsidRPr="000D7856">
                              <w:rPr>
                                <w:rFonts w:ascii="標楷體" w:eastAsia="標楷體" w:hAnsi="標楷體" w:cs="新細明體"/>
                                <w:kern w:val="0"/>
                                <w:sz w:val="20"/>
                                <w:szCs w:val="20"/>
                              </w:rPr>
                              <w:t>OCs</w:t>
                            </w:r>
                          </w:p>
                        </w:tc>
                        <w:tc>
                          <w:tcPr>
                            <w:tcW w:w="1276" w:type="dxa"/>
                            <w:tcBorders>
                              <w:top w:val="nil"/>
                              <w:left w:val="nil"/>
                              <w:bottom w:val="single" w:sz="4" w:space="0" w:color="auto"/>
                              <w:right w:val="single" w:sz="4" w:space="0" w:color="auto"/>
                            </w:tcBorders>
                            <w:shd w:val="clear" w:color="auto" w:fill="auto"/>
                            <w:vAlign w:val="center"/>
                            <w:hideMark/>
                          </w:tcPr>
                          <w:p w14:paraId="19D62788"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79.75 </w:t>
                            </w:r>
                          </w:p>
                        </w:tc>
                        <w:tc>
                          <w:tcPr>
                            <w:tcW w:w="1276" w:type="dxa"/>
                            <w:tcBorders>
                              <w:top w:val="nil"/>
                              <w:left w:val="nil"/>
                              <w:bottom w:val="single" w:sz="4" w:space="0" w:color="auto"/>
                              <w:right w:val="single" w:sz="4" w:space="0" w:color="auto"/>
                            </w:tcBorders>
                            <w:shd w:val="clear" w:color="auto" w:fill="auto"/>
                            <w:vAlign w:val="center"/>
                            <w:hideMark/>
                          </w:tcPr>
                          <w:p w14:paraId="47B73E4F"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75.76 </w:t>
                            </w:r>
                          </w:p>
                        </w:tc>
                        <w:tc>
                          <w:tcPr>
                            <w:tcW w:w="1134" w:type="dxa"/>
                            <w:tcBorders>
                              <w:top w:val="nil"/>
                              <w:left w:val="nil"/>
                              <w:bottom w:val="single" w:sz="4" w:space="0" w:color="auto"/>
                              <w:right w:val="single" w:sz="4" w:space="0" w:color="auto"/>
                            </w:tcBorders>
                            <w:shd w:val="clear" w:color="auto" w:fill="auto"/>
                            <w:noWrap/>
                            <w:vAlign w:val="center"/>
                            <w:hideMark/>
                          </w:tcPr>
                          <w:p w14:paraId="5BDE357D"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111.12.</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14:paraId="76B6DF9D"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69.90 </w:t>
                            </w:r>
                          </w:p>
                        </w:tc>
                        <w:tc>
                          <w:tcPr>
                            <w:tcW w:w="1134" w:type="dxa"/>
                            <w:tcBorders>
                              <w:top w:val="nil"/>
                              <w:left w:val="nil"/>
                              <w:bottom w:val="single" w:sz="4" w:space="0" w:color="auto"/>
                              <w:right w:val="single" w:sz="4" w:space="0" w:color="auto"/>
                            </w:tcBorders>
                            <w:shd w:val="clear" w:color="auto" w:fill="auto"/>
                            <w:vAlign w:val="center"/>
                            <w:hideMark/>
                          </w:tcPr>
                          <w:p w14:paraId="60AD76C1"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145.66 </w:t>
                            </w:r>
                          </w:p>
                        </w:tc>
                      </w:tr>
                      <w:tr w:rsidR="00F80C42" w:rsidRPr="000D7856" w14:paraId="5715A594" w14:textId="77777777" w:rsidTr="006B6840">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2277411"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E54A2132</w:t>
                            </w:r>
                          </w:p>
                        </w:tc>
                        <w:tc>
                          <w:tcPr>
                            <w:tcW w:w="2127" w:type="dxa"/>
                            <w:tcBorders>
                              <w:top w:val="nil"/>
                              <w:left w:val="nil"/>
                              <w:bottom w:val="single" w:sz="4" w:space="0" w:color="auto"/>
                              <w:right w:val="single" w:sz="4" w:space="0" w:color="auto"/>
                            </w:tcBorders>
                            <w:shd w:val="clear" w:color="auto" w:fill="auto"/>
                            <w:vAlign w:val="center"/>
                            <w:hideMark/>
                          </w:tcPr>
                          <w:p w14:paraId="2E9C8C1D" w14:textId="77777777" w:rsidR="00F80C42" w:rsidRPr="000D7856" w:rsidRDefault="00F80C42" w:rsidP="007521D8">
                            <w:pPr>
                              <w:widowControl/>
                              <w:spacing w:line="220" w:lineRule="exact"/>
                              <w:jc w:val="both"/>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華○科技股份有限公司高雄南一材料廠</w:t>
                            </w:r>
                          </w:p>
                        </w:tc>
                        <w:tc>
                          <w:tcPr>
                            <w:tcW w:w="850" w:type="dxa"/>
                            <w:tcBorders>
                              <w:top w:val="nil"/>
                              <w:left w:val="nil"/>
                              <w:bottom w:val="single" w:sz="4" w:space="0" w:color="auto"/>
                              <w:right w:val="single" w:sz="4" w:space="0" w:color="auto"/>
                            </w:tcBorders>
                            <w:shd w:val="clear" w:color="auto" w:fill="auto"/>
                            <w:noWrap/>
                            <w:vAlign w:val="center"/>
                            <w:hideMark/>
                          </w:tcPr>
                          <w:p w14:paraId="46B80981"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V</w:t>
                            </w:r>
                            <w:r w:rsidRPr="000D7856">
                              <w:rPr>
                                <w:rFonts w:ascii="標楷體" w:eastAsia="標楷體" w:hAnsi="標楷體" w:cs="新細明體"/>
                                <w:kern w:val="0"/>
                                <w:sz w:val="20"/>
                                <w:szCs w:val="20"/>
                              </w:rPr>
                              <w:t>OCs</w:t>
                            </w:r>
                          </w:p>
                        </w:tc>
                        <w:tc>
                          <w:tcPr>
                            <w:tcW w:w="1276" w:type="dxa"/>
                            <w:tcBorders>
                              <w:top w:val="nil"/>
                              <w:left w:val="nil"/>
                              <w:bottom w:val="single" w:sz="4" w:space="0" w:color="auto"/>
                              <w:right w:val="single" w:sz="4" w:space="0" w:color="auto"/>
                            </w:tcBorders>
                            <w:shd w:val="clear" w:color="auto" w:fill="auto"/>
                            <w:vAlign w:val="center"/>
                            <w:hideMark/>
                          </w:tcPr>
                          <w:p w14:paraId="1D5172F5"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130.45 </w:t>
                            </w:r>
                          </w:p>
                        </w:tc>
                        <w:tc>
                          <w:tcPr>
                            <w:tcW w:w="1276" w:type="dxa"/>
                            <w:tcBorders>
                              <w:top w:val="nil"/>
                              <w:left w:val="nil"/>
                              <w:bottom w:val="single" w:sz="4" w:space="0" w:color="auto"/>
                              <w:right w:val="single" w:sz="4" w:space="0" w:color="auto"/>
                            </w:tcBorders>
                            <w:shd w:val="clear" w:color="auto" w:fill="auto"/>
                            <w:vAlign w:val="center"/>
                            <w:hideMark/>
                          </w:tcPr>
                          <w:p w14:paraId="58B3D35B"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123.93 </w:t>
                            </w:r>
                          </w:p>
                        </w:tc>
                        <w:tc>
                          <w:tcPr>
                            <w:tcW w:w="1134" w:type="dxa"/>
                            <w:tcBorders>
                              <w:top w:val="nil"/>
                              <w:left w:val="nil"/>
                              <w:bottom w:val="single" w:sz="4" w:space="0" w:color="auto"/>
                              <w:right w:val="single" w:sz="4" w:space="0" w:color="auto"/>
                            </w:tcBorders>
                            <w:shd w:val="clear" w:color="auto" w:fill="auto"/>
                            <w:noWrap/>
                            <w:vAlign w:val="center"/>
                            <w:hideMark/>
                          </w:tcPr>
                          <w:p w14:paraId="05C0264D"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111.</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8.</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2</w:t>
                            </w:r>
                          </w:p>
                        </w:tc>
                        <w:tc>
                          <w:tcPr>
                            <w:tcW w:w="992" w:type="dxa"/>
                            <w:tcBorders>
                              <w:top w:val="nil"/>
                              <w:left w:val="nil"/>
                              <w:bottom w:val="single" w:sz="4" w:space="0" w:color="auto"/>
                              <w:right w:val="single" w:sz="4" w:space="0" w:color="auto"/>
                            </w:tcBorders>
                            <w:shd w:val="clear" w:color="auto" w:fill="auto"/>
                            <w:vAlign w:val="center"/>
                            <w:hideMark/>
                          </w:tcPr>
                          <w:p w14:paraId="3789FC17"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102.16 </w:t>
                            </w:r>
                          </w:p>
                        </w:tc>
                        <w:tc>
                          <w:tcPr>
                            <w:tcW w:w="1134" w:type="dxa"/>
                            <w:tcBorders>
                              <w:top w:val="nil"/>
                              <w:left w:val="nil"/>
                              <w:bottom w:val="single" w:sz="4" w:space="0" w:color="auto"/>
                              <w:right w:val="single" w:sz="4" w:space="0" w:color="auto"/>
                            </w:tcBorders>
                            <w:shd w:val="clear" w:color="auto" w:fill="auto"/>
                            <w:vAlign w:val="center"/>
                            <w:hideMark/>
                          </w:tcPr>
                          <w:p w14:paraId="4398C6F6"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226.09 </w:t>
                            </w:r>
                          </w:p>
                        </w:tc>
                      </w:tr>
                      <w:tr w:rsidR="00F80C42" w:rsidRPr="000D7856" w14:paraId="0542F63F" w14:textId="77777777" w:rsidTr="006B6840">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47E1347"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S1663169</w:t>
                            </w:r>
                          </w:p>
                        </w:tc>
                        <w:tc>
                          <w:tcPr>
                            <w:tcW w:w="2127" w:type="dxa"/>
                            <w:tcBorders>
                              <w:top w:val="nil"/>
                              <w:left w:val="nil"/>
                              <w:bottom w:val="single" w:sz="4" w:space="0" w:color="auto"/>
                              <w:right w:val="single" w:sz="4" w:space="0" w:color="auto"/>
                            </w:tcBorders>
                            <w:shd w:val="clear" w:color="auto" w:fill="auto"/>
                            <w:vAlign w:val="center"/>
                            <w:hideMark/>
                          </w:tcPr>
                          <w:p w14:paraId="23B675F1" w14:textId="77777777" w:rsidR="00F80C42" w:rsidRPr="000D7856" w:rsidRDefault="00F80C42" w:rsidP="007521D8">
                            <w:pPr>
                              <w:widowControl/>
                              <w:spacing w:line="220" w:lineRule="exact"/>
                              <w:jc w:val="both"/>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椿○化學股份有限公司本洲廠</w:t>
                            </w:r>
                          </w:p>
                        </w:tc>
                        <w:tc>
                          <w:tcPr>
                            <w:tcW w:w="850" w:type="dxa"/>
                            <w:tcBorders>
                              <w:top w:val="nil"/>
                              <w:left w:val="nil"/>
                              <w:bottom w:val="single" w:sz="4" w:space="0" w:color="auto"/>
                              <w:right w:val="single" w:sz="4" w:space="0" w:color="auto"/>
                            </w:tcBorders>
                            <w:shd w:val="clear" w:color="auto" w:fill="auto"/>
                            <w:noWrap/>
                            <w:vAlign w:val="center"/>
                            <w:hideMark/>
                          </w:tcPr>
                          <w:p w14:paraId="29D76ECD"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V</w:t>
                            </w:r>
                            <w:r w:rsidRPr="000D7856">
                              <w:rPr>
                                <w:rFonts w:ascii="標楷體" w:eastAsia="標楷體" w:hAnsi="標楷體" w:cs="新細明體"/>
                                <w:kern w:val="0"/>
                                <w:sz w:val="20"/>
                                <w:szCs w:val="20"/>
                              </w:rPr>
                              <w:t>OCs</w:t>
                            </w:r>
                          </w:p>
                        </w:tc>
                        <w:tc>
                          <w:tcPr>
                            <w:tcW w:w="1276" w:type="dxa"/>
                            <w:tcBorders>
                              <w:top w:val="nil"/>
                              <w:left w:val="nil"/>
                              <w:bottom w:val="single" w:sz="4" w:space="0" w:color="auto"/>
                              <w:right w:val="single" w:sz="4" w:space="0" w:color="auto"/>
                            </w:tcBorders>
                            <w:shd w:val="clear" w:color="auto" w:fill="auto"/>
                            <w:vAlign w:val="center"/>
                            <w:hideMark/>
                          </w:tcPr>
                          <w:p w14:paraId="48C2768E"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20.57 </w:t>
                            </w:r>
                          </w:p>
                        </w:tc>
                        <w:tc>
                          <w:tcPr>
                            <w:tcW w:w="1276" w:type="dxa"/>
                            <w:tcBorders>
                              <w:top w:val="nil"/>
                              <w:left w:val="nil"/>
                              <w:bottom w:val="single" w:sz="4" w:space="0" w:color="auto"/>
                              <w:right w:val="single" w:sz="4" w:space="0" w:color="auto"/>
                            </w:tcBorders>
                            <w:shd w:val="clear" w:color="auto" w:fill="auto"/>
                            <w:vAlign w:val="center"/>
                            <w:hideMark/>
                          </w:tcPr>
                          <w:p w14:paraId="674AF562"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19.55 </w:t>
                            </w:r>
                          </w:p>
                        </w:tc>
                        <w:tc>
                          <w:tcPr>
                            <w:tcW w:w="1134" w:type="dxa"/>
                            <w:tcBorders>
                              <w:top w:val="nil"/>
                              <w:left w:val="nil"/>
                              <w:bottom w:val="single" w:sz="4" w:space="0" w:color="auto"/>
                              <w:right w:val="single" w:sz="4" w:space="0" w:color="auto"/>
                            </w:tcBorders>
                            <w:shd w:val="clear" w:color="auto" w:fill="auto"/>
                            <w:noWrap/>
                            <w:vAlign w:val="center"/>
                            <w:hideMark/>
                          </w:tcPr>
                          <w:p w14:paraId="41B49B99" w14:textId="77777777" w:rsidR="00F80C42" w:rsidRPr="000D7856" w:rsidRDefault="00F80C42" w:rsidP="007521D8">
                            <w:pPr>
                              <w:widowControl/>
                              <w:spacing w:line="22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110.</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9.</w:t>
                            </w:r>
                            <w:r w:rsidRPr="000D7856">
                              <w:rPr>
                                <w:rFonts w:ascii="標楷體" w:eastAsia="標楷體" w:hAnsi="標楷體" w:cs="新細明體"/>
                                <w:kern w:val="0"/>
                                <w:sz w:val="20"/>
                                <w:szCs w:val="20"/>
                              </w:rPr>
                              <w:t>0</w:t>
                            </w:r>
                            <w:r w:rsidRPr="000D7856">
                              <w:rPr>
                                <w:rFonts w:ascii="標楷體" w:eastAsia="標楷體" w:hAnsi="標楷體" w:cs="新細明體" w:hint="eastAsia"/>
                                <w:kern w:val="0"/>
                                <w:sz w:val="20"/>
                                <w:szCs w:val="20"/>
                              </w:rPr>
                              <w:t>2</w:t>
                            </w:r>
                          </w:p>
                        </w:tc>
                        <w:tc>
                          <w:tcPr>
                            <w:tcW w:w="992" w:type="dxa"/>
                            <w:tcBorders>
                              <w:top w:val="nil"/>
                              <w:left w:val="nil"/>
                              <w:bottom w:val="single" w:sz="4" w:space="0" w:color="auto"/>
                              <w:right w:val="single" w:sz="4" w:space="0" w:color="auto"/>
                            </w:tcBorders>
                            <w:shd w:val="clear" w:color="auto" w:fill="auto"/>
                            <w:vAlign w:val="center"/>
                            <w:hideMark/>
                          </w:tcPr>
                          <w:p w14:paraId="48C2251B"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3.29 </w:t>
                            </w:r>
                          </w:p>
                        </w:tc>
                        <w:tc>
                          <w:tcPr>
                            <w:tcW w:w="1134" w:type="dxa"/>
                            <w:tcBorders>
                              <w:top w:val="nil"/>
                              <w:left w:val="nil"/>
                              <w:bottom w:val="single" w:sz="4" w:space="0" w:color="auto"/>
                              <w:right w:val="single" w:sz="4" w:space="0" w:color="auto"/>
                            </w:tcBorders>
                            <w:shd w:val="clear" w:color="auto" w:fill="auto"/>
                            <w:vAlign w:val="center"/>
                            <w:hideMark/>
                          </w:tcPr>
                          <w:p w14:paraId="5B16658F" w14:textId="77777777" w:rsidR="00F80C42" w:rsidRPr="000D7856" w:rsidRDefault="00F80C42" w:rsidP="007521D8">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 xml:space="preserve">22.83 </w:t>
                            </w:r>
                          </w:p>
                        </w:tc>
                      </w:tr>
                      <w:tr w:rsidR="00F80C42" w:rsidRPr="000D7856" w14:paraId="5472F531" w14:textId="77777777" w:rsidTr="006B6840">
                        <w:trPr>
                          <w:trHeight w:val="283"/>
                        </w:trPr>
                        <w:tc>
                          <w:tcPr>
                            <w:tcW w:w="9923" w:type="dxa"/>
                            <w:gridSpan w:val="8"/>
                            <w:tcBorders>
                              <w:top w:val="single" w:sz="4" w:space="0" w:color="auto"/>
                              <w:left w:val="nil"/>
                              <w:bottom w:val="nil"/>
                              <w:right w:val="nil"/>
                            </w:tcBorders>
                            <w:shd w:val="clear" w:color="auto" w:fill="auto"/>
                            <w:noWrap/>
                            <w:vAlign w:val="center"/>
                            <w:hideMark/>
                          </w:tcPr>
                          <w:p w14:paraId="74ED7373" w14:textId="77777777" w:rsidR="00F80C42" w:rsidRPr="000D7856" w:rsidRDefault="00F80C42" w:rsidP="007521D8">
                            <w:pPr>
                              <w:widowControl/>
                              <w:spacing w:line="220" w:lineRule="exact"/>
                              <w:rPr>
                                <w:rFonts w:ascii="標楷體" w:eastAsia="標楷體" w:hAnsi="標楷體" w:cs="新細明體"/>
                                <w:kern w:val="0"/>
                                <w:sz w:val="18"/>
                                <w:szCs w:val="18"/>
                              </w:rPr>
                            </w:pPr>
                            <w:r w:rsidRPr="000D7856">
                              <w:rPr>
                                <w:rFonts w:ascii="標楷體" w:eastAsia="標楷體" w:hAnsi="標楷體" w:cs="新細明體" w:hint="eastAsia"/>
                                <w:kern w:val="0"/>
                                <w:sz w:val="18"/>
                                <w:szCs w:val="18"/>
                              </w:rPr>
                              <w:t>資料來源：整理自環境部提供資料。</w:t>
                            </w:r>
                          </w:p>
                        </w:tc>
                      </w:tr>
                    </w:tbl>
                    <w:p w14:paraId="593540BA" w14:textId="77777777" w:rsidR="00F80C42" w:rsidRPr="000D7856" w:rsidRDefault="00F80C42" w:rsidP="00F80C42"/>
                  </w:txbxContent>
                </v:textbox>
                <w10:wrap type="square"/>
              </v:shape>
            </w:pict>
          </mc:Fallback>
        </mc:AlternateContent>
      </w:r>
      <w:r w:rsidR="00804DD1" w:rsidRPr="001B0F4B">
        <w:rPr>
          <w:rFonts w:ascii="標楷體" w:eastAsia="標楷體" w:hAnsi="標楷體" w:cs="Times New Roman" w:hint="eastAsia"/>
          <w:b/>
          <w:kern w:val="0"/>
          <w:szCs w:val="24"/>
        </w:rPr>
        <w:t>3</w:t>
      </w:r>
      <w:r w:rsidR="00804DD1" w:rsidRPr="001B0F4B">
        <w:rPr>
          <w:rFonts w:ascii="標楷體" w:eastAsia="標楷體" w:hAnsi="標楷體" w:cs="Times New Roman"/>
          <w:b/>
          <w:kern w:val="0"/>
          <w:szCs w:val="24"/>
        </w:rPr>
        <w:t>.</w:t>
      </w:r>
      <w:r w:rsidR="00173827" w:rsidRPr="001B0F4B">
        <w:rPr>
          <w:rFonts w:ascii="標楷體" w:eastAsia="標楷體" w:hAnsi="標楷體" w:cs="Times New Roman" w:hint="eastAsia"/>
          <w:b/>
          <w:kern w:val="0"/>
          <w:szCs w:val="24"/>
        </w:rPr>
        <w:t xml:space="preserve">　</w:t>
      </w:r>
      <w:r w:rsidR="000E5B97" w:rsidRPr="001B0F4B">
        <w:rPr>
          <w:rFonts w:ascii="標楷體" w:eastAsia="標楷體" w:hAnsi="標楷體" w:hint="eastAsia"/>
          <w:b/>
        </w:rPr>
        <w:t>總量管制減量目標設定過於寬鬆，</w:t>
      </w:r>
      <w:bookmarkStart w:id="33" w:name="_Hlk201149797"/>
      <w:r w:rsidR="000E5B97" w:rsidRPr="001B0F4B">
        <w:rPr>
          <w:rFonts w:ascii="標楷體" w:eastAsia="標楷體" w:hAnsi="標楷體" w:hint="eastAsia"/>
          <w:b/>
        </w:rPr>
        <w:t>致10年來既存固定污染源之污染物抵換量偏低</w:t>
      </w:r>
      <w:r w:rsidR="004C6E99" w:rsidRPr="001B0F4B">
        <w:rPr>
          <w:rFonts w:ascii="標楷體" w:eastAsia="標楷體" w:hAnsi="標楷體" w:hint="eastAsia"/>
          <w:b/>
        </w:rPr>
        <w:t>，又未衡酌加嚴空氣污染物排放標準後之實際排放量，重新檢討</w:t>
      </w:r>
      <w:r w:rsidR="003F3A34">
        <w:rPr>
          <w:rFonts w:ascii="標楷體" w:eastAsia="標楷體" w:hAnsi="標楷體" w:hint="eastAsia"/>
          <w:b/>
        </w:rPr>
        <w:t>調整</w:t>
      </w:r>
      <w:r w:rsidR="004C6E99" w:rsidRPr="001B0F4B">
        <w:rPr>
          <w:rFonts w:ascii="標楷體" w:eastAsia="標楷體" w:hAnsi="標楷體" w:hint="eastAsia"/>
          <w:b/>
        </w:rPr>
        <w:t>目標</w:t>
      </w:r>
      <w:r w:rsidR="003F3A34">
        <w:rPr>
          <w:rFonts w:ascii="標楷體" w:eastAsia="標楷體" w:hAnsi="標楷體" w:hint="eastAsia"/>
          <w:b/>
        </w:rPr>
        <w:t>值</w:t>
      </w:r>
      <w:r w:rsidR="004C6E99" w:rsidRPr="001B0F4B">
        <w:rPr>
          <w:rFonts w:ascii="標楷體" w:eastAsia="標楷體" w:hAnsi="標楷體" w:hint="eastAsia"/>
          <w:b/>
        </w:rPr>
        <w:t>，近3年度公私場所取得實際削減量差額者家數未及1成</w:t>
      </w:r>
      <w:bookmarkEnd w:id="33"/>
      <w:r w:rsidR="00804DD1" w:rsidRPr="001B0F4B">
        <w:rPr>
          <w:rFonts w:ascii="標楷體" w:eastAsia="標楷體" w:hAnsi="標楷體" w:cs="Times New Roman" w:hint="eastAsia"/>
          <w:b/>
          <w:kern w:val="0"/>
          <w:szCs w:val="24"/>
        </w:rPr>
        <w:t>：</w:t>
      </w:r>
      <w:bookmarkStart w:id="34" w:name="_Hlk201149893"/>
      <w:r w:rsidR="004C6E99" w:rsidRPr="001B0F4B">
        <w:rPr>
          <w:rFonts w:ascii="標楷體" w:eastAsia="標楷體" w:hAnsi="標楷體" w:cs="Times New Roman" w:hint="eastAsia"/>
          <w:kern w:val="0"/>
          <w:szCs w:val="24"/>
        </w:rPr>
        <w:t>環境部為規劃推動總量管制制度，於100年6月24日修正發布既存固定污染源污染排放量認可準則第3條第1項，明定地方主管機關係以申請日前7年內完整操作年度之最大年排放量，計算公私場所既存固定污染源之認可排放量，並以認可排放量削減5％之目標值作為排放總量上限</w:t>
      </w:r>
      <w:r w:rsidR="00802B71">
        <w:rPr>
          <w:rFonts w:ascii="標楷體" w:eastAsia="標楷體" w:hAnsi="標楷體" w:cs="Times New Roman" w:hint="eastAsia"/>
          <w:kern w:val="0"/>
          <w:szCs w:val="24"/>
        </w:rPr>
        <w:t>。惟查，</w:t>
      </w:r>
      <w:r w:rsidR="004C6E99" w:rsidRPr="001B0F4B">
        <w:rPr>
          <w:rFonts w:ascii="標楷體" w:eastAsia="標楷體" w:hAnsi="標楷體" w:cs="Times New Roman" w:hint="eastAsia"/>
          <w:kern w:val="0"/>
          <w:szCs w:val="24"/>
        </w:rPr>
        <w:t>「高屏地區空氣污染物總量管制計畫」自104年6月30日起實施至114年3月底止已將屆滿10年，該期間僅6家公私場所購買實際削減量差額進行抵換，既存固定污染源之抵換件數甚低（表</w:t>
      </w:r>
      <w:r w:rsidR="003E4F4A">
        <w:rPr>
          <w:rFonts w:ascii="標楷體" w:eastAsia="標楷體" w:hAnsi="標楷體" w:cs="Times New Roman" w:hint="eastAsia"/>
          <w:kern w:val="0"/>
          <w:szCs w:val="24"/>
        </w:rPr>
        <w:t>5</w:t>
      </w:r>
      <w:r w:rsidR="004C6E99" w:rsidRPr="001B0F4B">
        <w:rPr>
          <w:rFonts w:ascii="標楷體" w:eastAsia="標楷體" w:hAnsi="標楷體" w:cs="Times New Roman" w:hint="eastAsia"/>
          <w:kern w:val="0"/>
          <w:szCs w:val="24"/>
        </w:rPr>
        <w:t>），顯示減量目標設定過於寬鬆，致多數公私場所於總量管制實施期間，無須購買實際削減量差額進行抵換，即可達成減量目標，市場供需顯有失衡</w:t>
      </w:r>
      <w:bookmarkEnd w:id="34"/>
      <w:r w:rsidR="004C6E99" w:rsidRPr="001B0F4B">
        <w:rPr>
          <w:rFonts w:ascii="標楷體" w:eastAsia="標楷體" w:hAnsi="標楷體" w:cs="Times New Roman" w:hint="eastAsia"/>
          <w:kern w:val="0"/>
          <w:szCs w:val="24"/>
        </w:rPr>
        <w:t>，尚難藉由排放交易市場機制運作達到排放減量之目的。又現行抵換方式係將公私場所購買取得之實際削減量差額抵換至目標年排放量，直接提高減量目標，而</w:t>
      </w:r>
      <w:r w:rsidR="004C6E99" w:rsidRPr="001B0F4B">
        <w:rPr>
          <w:rFonts w:ascii="標楷體" w:eastAsia="標楷體" w:hAnsi="標楷體" w:cs="Times New Roman" w:hint="eastAsia"/>
          <w:kern w:val="0"/>
          <w:szCs w:val="24"/>
        </w:rPr>
        <w:lastRenderedPageBreak/>
        <w:t>非用於扣減實際排放增量，致上述6家公私場所進行抵換後，減量目標值不減反增，且後續年度繼續沿用調高後之目標年排放量作為排放總量上限，嗣後幾無再進行空氣污染物減量之誘因，顯與總量管制及排放交易制度之精神相悖。</w:t>
      </w:r>
      <w:bookmarkStart w:id="35" w:name="_Hlk201149970"/>
      <w:r w:rsidR="004C6E99" w:rsidRPr="001B0F4B">
        <w:rPr>
          <w:rFonts w:ascii="標楷體" w:eastAsia="標楷體" w:hAnsi="標楷體" w:cs="Times New Roman" w:hint="eastAsia"/>
          <w:kern w:val="0"/>
          <w:szCs w:val="24"/>
        </w:rPr>
        <w:t>另高雄市及屏東縣政府為進一步改善空氣品質，自104年6月30日起依空氣污染防制法第20條第2項後段規定，分別加嚴2次、1次固定污染源空氣污染物排放標準，</w:t>
      </w:r>
      <w:r w:rsidR="001B0F4B" w:rsidRPr="001B0F4B">
        <w:rPr>
          <w:rFonts w:ascii="標楷體" w:eastAsia="標楷體" w:hAnsi="標楷體" w:cs="Times New Roman" w:hint="eastAsia"/>
          <w:kern w:val="0"/>
          <w:szCs w:val="24"/>
        </w:rPr>
        <w:t>惟環境部多年來未衡酌高雄市及屏東縣政府加嚴空氣污染物排放標準後之實際排放量，重新檢討認可排放量計算基準之合理性，並調整下修目標年排放量，對於公私場所既存固定污染源之管制力道有限，且購買實際削減量差額進行抵換之需求大幅降低，致111至113年度既存固定污染源</w:t>
      </w:r>
      <w:bookmarkEnd w:id="35"/>
      <w:r w:rsidR="001B0F4B" w:rsidRPr="001B0F4B">
        <w:rPr>
          <w:rFonts w:ascii="標楷體" w:eastAsia="標楷體" w:hAnsi="標楷體" w:cs="Times New Roman" w:hint="eastAsia"/>
          <w:kern w:val="0"/>
          <w:szCs w:val="24"/>
        </w:rPr>
        <w:t>新增取得實際削減量差額之公私場所僅18家（計23家次），占總量管制列管432家公私場所之4.17％，</w:t>
      </w:r>
      <w:bookmarkStart w:id="36" w:name="_Hlk201150007"/>
      <w:r w:rsidR="001B0F4B" w:rsidRPr="001B0F4B">
        <w:rPr>
          <w:rFonts w:ascii="標楷體" w:eastAsia="標楷體" w:hAnsi="標楷體" w:cs="Times New Roman" w:hint="eastAsia"/>
          <w:kern w:val="0"/>
          <w:szCs w:val="24"/>
        </w:rPr>
        <w:t>採行減量措施比率未及1成</w:t>
      </w:r>
      <w:bookmarkEnd w:id="36"/>
      <w:r w:rsidR="001B0F4B" w:rsidRPr="001B0F4B">
        <w:rPr>
          <w:rFonts w:ascii="標楷體" w:eastAsia="標楷體" w:hAnsi="標楷體" w:cs="Times New Roman" w:hint="eastAsia"/>
          <w:kern w:val="0"/>
          <w:szCs w:val="24"/>
        </w:rPr>
        <w:t>，顯示既存固定污染源之總量管制及排放交易制度運作效能不彰，不利發揮空氣污染物減量功能。允宜</w:t>
      </w:r>
      <w:bookmarkStart w:id="37" w:name="_Hlk201150036"/>
      <w:r w:rsidR="001B0F4B" w:rsidRPr="001B0F4B">
        <w:rPr>
          <w:rFonts w:ascii="標楷體" w:eastAsia="標楷體" w:hAnsi="標楷體" w:cs="Times New Roman" w:hint="eastAsia"/>
          <w:kern w:val="0"/>
          <w:szCs w:val="24"/>
        </w:rPr>
        <w:t>重</w:t>
      </w:r>
      <w:r w:rsidR="001B0F4B" w:rsidRPr="001B0F4B">
        <w:rPr>
          <w:rFonts w:ascii="標楷體" w:eastAsia="標楷體" w:hAnsi="標楷體" w:cs="Times New Roman" w:hint="eastAsia"/>
          <w:bCs/>
          <w:kern w:val="0"/>
          <w:szCs w:val="24"/>
        </w:rPr>
        <w:t>新檢討總量管制計畫減量目標設定之合理性及增量抵換運作機制之妥適性，並將檢討結果儘速納入第二實施期程，以維持排放交易市場機制之遂行</w:t>
      </w:r>
      <w:bookmarkEnd w:id="37"/>
      <w:r w:rsidR="001B0F4B" w:rsidRPr="001B0F4B">
        <w:rPr>
          <w:rFonts w:ascii="標楷體" w:eastAsia="標楷體" w:hAnsi="標楷體" w:cs="Times New Roman" w:hint="eastAsia"/>
          <w:bCs/>
          <w:kern w:val="0"/>
          <w:szCs w:val="24"/>
        </w:rPr>
        <w:t>。</w:t>
      </w:r>
    </w:p>
    <w:p w14:paraId="7B0EC445" w14:textId="400CEE9E" w:rsidR="001978A7" w:rsidRDefault="00804DD1" w:rsidP="00B74E88">
      <w:pPr>
        <w:overflowPunct w:val="0"/>
        <w:adjustRightInd w:val="0"/>
        <w:spacing w:line="440" w:lineRule="exact"/>
        <w:ind w:firstLineChars="450" w:firstLine="1081"/>
        <w:jc w:val="both"/>
        <w:rPr>
          <w:rFonts w:ascii="標楷體" w:eastAsia="標楷體" w:hAnsi="標楷體" w:cs="Times New Roman"/>
          <w:bCs/>
          <w:color w:val="FF0000"/>
          <w:kern w:val="0"/>
          <w:szCs w:val="24"/>
        </w:rPr>
      </w:pPr>
      <w:r w:rsidRPr="00B037ED">
        <w:rPr>
          <w:rFonts w:ascii="標楷體" w:eastAsia="標楷體" w:hAnsi="標楷體" w:cs="Times New Roman" w:hint="eastAsia"/>
          <w:b/>
          <w:kern w:val="0"/>
          <w:szCs w:val="24"/>
        </w:rPr>
        <w:t>4</w:t>
      </w:r>
      <w:r w:rsidRPr="00B037ED">
        <w:rPr>
          <w:rFonts w:ascii="標楷體" w:eastAsia="標楷體" w:hAnsi="標楷體" w:cs="Times New Roman"/>
          <w:b/>
          <w:kern w:val="0"/>
          <w:szCs w:val="24"/>
        </w:rPr>
        <w:t>.</w:t>
      </w:r>
      <w:r w:rsidR="00173827" w:rsidRPr="00B037ED">
        <w:rPr>
          <w:rFonts w:ascii="標楷體" w:eastAsia="標楷體" w:hAnsi="標楷體" w:cs="Times New Roman" w:hint="eastAsia"/>
          <w:b/>
          <w:kern w:val="0"/>
          <w:szCs w:val="24"/>
        </w:rPr>
        <w:t xml:space="preserve">　</w:t>
      </w:r>
      <w:bookmarkStart w:id="38" w:name="_Hlk201154591"/>
      <w:r w:rsidR="00F5134E" w:rsidRPr="00B037ED">
        <w:rPr>
          <w:rFonts w:ascii="標楷體" w:eastAsia="標楷體" w:hAnsi="標楷體" w:cs="Times New Roman" w:hint="eastAsia"/>
          <w:b/>
          <w:kern w:val="0"/>
          <w:szCs w:val="24"/>
        </w:rPr>
        <w:t>環境部長年</w:t>
      </w:r>
      <w:r w:rsidR="00E96B25" w:rsidRPr="00B037ED">
        <w:rPr>
          <w:rFonts w:ascii="標楷體" w:eastAsia="標楷體" w:hAnsi="標楷體" w:cs="Times New Roman" w:hint="eastAsia"/>
          <w:b/>
          <w:kern w:val="0"/>
          <w:szCs w:val="24"/>
        </w:rPr>
        <w:t>投入鉅額</w:t>
      </w:r>
      <w:r w:rsidR="00F5134E" w:rsidRPr="00B037ED">
        <w:rPr>
          <w:rFonts w:ascii="標楷體" w:eastAsia="標楷體" w:hAnsi="標楷體" w:cs="Times New Roman" w:hint="eastAsia"/>
          <w:b/>
          <w:kern w:val="0"/>
          <w:szCs w:val="24"/>
        </w:rPr>
        <w:t>經費補助</w:t>
      </w:r>
      <w:bookmarkStart w:id="39" w:name="_Hlk201154877"/>
      <w:r w:rsidR="00F5134E" w:rsidRPr="00B037ED">
        <w:rPr>
          <w:rFonts w:ascii="標楷體" w:eastAsia="標楷體" w:hAnsi="標楷體" w:cs="Times New Roman" w:hint="eastAsia"/>
          <w:b/>
          <w:kern w:val="0"/>
          <w:szCs w:val="24"/>
        </w:rPr>
        <w:t>1至3期老舊大型柴油車汰舊換新或改善調修</w:t>
      </w:r>
      <w:bookmarkEnd w:id="39"/>
      <w:r w:rsidR="00F5134E" w:rsidRPr="00B037ED">
        <w:rPr>
          <w:rFonts w:ascii="標楷體" w:eastAsia="標楷體" w:hAnsi="標楷體" w:cs="Times New Roman" w:hint="eastAsia"/>
          <w:b/>
          <w:kern w:val="0"/>
          <w:szCs w:val="24"/>
        </w:rPr>
        <w:t>，</w:t>
      </w:r>
      <w:r w:rsidR="00E96B25" w:rsidRPr="00B037ED">
        <w:rPr>
          <w:rFonts w:ascii="標楷體" w:eastAsia="標楷體" w:hAnsi="標楷體" w:cs="Times New Roman" w:hint="eastAsia"/>
          <w:b/>
          <w:kern w:val="0"/>
          <w:szCs w:val="24"/>
        </w:rPr>
        <w:t>惟仍有7成餘</w:t>
      </w:r>
      <w:r w:rsidR="000147FE">
        <w:rPr>
          <w:rFonts w:ascii="標楷體" w:eastAsia="標楷體" w:hAnsi="標楷體" w:cs="Times New Roman" w:hint="eastAsia"/>
          <w:b/>
          <w:kern w:val="0"/>
          <w:szCs w:val="24"/>
        </w:rPr>
        <w:t>車輛</w:t>
      </w:r>
      <w:r w:rsidR="00E96B25" w:rsidRPr="00B037ED">
        <w:rPr>
          <w:rFonts w:ascii="標楷體" w:eastAsia="標楷體" w:hAnsi="標楷體" w:cs="Times New Roman" w:hint="eastAsia"/>
          <w:b/>
          <w:kern w:val="0"/>
          <w:szCs w:val="24"/>
        </w:rPr>
        <w:t>未曾申請補助進行改善調修，且柴油車排煙定期檢驗已停辦8年餘，迄</w:t>
      </w:r>
      <w:r w:rsidR="00E96B25" w:rsidRPr="00B037ED">
        <w:rPr>
          <w:rFonts w:ascii="標楷體" w:eastAsia="標楷體" w:hAnsi="標楷體" w:cs="Times New Roman" w:hint="eastAsia"/>
          <w:b/>
          <w:bCs/>
          <w:kern w:val="0"/>
          <w:szCs w:val="24"/>
        </w:rPr>
        <w:t>未能重新全面實施，致4成餘</w:t>
      </w:r>
      <w:r w:rsidR="000147FE">
        <w:rPr>
          <w:rFonts w:ascii="標楷體" w:eastAsia="標楷體" w:hAnsi="標楷體" w:cs="Times New Roman" w:hint="eastAsia"/>
          <w:b/>
          <w:bCs/>
          <w:kern w:val="0"/>
          <w:szCs w:val="24"/>
        </w:rPr>
        <w:t>之</w:t>
      </w:r>
      <w:r w:rsidR="00E96B25" w:rsidRPr="00B037ED">
        <w:rPr>
          <w:rFonts w:ascii="標楷體" w:eastAsia="標楷體" w:hAnsi="標楷體" w:cs="Times New Roman" w:hint="eastAsia"/>
          <w:b/>
          <w:kern w:val="0"/>
          <w:szCs w:val="24"/>
        </w:rPr>
        <w:t>1至6期</w:t>
      </w:r>
      <w:r w:rsidR="00E96B25" w:rsidRPr="00B037ED">
        <w:rPr>
          <w:rFonts w:ascii="標楷體" w:eastAsia="標楷體" w:hAnsi="標楷體" w:cs="Times New Roman" w:hint="eastAsia"/>
          <w:b/>
          <w:bCs/>
          <w:kern w:val="0"/>
          <w:szCs w:val="24"/>
        </w:rPr>
        <w:t>大型柴油車無排煙檢測紀錄，</w:t>
      </w:r>
      <w:r w:rsidR="00B037ED" w:rsidRPr="00B037ED">
        <w:rPr>
          <w:rFonts w:ascii="標楷體" w:eastAsia="標楷體" w:hAnsi="標楷體" w:cs="Times New Roman" w:hint="eastAsia"/>
          <w:b/>
          <w:bCs/>
          <w:kern w:val="0"/>
          <w:szCs w:val="24"/>
        </w:rPr>
        <w:t>尚難確保其空氣污染排放仍能符合出廠時之排放標準，恐產生移動污染源之管制缺口</w:t>
      </w:r>
      <w:bookmarkEnd w:id="38"/>
      <w:r w:rsidR="00B037ED" w:rsidRPr="00B037ED">
        <w:rPr>
          <w:rFonts w:ascii="標楷體" w:eastAsia="標楷體" w:hAnsi="標楷體" w:cs="Times New Roman" w:hint="eastAsia"/>
          <w:b/>
          <w:bCs/>
          <w:kern w:val="0"/>
          <w:szCs w:val="24"/>
        </w:rPr>
        <w:t>：</w:t>
      </w:r>
      <w:bookmarkStart w:id="40" w:name="_Hlk201154758"/>
      <w:r w:rsidR="0023509C" w:rsidRPr="00B037ED">
        <w:rPr>
          <w:rFonts w:ascii="標楷體" w:eastAsia="標楷體" w:hAnsi="標楷體" w:cs="Times New Roman" w:hint="eastAsia"/>
          <w:kern w:val="0"/>
          <w:szCs w:val="24"/>
        </w:rPr>
        <w:t>環境部為減少大型柴油車之空氣污染排放，</w:t>
      </w:r>
      <w:bookmarkEnd w:id="40"/>
      <w:r w:rsidR="0023509C" w:rsidRPr="00B037ED">
        <w:rPr>
          <w:rFonts w:ascii="標楷體" w:eastAsia="標楷體" w:hAnsi="標楷體" w:cs="Times New Roman" w:hint="eastAsia"/>
          <w:kern w:val="0"/>
          <w:szCs w:val="24"/>
        </w:rPr>
        <w:t>前依106年8月8日及16日發布施行之「大型柴油車加裝濾煙器補助辦法」及「淘汰老舊大型柴油車補助辦法」，補助</w:t>
      </w:r>
      <w:r w:rsidR="000147FE" w:rsidRPr="00B037ED">
        <w:rPr>
          <w:rFonts w:ascii="標楷體" w:eastAsia="標楷體" w:hAnsi="標楷體" w:cs="Times New Roman" w:hint="eastAsia"/>
          <w:kern w:val="0"/>
          <w:szCs w:val="24"/>
        </w:rPr>
        <w:t>1至2期大型柴油車汰換</w:t>
      </w:r>
      <w:r w:rsidR="00161FDE">
        <w:rPr>
          <w:rFonts w:ascii="標楷體" w:eastAsia="標楷體" w:hAnsi="標楷體" w:cs="Times New Roman" w:hint="eastAsia"/>
          <w:kern w:val="0"/>
          <w:szCs w:val="24"/>
        </w:rPr>
        <w:t>，</w:t>
      </w:r>
      <w:r w:rsidR="000147FE" w:rsidRPr="00B037ED">
        <w:rPr>
          <w:rFonts w:ascii="標楷體" w:eastAsia="標楷體" w:hAnsi="標楷體" w:cs="Times New Roman" w:hint="eastAsia"/>
          <w:kern w:val="0"/>
          <w:szCs w:val="24"/>
        </w:rPr>
        <w:t>及</w:t>
      </w:r>
      <w:r w:rsidR="0023509C" w:rsidRPr="00B037ED">
        <w:rPr>
          <w:rFonts w:ascii="標楷體" w:eastAsia="標楷體" w:hAnsi="標楷體" w:cs="Times New Roman" w:hint="eastAsia"/>
          <w:kern w:val="0"/>
          <w:szCs w:val="24"/>
        </w:rPr>
        <w:t>3期大型柴油車加裝濾煙器</w:t>
      </w:r>
      <w:r w:rsidR="00161FDE">
        <w:rPr>
          <w:rFonts w:ascii="標楷體" w:eastAsia="標楷體" w:hAnsi="標楷體" w:cs="Times New Roman" w:hint="eastAsia"/>
          <w:kern w:val="0"/>
          <w:szCs w:val="24"/>
        </w:rPr>
        <w:t>。</w:t>
      </w:r>
      <w:r w:rsidR="0023509C" w:rsidRPr="00B037ED">
        <w:rPr>
          <w:rFonts w:ascii="標楷體" w:eastAsia="標楷體" w:hAnsi="標楷體" w:cs="Times New Roman" w:hint="eastAsia"/>
          <w:kern w:val="0"/>
          <w:szCs w:val="24"/>
        </w:rPr>
        <w:t>嗣因107年8月1日空氣污染防制法修正，該部爰於108年5月24日及27日修正前開2項補助辦法，並更名為「大型柴油車調修燃油控制系統或加裝空氣污染防制設備補助辦法」及「大型柴油車汰舊換新補助辦法」，新增補助1至2期大型柴油車調修燃油控制系統，並擴大推動補助1至3期大型柴油車汰舊換新及加裝濾煙器</w:t>
      </w:r>
      <w:r w:rsidR="00BC258D" w:rsidRPr="00B037ED">
        <w:rPr>
          <w:rFonts w:ascii="標楷體" w:eastAsia="標楷體" w:hAnsi="標楷體" w:cs="Times New Roman" w:hint="eastAsia"/>
          <w:kern w:val="0"/>
          <w:szCs w:val="24"/>
        </w:rPr>
        <w:t>，據環境部統計，</w:t>
      </w:r>
      <w:bookmarkStart w:id="41" w:name="_Hlk201154910"/>
      <w:r w:rsidR="00BC258D" w:rsidRPr="00B037ED">
        <w:rPr>
          <w:rFonts w:ascii="標楷體" w:eastAsia="標楷體" w:hAnsi="標楷體" w:cs="Times New Roman" w:hint="eastAsia"/>
          <w:kern w:val="0"/>
          <w:szCs w:val="24"/>
        </w:rPr>
        <w:t>10</w:t>
      </w:r>
      <w:r w:rsidR="003B673B" w:rsidRPr="00B037ED">
        <w:rPr>
          <w:rFonts w:ascii="標楷體" w:eastAsia="標楷體" w:hAnsi="標楷體" w:cs="Times New Roman" w:hint="eastAsia"/>
          <w:kern w:val="0"/>
          <w:szCs w:val="24"/>
        </w:rPr>
        <w:t>9</w:t>
      </w:r>
      <w:r w:rsidR="00BC258D" w:rsidRPr="00B037ED">
        <w:rPr>
          <w:rFonts w:ascii="標楷體" w:eastAsia="標楷體" w:hAnsi="標楷體" w:cs="Times New Roman" w:hint="eastAsia"/>
          <w:kern w:val="0"/>
          <w:szCs w:val="24"/>
        </w:rPr>
        <w:t>至11</w:t>
      </w:r>
      <w:r w:rsidR="00D741AE">
        <w:rPr>
          <w:rFonts w:ascii="標楷體" w:eastAsia="標楷體" w:hAnsi="標楷體" w:cs="Times New Roman"/>
          <w:kern w:val="0"/>
          <w:szCs w:val="24"/>
        </w:rPr>
        <w:t>3</w:t>
      </w:r>
      <w:r w:rsidR="00BC258D" w:rsidRPr="00B037ED">
        <w:rPr>
          <w:rFonts w:ascii="標楷體" w:eastAsia="標楷體" w:hAnsi="標楷體" w:cs="Times New Roman" w:hint="eastAsia"/>
          <w:kern w:val="0"/>
          <w:szCs w:val="24"/>
        </w:rPr>
        <w:t>年度累計汰</w:t>
      </w:r>
      <w:r w:rsidR="000147FE">
        <w:rPr>
          <w:rFonts w:ascii="標楷體" w:eastAsia="標楷體" w:hAnsi="標楷體" w:cs="Times New Roman" w:hint="eastAsia"/>
          <w:kern w:val="0"/>
          <w:szCs w:val="24"/>
        </w:rPr>
        <w:t>換</w:t>
      </w:r>
      <w:r w:rsidR="00BC258D" w:rsidRPr="00B037ED">
        <w:rPr>
          <w:rFonts w:ascii="標楷體" w:eastAsia="標楷體" w:hAnsi="標楷體" w:cs="Times New Roman" w:hint="eastAsia"/>
          <w:kern w:val="0"/>
          <w:szCs w:val="24"/>
        </w:rPr>
        <w:t>1至3期老舊大型柴油車計</w:t>
      </w:r>
      <w:r w:rsidR="003B673B" w:rsidRPr="00B037ED">
        <w:rPr>
          <w:rFonts w:ascii="標楷體" w:eastAsia="標楷體" w:hAnsi="標楷體" w:cs="Times New Roman"/>
          <w:kern w:val="0"/>
          <w:szCs w:val="24"/>
        </w:rPr>
        <w:t>4</w:t>
      </w:r>
      <w:r w:rsidR="003B673B" w:rsidRPr="00B037ED">
        <w:rPr>
          <w:rFonts w:ascii="標楷體" w:eastAsia="標楷體" w:hAnsi="標楷體" w:cs="Times New Roman" w:hint="eastAsia"/>
          <w:kern w:val="0"/>
          <w:szCs w:val="24"/>
        </w:rPr>
        <w:t>萬</w:t>
      </w:r>
      <w:r w:rsidR="003B673B" w:rsidRPr="00B037ED">
        <w:rPr>
          <w:rFonts w:ascii="標楷體" w:eastAsia="標楷體" w:hAnsi="標楷體" w:cs="Times New Roman"/>
          <w:kern w:val="0"/>
          <w:szCs w:val="24"/>
        </w:rPr>
        <w:t>3,671</w:t>
      </w:r>
      <w:r w:rsidR="003B673B" w:rsidRPr="00B037ED">
        <w:rPr>
          <w:rFonts w:ascii="標楷體" w:eastAsia="標楷體" w:hAnsi="標楷體" w:cs="Times New Roman" w:hint="eastAsia"/>
          <w:kern w:val="0"/>
          <w:szCs w:val="24"/>
        </w:rPr>
        <w:t>輛</w:t>
      </w:r>
      <w:r w:rsidR="00BC258D" w:rsidRPr="00B037ED">
        <w:rPr>
          <w:rFonts w:ascii="標楷體" w:eastAsia="標楷體" w:hAnsi="標楷體" w:cs="Times New Roman" w:hint="eastAsia"/>
          <w:kern w:val="0"/>
          <w:szCs w:val="24"/>
        </w:rPr>
        <w:t>、改善調修計</w:t>
      </w:r>
      <w:r w:rsidR="003B673B" w:rsidRPr="00B037ED">
        <w:rPr>
          <w:rFonts w:ascii="標楷體" w:eastAsia="標楷體" w:hAnsi="標楷體" w:cs="Times New Roman"/>
          <w:kern w:val="0"/>
          <w:szCs w:val="24"/>
        </w:rPr>
        <w:t>1</w:t>
      </w:r>
      <w:r w:rsidR="003B673B" w:rsidRPr="00B037ED">
        <w:rPr>
          <w:rFonts w:ascii="標楷體" w:eastAsia="標楷體" w:hAnsi="標楷體" w:cs="Times New Roman" w:hint="eastAsia"/>
          <w:kern w:val="0"/>
          <w:szCs w:val="24"/>
        </w:rPr>
        <w:t>萬</w:t>
      </w:r>
      <w:r w:rsidR="003B673B" w:rsidRPr="00B037ED">
        <w:rPr>
          <w:rFonts w:ascii="標楷體" w:eastAsia="標楷體" w:hAnsi="標楷體" w:cs="Times New Roman"/>
          <w:kern w:val="0"/>
          <w:szCs w:val="24"/>
        </w:rPr>
        <w:t>7,639</w:t>
      </w:r>
      <w:r w:rsidR="003B673B" w:rsidRPr="00B037ED">
        <w:rPr>
          <w:rFonts w:ascii="標楷體" w:eastAsia="標楷體" w:hAnsi="標楷體" w:cs="Times New Roman" w:hint="eastAsia"/>
          <w:kern w:val="0"/>
          <w:szCs w:val="24"/>
        </w:rPr>
        <w:t>輛，</w:t>
      </w:r>
      <w:r w:rsidR="00277CDC" w:rsidRPr="00B037ED">
        <w:rPr>
          <w:rFonts w:ascii="標楷體" w:eastAsia="標楷體" w:hAnsi="標楷體" w:cs="Times New Roman" w:hint="eastAsia"/>
          <w:kern w:val="0"/>
          <w:szCs w:val="24"/>
        </w:rPr>
        <w:t>合計</w:t>
      </w:r>
      <w:r w:rsidR="003B673B" w:rsidRPr="00B037ED">
        <w:rPr>
          <w:rFonts w:ascii="標楷體" w:eastAsia="標楷體" w:hAnsi="標楷體" w:cs="Times New Roman" w:hint="eastAsia"/>
          <w:kern w:val="0"/>
          <w:szCs w:val="24"/>
        </w:rPr>
        <w:t>補助金額</w:t>
      </w:r>
      <w:r w:rsidR="003B673B" w:rsidRPr="00B037ED">
        <w:rPr>
          <w:rFonts w:ascii="標楷體" w:eastAsia="標楷體" w:hAnsi="標楷體" w:cs="Times New Roman"/>
          <w:kern w:val="0"/>
          <w:szCs w:val="24"/>
        </w:rPr>
        <w:t>143</w:t>
      </w:r>
      <w:r w:rsidR="003B673B" w:rsidRPr="00B037ED">
        <w:rPr>
          <w:rFonts w:ascii="標楷體" w:eastAsia="標楷體" w:hAnsi="標楷體" w:cs="Times New Roman" w:hint="eastAsia"/>
          <w:kern w:val="0"/>
          <w:szCs w:val="24"/>
        </w:rPr>
        <w:t>億</w:t>
      </w:r>
      <w:r w:rsidR="003B673B" w:rsidRPr="00B037ED">
        <w:rPr>
          <w:rFonts w:ascii="標楷體" w:eastAsia="標楷體" w:hAnsi="標楷體" w:cs="Times New Roman"/>
          <w:kern w:val="0"/>
          <w:szCs w:val="24"/>
        </w:rPr>
        <w:t>6,011</w:t>
      </w:r>
      <w:r w:rsidR="003B673B" w:rsidRPr="00B037ED">
        <w:rPr>
          <w:rFonts w:ascii="標楷體" w:eastAsia="標楷體" w:hAnsi="標楷體" w:cs="Times New Roman" w:hint="eastAsia"/>
          <w:kern w:val="0"/>
          <w:szCs w:val="24"/>
        </w:rPr>
        <w:t>萬餘元</w:t>
      </w:r>
      <w:r w:rsidR="00BC258D" w:rsidRPr="00B037ED">
        <w:rPr>
          <w:rFonts w:ascii="標楷體" w:eastAsia="標楷體" w:hAnsi="標楷體" w:cs="Times New Roman" w:hint="eastAsia"/>
          <w:kern w:val="0"/>
          <w:szCs w:val="24"/>
        </w:rPr>
        <w:t>，惟截至113年底止，全國1至3期老舊大型柴油車計6萬9,177輛，仍有5萬823輛（7</w:t>
      </w:r>
      <w:r w:rsidR="00BC258D" w:rsidRPr="00B037ED">
        <w:rPr>
          <w:rFonts w:ascii="標楷體" w:eastAsia="標楷體" w:hAnsi="標楷體" w:cs="Times New Roman"/>
          <w:kern w:val="0"/>
          <w:szCs w:val="24"/>
        </w:rPr>
        <w:t>3.47</w:t>
      </w:r>
      <w:r w:rsidR="00BC258D" w:rsidRPr="00B037ED">
        <w:rPr>
          <w:rFonts w:ascii="標楷體" w:eastAsia="標楷體" w:hAnsi="標楷體" w:cs="Times New Roman" w:hint="eastAsia"/>
          <w:kern w:val="0"/>
          <w:szCs w:val="24"/>
        </w:rPr>
        <w:t>％）從未</w:t>
      </w:r>
      <w:bookmarkStart w:id="42" w:name="_Hlk201063648"/>
      <w:r w:rsidR="00BC258D" w:rsidRPr="00B037ED">
        <w:rPr>
          <w:rFonts w:ascii="標楷體" w:eastAsia="標楷體" w:hAnsi="標楷體" w:cs="Times New Roman" w:hint="eastAsia"/>
          <w:kern w:val="0"/>
          <w:szCs w:val="24"/>
        </w:rPr>
        <w:t>進行</w:t>
      </w:r>
      <w:bookmarkEnd w:id="42"/>
      <w:r w:rsidR="00BC258D" w:rsidRPr="00B037ED">
        <w:rPr>
          <w:rFonts w:ascii="標楷體" w:eastAsia="標楷體" w:hAnsi="標楷體" w:cs="Times New Roman" w:hint="eastAsia"/>
          <w:kern w:val="0"/>
          <w:szCs w:val="24"/>
        </w:rPr>
        <w:t>改善調修。另環境部為管制柴油車廢氣排放，前依空氣污染防制法第43條規定，委託公路監理機關及所轄汽車代檢廠辦理柴油車排</w:t>
      </w:r>
      <w:r w:rsidR="00803D6A">
        <w:rPr>
          <w:rFonts w:ascii="標楷體" w:eastAsia="標楷體" w:hAnsi="標楷體" w:cs="Times New Roman" w:hint="eastAsia"/>
          <w:kern w:val="0"/>
          <w:szCs w:val="24"/>
        </w:rPr>
        <w:t>放</w:t>
      </w:r>
      <w:r w:rsidR="00BC258D" w:rsidRPr="00B037ED">
        <w:rPr>
          <w:rFonts w:ascii="標楷體" w:eastAsia="標楷體" w:hAnsi="標楷體" w:cs="Times New Roman" w:hint="eastAsia"/>
          <w:kern w:val="0"/>
          <w:szCs w:val="24"/>
        </w:rPr>
        <w:t>空氣污染物定期檢驗，</w:t>
      </w:r>
      <w:r w:rsidR="00BC258D" w:rsidRPr="00B037ED">
        <w:rPr>
          <w:rFonts w:ascii="標楷體" w:eastAsia="標楷體" w:hAnsi="標楷體" w:cs="Times New Roman" w:hint="eastAsia"/>
          <w:bCs/>
          <w:kern w:val="0"/>
          <w:szCs w:val="24"/>
        </w:rPr>
        <w:t>因該部與交通部對柴油車排放空氣污染物定期檢驗之檢驗方式、數據標準值等未取得共識，交通部所屬公路監理機關自106年3月24日起已停止辦理，</w:t>
      </w:r>
      <w:r w:rsidR="00307138" w:rsidRPr="00B037ED">
        <w:rPr>
          <w:rFonts w:ascii="標楷體" w:eastAsia="標楷體" w:hAnsi="標楷體" w:cs="Times New Roman" w:hint="eastAsia"/>
          <w:bCs/>
          <w:kern w:val="0"/>
          <w:szCs w:val="24"/>
        </w:rPr>
        <w:t>惟環境部未積極規劃自行或委託其他機關重行辦理檢驗，截至114年4月22日止</w:t>
      </w:r>
      <w:r w:rsidR="00802B71">
        <w:rPr>
          <w:rFonts w:ascii="標楷體" w:eastAsia="標楷體" w:hAnsi="標楷體" w:cs="Times New Roman" w:hint="eastAsia"/>
          <w:bCs/>
          <w:kern w:val="0"/>
          <w:szCs w:val="24"/>
        </w:rPr>
        <w:t>，</w:t>
      </w:r>
      <w:r w:rsidR="00307138" w:rsidRPr="00B037ED">
        <w:rPr>
          <w:rFonts w:ascii="標楷體" w:eastAsia="標楷體" w:hAnsi="標楷體" w:cs="Times New Roman" w:hint="eastAsia"/>
          <w:bCs/>
          <w:kern w:val="0"/>
          <w:szCs w:val="24"/>
        </w:rPr>
        <w:t>已歷時8年餘，仍</w:t>
      </w:r>
      <w:bookmarkStart w:id="43" w:name="_Hlk201063733"/>
      <w:r w:rsidR="00307138" w:rsidRPr="00B037ED">
        <w:rPr>
          <w:rFonts w:ascii="標楷體" w:eastAsia="標楷體" w:hAnsi="標楷體" w:cs="Times New Roman" w:hint="eastAsia"/>
          <w:bCs/>
          <w:kern w:val="0"/>
          <w:szCs w:val="24"/>
        </w:rPr>
        <w:t>未能重新全面實施柴油車排煙定期檢驗</w:t>
      </w:r>
      <w:bookmarkEnd w:id="43"/>
      <w:r w:rsidR="00307138" w:rsidRPr="00B037ED">
        <w:rPr>
          <w:rFonts w:ascii="標楷體" w:eastAsia="標楷體" w:hAnsi="標楷體" w:cs="Times New Roman" w:hint="eastAsia"/>
          <w:bCs/>
          <w:kern w:val="0"/>
          <w:szCs w:val="24"/>
        </w:rPr>
        <w:t>，致</w:t>
      </w:r>
      <w:r w:rsidR="00E96B25" w:rsidRPr="00B037ED">
        <w:rPr>
          <w:rFonts w:ascii="標楷體" w:eastAsia="標楷體" w:hAnsi="標楷體" w:cs="Times New Roman" w:hint="eastAsia"/>
          <w:bCs/>
          <w:kern w:val="0"/>
          <w:szCs w:val="24"/>
        </w:rPr>
        <w:t>截至113年底止，</w:t>
      </w:r>
      <w:r w:rsidR="00307138" w:rsidRPr="00B037ED">
        <w:rPr>
          <w:rFonts w:ascii="標楷體" w:eastAsia="標楷體" w:hAnsi="標楷體" w:cs="Times New Roman" w:hint="eastAsia"/>
          <w:bCs/>
          <w:kern w:val="0"/>
          <w:szCs w:val="24"/>
        </w:rPr>
        <w:t>全國23萬4,329輛</w:t>
      </w:r>
      <w:r w:rsidR="00307138" w:rsidRPr="00B037ED">
        <w:rPr>
          <w:rFonts w:ascii="標楷體" w:eastAsia="標楷體" w:hAnsi="標楷體" w:cs="Times New Roman"/>
          <w:bCs/>
          <w:kern w:val="0"/>
          <w:szCs w:val="24"/>
        </w:rPr>
        <w:t>1</w:t>
      </w:r>
      <w:r w:rsidR="00307138" w:rsidRPr="00B037ED">
        <w:rPr>
          <w:rFonts w:ascii="標楷體" w:eastAsia="標楷體" w:hAnsi="標楷體" w:cs="Times New Roman" w:hint="eastAsia"/>
          <w:bCs/>
          <w:kern w:val="0"/>
          <w:szCs w:val="24"/>
        </w:rPr>
        <w:t>至6期</w:t>
      </w:r>
      <w:bookmarkStart w:id="44" w:name="_Hlk201063790"/>
      <w:r w:rsidR="00307138" w:rsidRPr="00B037ED">
        <w:rPr>
          <w:rFonts w:ascii="標楷體" w:eastAsia="標楷體" w:hAnsi="標楷體" w:cs="Times New Roman" w:hint="eastAsia"/>
          <w:bCs/>
          <w:kern w:val="0"/>
          <w:szCs w:val="24"/>
        </w:rPr>
        <w:t>大型柴油車</w:t>
      </w:r>
      <w:bookmarkEnd w:id="44"/>
      <w:r w:rsidR="00307138" w:rsidRPr="00B037ED">
        <w:rPr>
          <w:rFonts w:ascii="標楷體" w:eastAsia="標楷體" w:hAnsi="標楷體" w:cs="Times New Roman" w:hint="eastAsia"/>
          <w:bCs/>
          <w:kern w:val="0"/>
          <w:szCs w:val="24"/>
        </w:rPr>
        <w:t>，計有10萬4,689輛（44.68％）</w:t>
      </w:r>
      <w:r w:rsidR="00E96B25" w:rsidRPr="00B037ED">
        <w:rPr>
          <w:rFonts w:ascii="標楷體" w:eastAsia="標楷體" w:hAnsi="標楷體" w:cs="Times New Roman" w:hint="eastAsia"/>
          <w:bCs/>
          <w:kern w:val="0"/>
          <w:szCs w:val="24"/>
        </w:rPr>
        <w:t>於109至113年間</w:t>
      </w:r>
      <w:r w:rsidR="00307138" w:rsidRPr="00B037ED">
        <w:rPr>
          <w:rFonts w:ascii="標楷體" w:eastAsia="標楷體" w:hAnsi="標楷體" w:cs="Times New Roman" w:hint="eastAsia"/>
          <w:bCs/>
          <w:kern w:val="0"/>
          <w:szCs w:val="24"/>
        </w:rPr>
        <w:t>尚無排煙檢測紀錄</w:t>
      </w:r>
      <w:r w:rsidR="009706DD" w:rsidRPr="00B037ED">
        <w:rPr>
          <w:rFonts w:ascii="標楷體" w:eastAsia="標楷體" w:hAnsi="標楷體" w:cs="Times New Roman" w:hint="eastAsia"/>
          <w:bCs/>
          <w:kern w:val="0"/>
          <w:szCs w:val="24"/>
        </w:rPr>
        <w:t>，其中</w:t>
      </w:r>
      <w:r w:rsidR="003B673B" w:rsidRPr="00B037ED">
        <w:rPr>
          <w:rFonts w:ascii="標楷體" w:eastAsia="標楷體" w:hAnsi="標楷體" w:cs="Times New Roman" w:hint="eastAsia"/>
          <w:bCs/>
          <w:kern w:val="0"/>
          <w:szCs w:val="24"/>
        </w:rPr>
        <w:t>屬1至3期老舊大型柴油車計6萬</w:t>
      </w:r>
      <w:r w:rsidR="003B673B" w:rsidRPr="00B037ED">
        <w:rPr>
          <w:rFonts w:ascii="標楷體" w:eastAsia="標楷體" w:hAnsi="標楷體" w:cs="Times New Roman"/>
          <w:bCs/>
          <w:kern w:val="0"/>
          <w:szCs w:val="24"/>
        </w:rPr>
        <w:t>9,177</w:t>
      </w:r>
      <w:r w:rsidR="003B673B" w:rsidRPr="00B037ED">
        <w:rPr>
          <w:rFonts w:ascii="標楷體" w:eastAsia="標楷體" w:hAnsi="標楷體" w:cs="Times New Roman" w:hint="eastAsia"/>
          <w:bCs/>
          <w:kern w:val="0"/>
          <w:szCs w:val="24"/>
        </w:rPr>
        <w:t>輛，</w:t>
      </w:r>
      <w:r w:rsidR="00B74E88" w:rsidRPr="00B037ED">
        <w:rPr>
          <w:rFonts w:ascii="標楷體" w:eastAsia="標楷體" w:hAnsi="標楷體" w:hint="eastAsia"/>
          <w:noProof/>
          <w:sz w:val="32"/>
        </w:rPr>
        <w:lastRenderedPageBreak/>
        <mc:AlternateContent>
          <mc:Choice Requires="wps">
            <w:drawing>
              <wp:anchor distT="0" distB="0" distL="114300" distR="114300" simplePos="0" relativeHeight="251949056" behindDoc="0" locked="0" layoutInCell="1" allowOverlap="1" wp14:anchorId="158D145D" wp14:editId="222BC846">
                <wp:simplePos x="0" y="0"/>
                <wp:positionH relativeFrom="margin">
                  <wp:posOffset>2128520</wp:posOffset>
                </wp:positionH>
                <wp:positionV relativeFrom="paragraph">
                  <wp:posOffset>88265</wp:posOffset>
                </wp:positionV>
                <wp:extent cx="4221480" cy="1981200"/>
                <wp:effectExtent l="0" t="0" r="7620" b="0"/>
                <wp:wrapSquare wrapText="bothSides"/>
                <wp:docPr id="452850023" name="文字方塊 452850023"/>
                <wp:cNvGraphicFramePr/>
                <a:graphic xmlns:a="http://schemas.openxmlformats.org/drawingml/2006/main">
                  <a:graphicData uri="http://schemas.microsoft.com/office/word/2010/wordprocessingShape">
                    <wps:wsp>
                      <wps:cNvSpPr txBox="1"/>
                      <wps:spPr>
                        <a:xfrm>
                          <a:off x="0" y="0"/>
                          <a:ext cx="4221480" cy="1981200"/>
                        </a:xfrm>
                        <a:prstGeom prst="rect">
                          <a:avLst/>
                        </a:prstGeom>
                        <a:solidFill>
                          <a:sysClr val="window" lastClr="FFFFFF"/>
                        </a:solidFill>
                        <a:ln w="6350">
                          <a:noFill/>
                        </a:ln>
                      </wps:spPr>
                      <wps:txbx>
                        <w:txbxContent>
                          <w:tbl>
                            <w:tblPr>
                              <w:tblStyle w:val="aff"/>
                              <w:tblW w:w="6380" w:type="dxa"/>
                              <w:tblLook w:val="04A0" w:firstRow="1" w:lastRow="0" w:firstColumn="1" w:lastColumn="0" w:noHBand="0" w:noVBand="1"/>
                            </w:tblPr>
                            <w:tblGrid>
                              <w:gridCol w:w="486"/>
                              <w:gridCol w:w="1341"/>
                              <w:gridCol w:w="975"/>
                              <w:gridCol w:w="975"/>
                              <w:gridCol w:w="867"/>
                              <w:gridCol w:w="1020"/>
                              <w:gridCol w:w="796"/>
                            </w:tblGrid>
                            <w:tr w:rsidR="00B74E88" w:rsidRPr="00E229D8" w14:paraId="1D93DD6D" w14:textId="77777777" w:rsidTr="000D7856">
                              <w:trPr>
                                <w:trHeight w:val="227"/>
                              </w:trPr>
                              <w:tc>
                                <w:tcPr>
                                  <w:tcW w:w="6380" w:type="dxa"/>
                                  <w:gridSpan w:val="7"/>
                                  <w:tcBorders>
                                    <w:top w:val="nil"/>
                                    <w:left w:val="nil"/>
                                    <w:bottom w:val="nil"/>
                                    <w:right w:val="nil"/>
                                  </w:tcBorders>
                                  <w:noWrap/>
                                  <w:vAlign w:val="center"/>
                                </w:tcPr>
                                <w:p w14:paraId="2D728638" w14:textId="77777777" w:rsidR="00B74E88" w:rsidRPr="00E229D8" w:rsidRDefault="00B74E88" w:rsidP="00B037ED">
                                  <w:pPr>
                                    <w:widowControl/>
                                    <w:overflowPunct w:val="0"/>
                                    <w:spacing w:line="240" w:lineRule="exact"/>
                                    <w:ind w:left="843" w:hangingChars="351" w:hanging="843"/>
                                    <w:jc w:val="center"/>
                                    <w:rPr>
                                      <w:rFonts w:ascii="新細明體" w:hAnsi="新細明體" w:cs="新細明體"/>
                                      <w:szCs w:val="24"/>
                                    </w:rPr>
                                  </w:pPr>
                                  <w:r w:rsidRPr="00E229D8">
                                    <w:rPr>
                                      <w:rFonts w:ascii="標楷體" w:eastAsia="標楷體" w:hAnsi="標楷體" w:hint="eastAsia"/>
                                      <w:b/>
                                      <w:kern w:val="2"/>
                                      <w:sz w:val="24"/>
                                      <w:szCs w:val="32"/>
                                    </w:rPr>
                                    <w:t>表</w:t>
                                  </w:r>
                                  <w:r>
                                    <w:rPr>
                                      <w:rFonts w:ascii="標楷體" w:eastAsia="標楷體" w:hAnsi="標楷體"/>
                                      <w:b/>
                                      <w:kern w:val="2"/>
                                      <w:sz w:val="24"/>
                                      <w:szCs w:val="32"/>
                                    </w:rPr>
                                    <w:t>6</w:t>
                                  </w:r>
                                  <w:r w:rsidRPr="00E229D8">
                                    <w:rPr>
                                      <w:rFonts w:ascii="標楷體" w:eastAsia="標楷體" w:hAnsi="標楷體" w:hint="eastAsia"/>
                                      <w:b/>
                                      <w:kern w:val="2"/>
                                      <w:sz w:val="24"/>
                                      <w:szCs w:val="32"/>
                                    </w:rPr>
                                    <w:t xml:space="preserve">　</w:t>
                                  </w:r>
                                  <w:r>
                                    <w:rPr>
                                      <w:rFonts w:ascii="標楷體" w:eastAsia="標楷體" w:hAnsi="標楷體" w:hint="eastAsia"/>
                                      <w:b/>
                                      <w:kern w:val="2"/>
                                      <w:sz w:val="24"/>
                                      <w:szCs w:val="32"/>
                                    </w:rPr>
                                    <w:t>截至</w:t>
                                  </w:r>
                                  <w:r w:rsidRPr="00E229D8">
                                    <w:rPr>
                                      <w:rFonts w:ascii="標楷體" w:eastAsia="標楷體" w:hAnsi="標楷體" w:hint="eastAsia"/>
                                      <w:b/>
                                      <w:kern w:val="2"/>
                                      <w:sz w:val="24"/>
                                      <w:szCs w:val="32"/>
                                    </w:rPr>
                                    <w:t>1</w:t>
                                  </w:r>
                                  <w:r w:rsidRPr="00E229D8">
                                    <w:rPr>
                                      <w:rFonts w:ascii="標楷體" w:eastAsia="標楷體" w:hAnsi="標楷體"/>
                                      <w:b/>
                                      <w:kern w:val="2"/>
                                      <w:sz w:val="24"/>
                                      <w:szCs w:val="32"/>
                                    </w:rPr>
                                    <w:t>13</w:t>
                                  </w:r>
                                  <w:r w:rsidRPr="00E229D8">
                                    <w:rPr>
                                      <w:rFonts w:ascii="標楷體" w:eastAsia="標楷體" w:hAnsi="標楷體" w:hint="eastAsia"/>
                                      <w:b/>
                                      <w:kern w:val="2"/>
                                      <w:sz w:val="24"/>
                                      <w:szCs w:val="32"/>
                                    </w:rPr>
                                    <w:t>年底大型柴油車接受排煙檢測情形</w:t>
                                  </w:r>
                                </w:p>
                              </w:tc>
                            </w:tr>
                            <w:tr w:rsidR="00B74E88" w:rsidRPr="00E229D8" w14:paraId="0A393452" w14:textId="77777777" w:rsidTr="000D7856">
                              <w:trPr>
                                <w:trHeight w:val="227"/>
                              </w:trPr>
                              <w:tc>
                                <w:tcPr>
                                  <w:tcW w:w="6380" w:type="dxa"/>
                                  <w:gridSpan w:val="7"/>
                                  <w:tcBorders>
                                    <w:top w:val="nil"/>
                                    <w:left w:val="nil"/>
                                    <w:bottom w:val="single" w:sz="4" w:space="0" w:color="auto"/>
                                    <w:right w:val="nil"/>
                                  </w:tcBorders>
                                  <w:noWrap/>
                                  <w:vAlign w:val="center"/>
                                </w:tcPr>
                                <w:p w14:paraId="4CA25239"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hint="eastAsia"/>
                                    </w:rPr>
                                    <w:t>單位：輛、％</w:t>
                                  </w:r>
                                </w:p>
                              </w:tc>
                            </w:tr>
                            <w:tr w:rsidR="00B74E88" w:rsidRPr="00E229D8" w14:paraId="4864FC69" w14:textId="77777777" w:rsidTr="000D7856">
                              <w:trPr>
                                <w:trHeight w:val="227"/>
                              </w:trPr>
                              <w:tc>
                                <w:tcPr>
                                  <w:tcW w:w="1767" w:type="dxa"/>
                                  <w:gridSpan w:val="2"/>
                                  <w:vMerge w:val="restart"/>
                                  <w:tcBorders>
                                    <w:top w:val="single" w:sz="4" w:space="0" w:color="auto"/>
                                    <w:tl2br w:val="nil"/>
                                  </w:tcBorders>
                                  <w:noWrap/>
                                  <w:vAlign w:val="center"/>
                                  <w:hideMark/>
                                </w:tcPr>
                                <w:p w14:paraId="4F98D893" w14:textId="77777777" w:rsidR="00B74E88" w:rsidRPr="00E229D8" w:rsidRDefault="00B74E88" w:rsidP="00B037ED">
                                  <w:pPr>
                                    <w:widowControl/>
                                    <w:spacing w:line="240" w:lineRule="exact"/>
                                    <w:jc w:val="center"/>
                                    <w:rPr>
                                      <w:rFonts w:ascii="標楷體" w:eastAsia="標楷體" w:hAnsi="標楷體"/>
                                    </w:rPr>
                                  </w:pPr>
                                  <w:r w:rsidRPr="00E229D8">
                                    <w:rPr>
                                      <w:rFonts w:ascii="標楷體" w:eastAsia="標楷體" w:hAnsi="標楷體" w:hint="eastAsia"/>
                                    </w:rPr>
                                    <w:t>柴油車期別</w:t>
                                  </w:r>
                                </w:p>
                              </w:tc>
                              <w:tc>
                                <w:tcPr>
                                  <w:tcW w:w="0" w:type="auto"/>
                                  <w:vMerge w:val="restart"/>
                                  <w:tcBorders>
                                    <w:top w:val="single" w:sz="4" w:space="0" w:color="auto"/>
                                  </w:tcBorders>
                                  <w:noWrap/>
                                  <w:vAlign w:val="center"/>
                                  <w:hideMark/>
                                </w:tcPr>
                                <w:p w14:paraId="35B94E61" w14:textId="77777777" w:rsidR="00B74E88" w:rsidRPr="007521D8" w:rsidRDefault="00B74E88" w:rsidP="00B037ED">
                                  <w:pPr>
                                    <w:widowControl/>
                                    <w:spacing w:line="240" w:lineRule="exact"/>
                                    <w:jc w:val="center"/>
                                    <w:rPr>
                                      <w:rFonts w:ascii="標楷體" w:eastAsia="標楷體" w:hAnsi="標楷體" w:cs="新細明體"/>
                                    </w:rPr>
                                  </w:pPr>
                                  <w:r w:rsidRPr="007521D8">
                                    <w:rPr>
                                      <w:rFonts w:ascii="標楷體" w:eastAsia="標楷體" w:hAnsi="標楷體" w:cs="新細明體" w:hint="eastAsia"/>
                                    </w:rPr>
                                    <w:t>合計</w:t>
                                  </w:r>
                                </w:p>
                              </w:tc>
                              <w:tc>
                                <w:tcPr>
                                  <w:tcW w:w="0" w:type="auto"/>
                                  <w:gridSpan w:val="2"/>
                                  <w:tcBorders>
                                    <w:top w:val="single" w:sz="4" w:space="0" w:color="auto"/>
                                  </w:tcBorders>
                                  <w:noWrap/>
                                  <w:vAlign w:val="center"/>
                                  <w:hideMark/>
                                </w:tcPr>
                                <w:p w14:paraId="2100A3F3"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查有排煙檢測紀錄</w:t>
                                  </w:r>
                                </w:p>
                              </w:tc>
                              <w:tc>
                                <w:tcPr>
                                  <w:tcW w:w="0" w:type="auto"/>
                                  <w:gridSpan w:val="2"/>
                                  <w:tcBorders>
                                    <w:top w:val="single" w:sz="4" w:space="0" w:color="auto"/>
                                  </w:tcBorders>
                                  <w:noWrap/>
                                  <w:vAlign w:val="center"/>
                                  <w:hideMark/>
                                </w:tcPr>
                                <w:p w14:paraId="309E6A69"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查無排煙檢測紀錄</w:t>
                                  </w:r>
                                </w:p>
                              </w:tc>
                            </w:tr>
                            <w:tr w:rsidR="00B74E88" w:rsidRPr="00E229D8" w14:paraId="701F151D" w14:textId="77777777" w:rsidTr="000D7856">
                              <w:trPr>
                                <w:trHeight w:val="227"/>
                              </w:trPr>
                              <w:tc>
                                <w:tcPr>
                                  <w:tcW w:w="1767" w:type="dxa"/>
                                  <w:gridSpan w:val="2"/>
                                  <w:vMerge/>
                                  <w:tcBorders>
                                    <w:tl2br w:val="nil"/>
                                  </w:tcBorders>
                                  <w:noWrap/>
                                  <w:vAlign w:val="center"/>
                                  <w:hideMark/>
                                </w:tcPr>
                                <w:p w14:paraId="65341FCF" w14:textId="77777777" w:rsidR="00B74E88" w:rsidRPr="00E229D8" w:rsidRDefault="00B74E88" w:rsidP="00B037ED">
                                  <w:pPr>
                                    <w:widowControl/>
                                    <w:spacing w:line="240" w:lineRule="exact"/>
                                    <w:jc w:val="center"/>
                                    <w:rPr>
                                      <w:rFonts w:ascii="標楷體" w:eastAsia="標楷體" w:hAnsi="標楷體"/>
                                    </w:rPr>
                                  </w:pPr>
                                </w:p>
                              </w:tc>
                              <w:tc>
                                <w:tcPr>
                                  <w:tcW w:w="0" w:type="auto"/>
                                  <w:vMerge/>
                                  <w:noWrap/>
                                  <w:vAlign w:val="center"/>
                                  <w:hideMark/>
                                </w:tcPr>
                                <w:p w14:paraId="1BB535F9" w14:textId="77777777" w:rsidR="00B74E88" w:rsidRPr="007521D8" w:rsidRDefault="00B74E88" w:rsidP="00B037ED">
                                  <w:pPr>
                                    <w:widowControl/>
                                    <w:spacing w:line="240" w:lineRule="exact"/>
                                    <w:jc w:val="center"/>
                                    <w:rPr>
                                      <w:rFonts w:ascii="標楷體" w:eastAsia="標楷體" w:hAnsi="標楷體" w:cs="新細明體"/>
                                    </w:rPr>
                                  </w:pPr>
                                </w:p>
                              </w:tc>
                              <w:tc>
                                <w:tcPr>
                                  <w:tcW w:w="0" w:type="auto"/>
                                  <w:noWrap/>
                                  <w:vAlign w:val="center"/>
                                  <w:hideMark/>
                                </w:tcPr>
                                <w:p w14:paraId="11E448E8"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輛數</w:t>
                                  </w:r>
                                </w:p>
                              </w:tc>
                              <w:tc>
                                <w:tcPr>
                                  <w:tcW w:w="0" w:type="auto"/>
                                  <w:noWrap/>
                                  <w:vAlign w:val="center"/>
                                  <w:hideMark/>
                                </w:tcPr>
                                <w:p w14:paraId="7DCDAFA3"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占比</w:t>
                                  </w:r>
                                </w:p>
                              </w:tc>
                              <w:tc>
                                <w:tcPr>
                                  <w:tcW w:w="0" w:type="auto"/>
                                  <w:noWrap/>
                                  <w:vAlign w:val="center"/>
                                  <w:hideMark/>
                                </w:tcPr>
                                <w:p w14:paraId="56D80BBB"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輛數</w:t>
                                  </w:r>
                                </w:p>
                              </w:tc>
                              <w:tc>
                                <w:tcPr>
                                  <w:tcW w:w="0" w:type="auto"/>
                                  <w:noWrap/>
                                  <w:vAlign w:val="center"/>
                                  <w:hideMark/>
                                </w:tcPr>
                                <w:p w14:paraId="3946E72A"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占比</w:t>
                                  </w:r>
                                </w:p>
                              </w:tc>
                            </w:tr>
                            <w:tr w:rsidR="00B74E88" w:rsidRPr="00E229D8" w14:paraId="24159295" w14:textId="77777777" w:rsidTr="000D7856">
                              <w:trPr>
                                <w:trHeight w:val="227"/>
                              </w:trPr>
                              <w:tc>
                                <w:tcPr>
                                  <w:tcW w:w="1767" w:type="dxa"/>
                                  <w:gridSpan w:val="2"/>
                                  <w:noWrap/>
                                  <w:vAlign w:val="center"/>
                                  <w:hideMark/>
                                </w:tcPr>
                                <w:p w14:paraId="7379F816" w14:textId="77777777" w:rsidR="00B74E88" w:rsidRPr="00E229D8" w:rsidRDefault="00B74E88" w:rsidP="00B037ED">
                                  <w:pPr>
                                    <w:widowControl/>
                                    <w:spacing w:line="240" w:lineRule="exact"/>
                                    <w:jc w:val="center"/>
                                    <w:rPr>
                                      <w:rFonts w:ascii="標楷體" w:eastAsia="標楷體" w:hAnsi="標楷體" w:cs="新細明體"/>
                                      <w:b/>
                                      <w:bCs/>
                                    </w:rPr>
                                  </w:pPr>
                                  <w:r w:rsidRPr="00E229D8">
                                    <w:rPr>
                                      <w:rFonts w:ascii="標楷體" w:eastAsia="標楷體" w:hAnsi="標楷體" w:cs="新細明體" w:hint="eastAsia"/>
                                      <w:b/>
                                      <w:bCs/>
                                    </w:rPr>
                                    <w:t>合計</w:t>
                                  </w:r>
                                </w:p>
                              </w:tc>
                              <w:tc>
                                <w:tcPr>
                                  <w:tcW w:w="0" w:type="auto"/>
                                  <w:noWrap/>
                                  <w:vAlign w:val="center"/>
                                  <w:hideMark/>
                                </w:tcPr>
                                <w:p w14:paraId="292F5C41" w14:textId="77777777" w:rsidR="00B74E88" w:rsidRPr="007521D8" w:rsidRDefault="00B74E88" w:rsidP="00B037ED">
                                  <w:pPr>
                                    <w:widowControl/>
                                    <w:spacing w:line="240" w:lineRule="exact"/>
                                    <w:jc w:val="right"/>
                                    <w:rPr>
                                      <w:rFonts w:ascii="標楷體" w:eastAsia="標楷體" w:hAnsi="標楷體" w:cs="新細明體"/>
                                      <w:b/>
                                      <w:bCs/>
                                    </w:rPr>
                                  </w:pPr>
                                  <w:r w:rsidRPr="007521D8">
                                    <w:rPr>
                                      <w:rFonts w:ascii="標楷體" w:eastAsia="標楷體" w:hAnsi="標楷體" w:cs="新細明體" w:hint="eastAsia"/>
                                      <w:b/>
                                      <w:bCs/>
                                    </w:rPr>
                                    <w:t>234,329</w:t>
                                  </w:r>
                                </w:p>
                              </w:tc>
                              <w:tc>
                                <w:tcPr>
                                  <w:tcW w:w="0" w:type="auto"/>
                                  <w:noWrap/>
                                  <w:vAlign w:val="center"/>
                                  <w:hideMark/>
                                </w:tcPr>
                                <w:p w14:paraId="18F2F19F" w14:textId="77777777" w:rsidR="00B74E88" w:rsidRPr="00E229D8" w:rsidRDefault="00B74E88" w:rsidP="00B037ED">
                                  <w:pPr>
                                    <w:widowControl/>
                                    <w:spacing w:line="240" w:lineRule="exact"/>
                                    <w:jc w:val="right"/>
                                    <w:rPr>
                                      <w:rFonts w:ascii="標楷體" w:eastAsia="標楷體" w:hAnsi="標楷體" w:cs="新細明體"/>
                                      <w:b/>
                                      <w:bCs/>
                                    </w:rPr>
                                  </w:pPr>
                                  <w:r w:rsidRPr="00E229D8">
                                    <w:rPr>
                                      <w:rFonts w:ascii="標楷體" w:eastAsia="標楷體" w:hAnsi="標楷體" w:cs="新細明體" w:hint="eastAsia"/>
                                      <w:b/>
                                      <w:bCs/>
                                    </w:rPr>
                                    <w:t>129,640</w:t>
                                  </w:r>
                                </w:p>
                              </w:tc>
                              <w:tc>
                                <w:tcPr>
                                  <w:tcW w:w="0" w:type="auto"/>
                                  <w:noWrap/>
                                  <w:vAlign w:val="center"/>
                                  <w:hideMark/>
                                </w:tcPr>
                                <w:p w14:paraId="3B2C2998" w14:textId="77777777" w:rsidR="00B74E88" w:rsidRPr="00E229D8" w:rsidRDefault="00B74E88" w:rsidP="00B037ED">
                                  <w:pPr>
                                    <w:widowControl/>
                                    <w:spacing w:line="240" w:lineRule="exact"/>
                                    <w:jc w:val="right"/>
                                    <w:rPr>
                                      <w:rFonts w:ascii="標楷體" w:eastAsia="標楷體" w:hAnsi="標楷體" w:cs="新細明體"/>
                                      <w:b/>
                                      <w:bCs/>
                                    </w:rPr>
                                  </w:pPr>
                                  <w:r w:rsidRPr="00E229D8">
                                    <w:rPr>
                                      <w:rFonts w:ascii="標楷體" w:eastAsia="標楷體" w:hAnsi="標楷體" w:cs="新細明體" w:hint="eastAsia"/>
                                      <w:b/>
                                      <w:bCs/>
                                    </w:rPr>
                                    <w:t>55.32</w:t>
                                  </w:r>
                                </w:p>
                              </w:tc>
                              <w:tc>
                                <w:tcPr>
                                  <w:tcW w:w="0" w:type="auto"/>
                                  <w:noWrap/>
                                  <w:vAlign w:val="center"/>
                                  <w:hideMark/>
                                </w:tcPr>
                                <w:p w14:paraId="284474FA" w14:textId="77777777" w:rsidR="00B74E88" w:rsidRPr="00E229D8" w:rsidRDefault="00B74E88" w:rsidP="00B037ED">
                                  <w:pPr>
                                    <w:widowControl/>
                                    <w:spacing w:line="240" w:lineRule="exact"/>
                                    <w:jc w:val="right"/>
                                    <w:rPr>
                                      <w:rFonts w:ascii="標楷體" w:eastAsia="標楷體" w:hAnsi="標楷體" w:cs="新細明體"/>
                                      <w:b/>
                                      <w:bCs/>
                                    </w:rPr>
                                  </w:pPr>
                                  <w:r w:rsidRPr="00E229D8">
                                    <w:rPr>
                                      <w:rFonts w:ascii="標楷體" w:eastAsia="標楷體" w:hAnsi="標楷體" w:cs="新細明體" w:hint="eastAsia"/>
                                      <w:b/>
                                      <w:bCs/>
                                    </w:rPr>
                                    <w:t>104,689</w:t>
                                  </w:r>
                                </w:p>
                              </w:tc>
                              <w:tc>
                                <w:tcPr>
                                  <w:tcW w:w="0" w:type="auto"/>
                                  <w:noWrap/>
                                  <w:vAlign w:val="center"/>
                                  <w:hideMark/>
                                </w:tcPr>
                                <w:p w14:paraId="65485C9B" w14:textId="77777777" w:rsidR="00B74E88" w:rsidRPr="00E229D8" w:rsidRDefault="00B74E88" w:rsidP="00B037ED">
                                  <w:pPr>
                                    <w:widowControl/>
                                    <w:spacing w:line="240" w:lineRule="exact"/>
                                    <w:jc w:val="right"/>
                                    <w:rPr>
                                      <w:rFonts w:ascii="標楷體" w:eastAsia="標楷體" w:hAnsi="標楷體" w:cs="新細明體"/>
                                      <w:b/>
                                      <w:bCs/>
                                    </w:rPr>
                                  </w:pPr>
                                  <w:r w:rsidRPr="00E229D8">
                                    <w:rPr>
                                      <w:rFonts w:ascii="標楷體" w:eastAsia="標楷體" w:hAnsi="標楷體" w:cs="新細明體" w:hint="eastAsia"/>
                                      <w:b/>
                                      <w:bCs/>
                                    </w:rPr>
                                    <w:t>44.68</w:t>
                                  </w:r>
                                </w:p>
                              </w:tc>
                            </w:tr>
                            <w:tr w:rsidR="00B74E88" w:rsidRPr="00E229D8" w14:paraId="542B3E96" w14:textId="77777777" w:rsidTr="000D7856">
                              <w:trPr>
                                <w:trHeight w:val="227"/>
                              </w:trPr>
                              <w:tc>
                                <w:tcPr>
                                  <w:tcW w:w="458" w:type="dxa"/>
                                  <w:vMerge w:val="restart"/>
                                  <w:noWrap/>
                                  <w:vAlign w:val="center"/>
                                  <w:hideMark/>
                                </w:tcPr>
                                <w:p w14:paraId="6AA523A9"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1至3期</w:t>
                                  </w:r>
                                </w:p>
                              </w:tc>
                              <w:tc>
                                <w:tcPr>
                                  <w:tcW w:w="0" w:type="auto"/>
                                  <w:noWrap/>
                                  <w:vAlign w:val="center"/>
                                  <w:hideMark/>
                                </w:tcPr>
                                <w:p w14:paraId="5C55F9D0" w14:textId="77777777" w:rsidR="00B74E88" w:rsidRPr="00454581" w:rsidRDefault="00B74E88" w:rsidP="00B037ED">
                                  <w:pPr>
                                    <w:widowControl/>
                                    <w:spacing w:line="240" w:lineRule="exact"/>
                                    <w:jc w:val="center"/>
                                    <w:rPr>
                                      <w:rFonts w:ascii="標楷體" w:eastAsia="標楷體" w:hAnsi="標楷體" w:cs="新細明體"/>
                                      <w:b/>
                                      <w:bCs/>
                                    </w:rPr>
                                  </w:pPr>
                                  <w:r w:rsidRPr="00454581">
                                    <w:rPr>
                                      <w:rFonts w:ascii="標楷體" w:eastAsia="標楷體" w:hAnsi="標楷體" w:cs="新細明體" w:hint="eastAsia"/>
                                      <w:b/>
                                      <w:bCs/>
                                    </w:rPr>
                                    <w:t>小計</w:t>
                                  </w:r>
                                </w:p>
                              </w:tc>
                              <w:tc>
                                <w:tcPr>
                                  <w:tcW w:w="0" w:type="auto"/>
                                  <w:noWrap/>
                                  <w:vAlign w:val="center"/>
                                  <w:hideMark/>
                                </w:tcPr>
                                <w:p w14:paraId="695D7E38" w14:textId="77777777" w:rsidR="00B74E88" w:rsidRPr="00454581" w:rsidRDefault="00B74E88" w:rsidP="00B037ED">
                                  <w:pPr>
                                    <w:widowControl/>
                                    <w:spacing w:line="240" w:lineRule="exact"/>
                                    <w:jc w:val="right"/>
                                    <w:rPr>
                                      <w:rFonts w:ascii="標楷體" w:eastAsia="標楷體" w:hAnsi="標楷體" w:cs="新細明體"/>
                                      <w:b/>
                                      <w:bCs/>
                                    </w:rPr>
                                  </w:pPr>
                                  <w:r w:rsidRPr="00454581">
                                    <w:rPr>
                                      <w:rFonts w:ascii="標楷體" w:eastAsia="標楷體" w:hAnsi="標楷體" w:cs="新細明體" w:hint="eastAsia"/>
                                      <w:b/>
                                      <w:bCs/>
                                    </w:rPr>
                                    <w:t>69,177</w:t>
                                  </w:r>
                                </w:p>
                              </w:tc>
                              <w:tc>
                                <w:tcPr>
                                  <w:tcW w:w="0" w:type="auto"/>
                                  <w:noWrap/>
                                  <w:vAlign w:val="center"/>
                                  <w:hideMark/>
                                </w:tcPr>
                                <w:p w14:paraId="42C02C7F" w14:textId="77777777" w:rsidR="00B74E88" w:rsidRPr="00454581" w:rsidRDefault="00B74E88" w:rsidP="00B037ED">
                                  <w:pPr>
                                    <w:widowControl/>
                                    <w:spacing w:line="240" w:lineRule="exact"/>
                                    <w:jc w:val="right"/>
                                    <w:rPr>
                                      <w:rFonts w:ascii="標楷體" w:eastAsia="標楷體" w:hAnsi="標楷體" w:cs="新細明體"/>
                                      <w:b/>
                                      <w:bCs/>
                                    </w:rPr>
                                  </w:pPr>
                                  <w:r w:rsidRPr="00454581">
                                    <w:rPr>
                                      <w:rFonts w:ascii="標楷體" w:eastAsia="標楷體" w:hAnsi="標楷體" w:cs="新細明體" w:hint="eastAsia"/>
                                      <w:b/>
                                      <w:bCs/>
                                    </w:rPr>
                                    <w:t>41,760</w:t>
                                  </w:r>
                                </w:p>
                              </w:tc>
                              <w:tc>
                                <w:tcPr>
                                  <w:tcW w:w="0" w:type="auto"/>
                                  <w:noWrap/>
                                  <w:vAlign w:val="center"/>
                                  <w:hideMark/>
                                </w:tcPr>
                                <w:p w14:paraId="6177CB2B" w14:textId="77777777" w:rsidR="00B74E88" w:rsidRPr="00454581" w:rsidRDefault="00B74E88" w:rsidP="00B037ED">
                                  <w:pPr>
                                    <w:widowControl/>
                                    <w:spacing w:line="240" w:lineRule="exact"/>
                                    <w:jc w:val="right"/>
                                    <w:rPr>
                                      <w:rFonts w:ascii="標楷體" w:eastAsia="標楷體" w:hAnsi="標楷體" w:cs="新細明體"/>
                                      <w:b/>
                                      <w:bCs/>
                                    </w:rPr>
                                  </w:pPr>
                                  <w:r w:rsidRPr="00454581">
                                    <w:rPr>
                                      <w:rFonts w:ascii="標楷體" w:eastAsia="標楷體" w:hAnsi="標楷體" w:cs="新細明體" w:hint="eastAsia"/>
                                      <w:b/>
                                      <w:bCs/>
                                    </w:rPr>
                                    <w:t>60.37</w:t>
                                  </w:r>
                                </w:p>
                              </w:tc>
                              <w:tc>
                                <w:tcPr>
                                  <w:tcW w:w="0" w:type="auto"/>
                                  <w:noWrap/>
                                  <w:vAlign w:val="center"/>
                                  <w:hideMark/>
                                </w:tcPr>
                                <w:p w14:paraId="4BBA11F4" w14:textId="77777777" w:rsidR="00B74E88" w:rsidRPr="00454581" w:rsidRDefault="00B74E88" w:rsidP="00B037ED">
                                  <w:pPr>
                                    <w:widowControl/>
                                    <w:spacing w:line="240" w:lineRule="exact"/>
                                    <w:jc w:val="right"/>
                                    <w:rPr>
                                      <w:rFonts w:ascii="標楷體" w:eastAsia="標楷體" w:hAnsi="標楷體" w:cs="新細明體"/>
                                      <w:b/>
                                      <w:bCs/>
                                    </w:rPr>
                                  </w:pPr>
                                  <w:r w:rsidRPr="00454581">
                                    <w:rPr>
                                      <w:rFonts w:ascii="標楷體" w:eastAsia="標楷體" w:hAnsi="標楷體" w:cs="新細明體" w:hint="eastAsia"/>
                                      <w:b/>
                                      <w:bCs/>
                                    </w:rPr>
                                    <w:t>27,417</w:t>
                                  </w:r>
                                </w:p>
                              </w:tc>
                              <w:tc>
                                <w:tcPr>
                                  <w:tcW w:w="0" w:type="auto"/>
                                  <w:noWrap/>
                                  <w:vAlign w:val="center"/>
                                  <w:hideMark/>
                                </w:tcPr>
                                <w:p w14:paraId="3C4F959B" w14:textId="77777777" w:rsidR="00B74E88" w:rsidRPr="00454581" w:rsidRDefault="00B74E88" w:rsidP="00B037ED">
                                  <w:pPr>
                                    <w:widowControl/>
                                    <w:spacing w:line="240" w:lineRule="exact"/>
                                    <w:jc w:val="right"/>
                                    <w:rPr>
                                      <w:rFonts w:ascii="標楷體" w:eastAsia="標楷體" w:hAnsi="標楷體" w:cs="新細明體"/>
                                      <w:b/>
                                      <w:bCs/>
                                    </w:rPr>
                                  </w:pPr>
                                  <w:r w:rsidRPr="00454581">
                                    <w:rPr>
                                      <w:rFonts w:ascii="標楷體" w:eastAsia="標楷體" w:hAnsi="標楷體" w:cs="新細明體" w:hint="eastAsia"/>
                                      <w:b/>
                                      <w:bCs/>
                                    </w:rPr>
                                    <w:t>39.63</w:t>
                                  </w:r>
                                </w:p>
                              </w:tc>
                            </w:tr>
                            <w:tr w:rsidR="00B74E88" w:rsidRPr="00E229D8" w14:paraId="2410AD19" w14:textId="77777777" w:rsidTr="000D7856">
                              <w:trPr>
                                <w:trHeight w:val="227"/>
                              </w:trPr>
                              <w:tc>
                                <w:tcPr>
                                  <w:tcW w:w="458" w:type="dxa"/>
                                  <w:vMerge/>
                                  <w:noWrap/>
                                  <w:vAlign w:val="center"/>
                                  <w:hideMark/>
                                </w:tcPr>
                                <w:p w14:paraId="1A0CF42F" w14:textId="77777777" w:rsidR="00B74E88" w:rsidRPr="00E229D8" w:rsidRDefault="00B74E88" w:rsidP="00B037ED">
                                  <w:pPr>
                                    <w:widowControl/>
                                    <w:spacing w:line="240" w:lineRule="exact"/>
                                    <w:jc w:val="center"/>
                                    <w:rPr>
                                      <w:rFonts w:ascii="標楷體" w:eastAsia="標楷體" w:hAnsi="標楷體" w:cs="新細明體"/>
                                    </w:rPr>
                                  </w:pPr>
                                </w:p>
                              </w:tc>
                              <w:tc>
                                <w:tcPr>
                                  <w:tcW w:w="0" w:type="auto"/>
                                  <w:noWrap/>
                                  <w:vAlign w:val="center"/>
                                  <w:hideMark/>
                                </w:tcPr>
                                <w:p w14:paraId="7E0073EE"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有汰舊換新</w:t>
                                  </w:r>
                                </w:p>
                                <w:p w14:paraId="726C6EE3"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或改善調修</w:t>
                                  </w:r>
                                </w:p>
                              </w:tc>
                              <w:tc>
                                <w:tcPr>
                                  <w:tcW w:w="0" w:type="auto"/>
                                  <w:noWrap/>
                                  <w:vAlign w:val="center"/>
                                  <w:hideMark/>
                                </w:tcPr>
                                <w:p w14:paraId="44E6FD5D" w14:textId="77777777" w:rsidR="00B74E88" w:rsidRPr="007A6BB9" w:rsidRDefault="00B74E88" w:rsidP="00B037ED">
                                  <w:pPr>
                                    <w:widowControl/>
                                    <w:spacing w:line="240" w:lineRule="exact"/>
                                    <w:jc w:val="right"/>
                                    <w:rPr>
                                      <w:rFonts w:ascii="標楷體" w:eastAsia="標楷體" w:hAnsi="標楷體" w:cs="新細明體"/>
                                      <w:b/>
                                      <w:bCs/>
                                    </w:rPr>
                                  </w:pPr>
                                  <w:r w:rsidRPr="007A6BB9">
                                    <w:rPr>
                                      <w:rFonts w:ascii="標楷體" w:eastAsia="標楷體" w:hAnsi="標楷體" w:cs="新細明體" w:hint="eastAsia"/>
                                      <w:b/>
                                      <w:bCs/>
                                    </w:rPr>
                                    <w:t>18,354</w:t>
                                  </w:r>
                                </w:p>
                              </w:tc>
                              <w:tc>
                                <w:tcPr>
                                  <w:tcW w:w="0" w:type="auto"/>
                                  <w:noWrap/>
                                  <w:vAlign w:val="center"/>
                                  <w:hideMark/>
                                </w:tcPr>
                                <w:p w14:paraId="6C92BF36"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18,354</w:t>
                                  </w:r>
                                </w:p>
                              </w:tc>
                              <w:tc>
                                <w:tcPr>
                                  <w:tcW w:w="0" w:type="auto"/>
                                  <w:noWrap/>
                                  <w:vAlign w:val="center"/>
                                  <w:hideMark/>
                                </w:tcPr>
                                <w:p w14:paraId="54BE6012"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100.00</w:t>
                                  </w:r>
                                </w:p>
                              </w:tc>
                              <w:tc>
                                <w:tcPr>
                                  <w:tcW w:w="0" w:type="auto"/>
                                  <w:noWrap/>
                                  <w:vAlign w:val="center"/>
                                  <w:hideMark/>
                                </w:tcPr>
                                <w:p w14:paraId="26786A48"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w:t>
                                  </w:r>
                                </w:p>
                              </w:tc>
                              <w:tc>
                                <w:tcPr>
                                  <w:tcW w:w="0" w:type="auto"/>
                                  <w:noWrap/>
                                  <w:vAlign w:val="center"/>
                                  <w:hideMark/>
                                </w:tcPr>
                                <w:p w14:paraId="74921A87"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w:t>
                                  </w:r>
                                </w:p>
                              </w:tc>
                            </w:tr>
                            <w:tr w:rsidR="00B74E88" w:rsidRPr="00E229D8" w14:paraId="6D06F17C" w14:textId="77777777" w:rsidTr="000D7856">
                              <w:trPr>
                                <w:trHeight w:val="227"/>
                              </w:trPr>
                              <w:tc>
                                <w:tcPr>
                                  <w:tcW w:w="458" w:type="dxa"/>
                                  <w:vMerge/>
                                  <w:noWrap/>
                                  <w:vAlign w:val="center"/>
                                  <w:hideMark/>
                                </w:tcPr>
                                <w:p w14:paraId="2ECD5BE5" w14:textId="77777777" w:rsidR="00B74E88" w:rsidRPr="00E229D8" w:rsidRDefault="00B74E88" w:rsidP="00B037ED">
                                  <w:pPr>
                                    <w:widowControl/>
                                    <w:spacing w:line="240" w:lineRule="exact"/>
                                    <w:jc w:val="center"/>
                                    <w:rPr>
                                      <w:rFonts w:ascii="標楷體" w:eastAsia="標楷體" w:hAnsi="標楷體" w:cs="新細明體"/>
                                    </w:rPr>
                                  </w:pPr>
                                </w:p>
                              </w:tc>
                              <w:tc>
                                <w:tcPr>
                                  <w:tcW w:w="0" w:type="auto"/>
                                  <w:noWrap/>
                                  <w:vAlign w:val="center"/>
                                  <w:hideMark/>
                                </w:tcPr>
                                <w:p w14:paraId="174B226E"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無汰舊換新</w:t>
                                  </w:r>
                                </w:p>
                                <w:p w14:paraId="38749F51"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或改善調修</w:t>
                                  </w:r>
                                </w:p>
                              </w:tc>
                              <w:tc>
                                <w:tcPr>
                                  <w:tcW w:w="0" w:type="auto"/>
                                  <w:noWrap/>
                                  <w:vAlign w:val="center"/>
                                  <w:hideMark/>
                                </w:tcPr>
                                <w:p w14:paraId="6D10B998" w14:textId="77777777" w:rsidR="00B74E88" w:rsidRPr="007A6BB9" w:rsidRDefault="00B74E88" w:rsidP="00B037ED">
                                  <w:pPr>
                                    <w:widowControl/>
                                    <w:spacing w:line="240" w:lineRule="exact"/>
                                    <w:jc w:val="right"/>
                                    <w:rPr>
                                      <w:rFonts w:ascii="標楷體" w:eastAsia="標楷體" w:hAnsi="標楷體" w:cs="新細明體"/>
                                      <w:b/>
                                      <w:bCs/>
                                    </w:rPr>
                                  </w:pPr>
                                  <w:r w:rsidRPr="007A6BB9">
                                    <w:rPr>
                                      <w:rFonts w:ascii="標楷體" w:eastAsia="標楷體" w:hAnsi="標楷體" w:cs="新細明體" w:hint="eastAsia"/>
                                      <w:b/>
                                      <w:bCs/>
                                    </w:rPr>
                                    <w:t>50,823</w:t>
                                  </w:r>
                                </w:p>
                              </w:tc>
                              <w:tc>
                                <w:tcPr>
                                  <w:tcW w:w="0" w:type="auto"/>
                                  <w:noWrap/>
                                  <w:vAlign w:val="center"/>
                                  <w:hideMark/>
                                </w:tcPr>
                                <w:p w14:paraId="35ACEDE3"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23,406</w:t>
                                  </w:r>
                                </w:p>
                              </w:tc>
                              <w:tc>
                                <w:tcPr>
                                  <w:tcW w:w="0" w:type="auto"/>
                                  <w:noWrap/>
                                  <w:vAlign w:val="center"/>
                                  <w:hideMark/>
                                </w:tcPr>
                                <w:p w14:paraId="462EE612"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46.05</w:t>
                                  </w:r>
                                </w:p>
                              </w:tc>
                              <w:tc>
                                <w:tcPr>
                                  <w:tcW w:w="0" w:type="auto"/>
                                  <w:noWrap/>
                                  <w:vAlign w:val="center"/>
                                  <w:hideMark/>
                                </w:tcPr>
                                <w:p w14:paraId="103D1AC2"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27,417</w:t>
                                  </w:r>
                                </w:p>
                              </w:tc>
                              <w:tc>
                                <w:tcPr>
                                  <w:tcW w:w="0" w:type="auto"/>
                                  <w:noWrap/>
                                  <w:vAlign w:val="center"/>
                                  <w:hideMark/>
                                </w:tcPr>
                                <w:p w14:paraId="13382C44" w14:textId="77777777" w:rsidR="00B74E88" w:rsidRPr="00E229D8" w:rsidRDefault="00B74E88" w:rsidP="00B037ED">
                                  <w:pPr>
                                    <w:widowControl/>
                                    <w:spacing w:line="240" w:lineRule="exact"/>
                                    <w:jc w:val="right"/>
                                    <w:rPr>
                                      <w:rFonts w:ascii="標楷體" w:eastAsia="標楷體" w:hAnsi="標楷體" w:cs="新細明體"/>
                                    </w:rPr>
                                  </w:pPr>
                                  <w:bookmarkStart w:id="45" w:name="_Hlk200699661"/>
                                  <w:r w:rsidRPr="00E229D8">
                                    <w:rPr>
                                      <w:rFonts w:ascii="標楷體" w:eastAsia="標楷體" w:hAnsi="標楷體" w:cs="新細明體" w:hint="eastAsia"/>
                                    </w:rPr>
                                    <w:t>53.95</w:t>
                                  </w:r>
                                  <w:bookmarkEnd w:id="45"/>
                                </w:p>
                              </w:tc>
                            </w:tr>
                            <w:tr w:rsidR="00B74E88" w:rsidRPr="00E229D8" w14:paraId="633A0F52" w14:textId="77777777" w:rsidTr="000D7856">
                              <w:trPr>
                                <w:trHeight w:val="227"/>
                              </w:trPr>
                              <w:tc>
                                <w:tcPr>
                                  <w:tcW w:w="1767" w:type="dxa"/>
                                  <w:gridSpan w:val="2"/>
                                  <w:tcBorders>
                                    <w:bottom w:val="single" w:sz="4" w:space="0" w:color="auto"/>
                                  </w:tcBorders>
                                  <w:noWrap/>
                                  <w:vAlign w:val="center"/>
                                  <w:hideMark/>
                                </w:tcPr>
                                <w:p w14:paraId="3E6B1882"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4至6期</w:t>
                                  </w:r>
                                </w:p>
                              </w:tc>
                              <w:tc>
                                <w:tcPr>
                                  <w:tcW w:w="0" w:type="auto"/>
                                  <w:tcBorders>
                                    <w:bottom w:val="single" w:sz="4" w:space="0" w:color="auto"/>
                                  </w:tcBorders>
                                  <w:noWrap/>
                                  <w:vAlign w:val="center"/>
                                  <w:hideMark/>
                                </w:tcPr>
                                <w:p w14:paraId="2D9813D0" w14:textId="77777777" w:rsidR="00B74E88" w:rsidRPr="007A6BB9" w:rsidRDefault="00B74E88" w:rsidP="00B037ED">
                                  <w:pPr>
                                    <w:widowControl/>
                                    <w:spacing w:line="240" w:lineRule="exact"/>
                                    <w:jc w:val="right"/>
                                    <w:rPr>
                                      <w:rFonts w:ascii="標楷體" w:eastAsia="標楷體" w:hAnsi="標楷體" w:cs="新細明體"/>
                                      <w:b/>
                                      <w:bCs/>
                                    </w:rPr>
                                  </w:pPr>
                                  <w:r w:rsidRPr="007A6BB9">
                                    <w:rPr>
                                      <w:rFonts w:ascii="標楷體" w:eastAsia="標楷體" w:hAnsi="標楷體" w:cs="新細明體" w:hint="eastAsia"/>
                                      <w:b/>
                                      <w:bCs/>
                                    </w:rPr>
                                    <w:t>165,152</w:t>
                                  </w:r>
                                </w:p>
                              </w:tc>
                              <w:tc>
                                <w:tcPr>
                                  <w:tcW w:w="0" w:type="auto"/>
                                  <w:tcBorders>
                                    <w:bottom w:val="single" w:sz="4" w:space="0" w:color="auto"/>
                                  </w:tcBorders>
                                  <w:noWrap/>
                                  <w:vAlign w:val="center"/>
                                  <w:hideMark/>
                                </w:tcPr>
                                <w:p w14:paraId="3E3CCB35"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87,880</w:t>
                                  </w:r>
                                </w:p>
                              </w:tc>
                              <w:tc>
                                <w:tcPr>
                                  <w:tcW w:w="0" w:type="auto"/>
                                  <w:tcBorders>
                                    <w:bottom w:val="single" w:sz="4" w:space="0" w:color="auto"/>
                                  </w:tcBorders>
                                  <w:noWrap/>
                                  <w:vAlign w:val="center"/>
                                  <w:hideMark/>
                                </w:tcPr>
                                <w:p w14:paraId="3D4C9662"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53.21</w:t>
                                  </w:r>
                                </w:p>
                              </w:tc>
                              <w:tc>
                                <w:tcPr>
                                  <w:tcW w:w="0" w:type="auto"/>
                                  <w:tcBorders>
                                    <w:bottom w:val="single" w:sz="4" w:space="0" w:color="auto"/>
                                  </w:tcBorders>
                                  <w:noWrap/>
                                  <w:vAlign w:val="center"/>
                                  <w:hideMark/>
                                </w:tcPr>
                                <w:p w14:paraId="3E31F72E"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77,272</w:t>
                                  </w:r>
                                </w:p>
                              </w:tc>
                              <w:tc>
                                <w:tcPr>
                                  <w:tcW w:w="0" w:type="auto"/>
                                  <w:tcBorders>
                                    <w:bottom w:val="single" w:sz="4" w:space="0" w:color="auto"/>
                                  </w:tcBorders>
                                  <w:noWrap/>
                                  <w:vAlign w:val="center"/>
                                  <w:hideMark/>
                                </w:tcPr>
                                <w:p w14:paraId="1DE487CA"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46.79</w:t>
                                  </w:r>
                                </w:p>
                              </w:tc>
                            </w:tr>
                            <w:tr w:rsidR="00B74E88" w:rsidRPr="00E229D8" w14:paraId="287449E2" w14:textId="77777777" w:rsidTr="000D7856">
                              <w:trPr>
                                <w:trHeight w:val="227"/>
                              </w:trPr>
                              <w:tc>
                                <w:tcPr>
                                  <w:tcW w:w="6380" w:type="dxa"/>
                                  <w:gridSpan w:val="7"/>
                                  <w:tcBorders>
                                    <w:top w:val="single" w:sz="4" w:space="0" w:color="auto"/>
                                    <w:left w:val="nil"/>
                                    <w:bottom w:val="nil"/>
                                    <w:right w:val="nil"/>
                                  </w:tcBorders>
                                  <w:noWrap/>
                                  <w:vAlign w:val="center"/>
                                </w:tcPr>
                                <w:p w14:paraId="456AACCF" w14:textId="77777777" w:rsidR="00B74E88" w:rsidRPr="00E229D8" w:rsidRDefault="00B74E88" w:rsidP="00B037ED">
                                  <w:pPr>
                                    <w:widowControl/>
                                    <w:spacing w:line="240" w:lineRule="exact"/>
                                    <w:rPr>
                                      <w:rFonts w:ascii="標楷體" w:eastAsia="標楷體" w:hAnsi="標楷體" w:cs="新細明體"/>
                                    </w:rPr>
                                  </w:pPr>
                                  <w:r w:rsidRPr="00E229D8">
                                    <w:rPr>
                                      <w:rFonts w:ascii="標楷體" w:eastAsia="標楷體" w:hAnsi="標楷體" w:cs="新細明體" w:hint="eastAsia"/>
                                      <w:sz w:val="18"/>
                                    </w:rPr>
                                    <w:t>資料來源：整理自環境部提供資料。</w:t>
                                  </w:r>
                                </w:p>
                              </w:tc>
                            </w:tr>
                          </w:tbl>
                          <w:p w14:paraId="10431DEC" w14:textId="77777777" w:rsidR="00B74E88" w:rsidRPr="00E229D8" w:rsidRDefault="00B74E88" w:rsidP="00B74E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8D145D" id="文字方塊 452850023" o:spid="_x0000_s1031" type="#_x0000_t202" style="position:absolute;left:0;text-align:left;margin-left:167.6pt;margin-top:6.95pt;width:332.4pt;height:156pt;z-index:251949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" fillcolor="window" stroked="f" strokeweight=".5pt">
                <v:textbox>
                  <w:txbxContent>
                    <w:tbl>
                      <w:tblPr>
                        <w:tblStyle w:val="aff"/>
                        <w:tblW w:w="6380" w:type="dxa"/>
                        <w:tblLook w:val="04A0" w:firstRow="1" w:lastRow="0" w:firstColumn="1" w:lastColumn="0" w:noHBand="0" w:noVBand="1"/>
                      </w:tblPr>
                      <w:tblGrid>
                        <w:gridCol w:w="486"/>
                        <w:gridCol w:w="1341"/>
                        <w:gridCol w:w="975"/>
                        <w:gridCol w:w="975"/>
                        <w:gridCol w:w="867"/>
                        <w:gridCol w:w="1020"/>
                        <w:gridCol w:w="796"/>
                      </w:tblGrid>
                      <w:tr w:rsidR="00B74E88" w:rsidRPr="00E229D8" w14:paraId="1D93DD6D" w14:textId="77777777" w:rsidTr="000D7856">
                        <w:trPr>
                          <w:trHeight w:val="227"/>
                        </w:trPr>
                        <w:tc>
                          <w:tcPr>
                            <w:tcW w:w="6380" w:type="dxa"/>
                            <w:gridSpan w:val="7"/>
                            <w:tcBorders>
                              <w:top w:val="nil"/>
                              <w:left w:val="nil"/>
                              <w:bottom w:val="nil"/>
                              <w:right w:val="nil"/>
                            </w:tcBorders>
                            <w:noWrap/>
                            <w:vAlign w:val="center"/>
                          </w:tcPr>
                          <w:p w14:paraId="2D728638" w14:textId="77777777" w:rsidR="00B74E88" w:rsidRPr="00E229D8" w:rsidRDefault="00B74E88" w:rsidP="00B037ED">
                            <w:pPr>
                              <w:widowControl/>
                              <w:overflowPunct w:val="0"/>
                              <w:spacing w:line="240" w:lineRule="exact"/>
                              <w:ind w:left="843" w:hangingChars="351" w:hanging="843"/>
                              <w:jc w:val="center"/>
                              <w:rPr>
                                <w:rFonts w:ascii="新細明體" w:hAnsi="新細明體" w:cs="新細明體"/>
                                <w:szCs w:val="24"/>
                              </w:rPr>
                            </w:pPr>
                            <w:r w:rsidRPr="00E229D8">
                              <w:rPr>
                                <w:rFonts w:ascii="標楷體" w:eastAsia="標楷體" w:hAnsi="標楷體" w:hint="eastAsia"/>
                                <w:b/>
                                <w:kern w:val="2"/>
                                <w:sz w:val="24"/>
                                <w:szCs w:val="32"/>
                              </w:rPr>
                              <w:t>表</w:t>
                            </w:r>
                            <w:r>
                              <w:rPr>
                                <w:rFonts w:ascii="標楷體" w:eastAsia="標楷體" w:hAnsi="標楷體"/>
                                <w:b/>
                                <w:kern w:val="2"/>
                                <w:sz w:val="24"/>
                                <w:szCs w:val="32"/>
                              </w:rPr>
                              <w:t>6</w:t>
                            </w:r>
                            <w:r w:rsidRPr="00E229D8">
                              <w:rPr>
                                <w:rFonts w:ascii="標楷體" w:eastAsia="標楷體" w:hAnsi="標楷體" w:hint="eastAsia"/>
                                <w:b/>
                                <w:kern w:val="2"/>
                                <w:sz w:val="24"/>
                                <w:szCs w:val="32"/>
                              </w:rPr>
                              <w:t xml:space="preserve">　</w:t>
                            </w:r>
                            <w:r>
                              <w:rPr>
                                <w:rFonts w:ascii="標楷體" w:eastAsia="標楷體" w:hAnsi="標楷體" w:hint="eastAsia"/>
                                <w:b/>
                                <w:kern w:val="2"/>
                                <w:sz w:val="24"/>
                                <w:szCs w:val="32"/>
                              </w:rPr>
                              <w:t>截至</w:t>
                            </w:r>
                            <w:r w:rsidRPr="00E229D8">
                              <w:rPr>
                                <w:rFonts w:ascii="標楷體" w:eastAsia="標楷體" w:hAnsi="標楷體" w:hint="eastAsia"/>
                                <w:b/>
                                <w:kern w:val="2"/>
                                <w:sz w:val="24"/>
                                <w:szCs w:val="32"/>
                              </w:rPr>
                              <w:t>1</w:t>
                            </w:r>
                            <w:r w:rsidRPr="00E229D8">
                              <w:rPr>
                                <w:rFonts w:ascii="標楷體" w:eastAsia="標楷體" w:hAnsi="標楷體"/>
                                <w:b/>
                                <w:kern w:val="2"/>
                                <w:sz w:val="24"/>
                                <w:szCs w:val="32"/>
                              </w:rPr>
                              <w:t>13</w:t>
                            </w:r>
                            <w:r w:rsidRPr="00E229D8">
                              <w:rPr>
                                <w:rFonts w:ascii="標楷體" w:eastAsia="標楷體" w:hAnsi="標楷體" w:hint="eastAsia"/>
                                <w:b/>
                                <w:kern w:val="2"/>
                                <w:sz w:val="24"/>
                                <w:szCs w:val="32"/>
                              </w:rPr>
                              <w:t>年底大型柴油車接受排煙檢測情形</w:t>
                            </w:r>
                          </w:p>
                        </w:tc>
                      </w:tr>
                      <w:tr w:rsidR="00B74E88" w:rsidRPr="00E229D8" w14:paraId="0A393452" w14:textId="77777777" w:rsidTr="000D7856">
                        <w:trPr>
                          <w:trHeight w:val="227"/>
                        </w:trPr>
                        <w:tc>
                          <w:tcPr>
                            <w:tcW w:w="6380" w:type="dxa"/>
                            <w:gridSpan w:val="7"/>
                            <w:tcBorders>
                              <w:top w:val="nil"/>
                              <w:left w:val="nil"/>
                              <w:bottom w:val="single" w:sz="4" w:space="0" w:color="auto"/>
                              <w:right w:val="nil"/>
                            </w:tcBorders>
                            <w:noWrap/>
                            <w:vAlign w:val="center"/>
                          </w:tcPr>
                          <w:p w14:paraId="4CA25239"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hint="eastAsia"/>
                              </w:rPr>
                              <w:t>單位：輛、％</w:t>
                            </w:r>
                          </w:p>
                        </w:tc>
                      </w:tr>
                      <w:tr w:rsidR="00B74E88" w:rsidRPr="00E229D8" w14:paraId="4864FC69" w14:textId="77777777" w:rsidTr="000D7856">
                        <w:trPr>
                          <w:trHeight w:val="227"/>
                        </w:trPr>
                        <w:tc>
                          <w:tcPr>
                            <w:tcW w:w="1767" w:type="dxa"/>
                            <w:gridSpan w:val="2"/>
                            <w:vMerge w:val="restart"/>
                            <w:tcBorders>
                              <w:top w:val="single" w:sz="4" w:space="0" w:color="auto"/>
                              <w:tl2br w:val="nil"/>
                            </w:tcBorders>
                            <w:noWrap/>
                            <w:vAlign w:val="center"/>
                            <w:hideMark/>
                          </w:tcPr>
                          <w:p w14:paraId="4F98D893" w14:textId="77777777" w:rsidR="00B74E88" w:rsidRPr="00E229D8" w:rsidRDefault="00B74E88" w:rsidP="00B037ED">
                            <w:pPr>
                              <w:widowControl/>
                              <w:spacing w:line="240" w:lineRule="exact"/>
                              <w:jc w:val="center"/>
                              <w:rPr>
                                <w:rFonts w:ascii="標楷體" w:eastAsia="標楷體" w:hAnsi="標楷體"/>
                              </w:rPr>
                            </w:pPr>
                            <w:r w:rsidRPr="00E229D8">
                              <w:rPr>
                                <w:rFonts w:ascii="標楷體" w:eastAsia="標楷體" w:hAnsi="標楷體" w:hint="eastAsia"/>
                              </w:rPr>
                              <w:t>柴油車期別</w:t>
                            </w:r>
                          </w:p>
                        </w:tc>
                        <w:tc>
                          <w:tcPr>
                            <w:tcW w:w="0" w:type="auto"/>
                            <w:vMerge w:val="restart"/>
                            <w:tcBorders>
                              <w:top w:val="single" w:sz="4" w:space="0" w:color="auto"/>
                            </w:tcBorders>
                            <w:noWrap/>
                            <w:vAlign w:val="center"/>
                            <w:hideMark/>
                          </w:tcPr>
                          <w:p w14:paraId="35B94E61" w14:textId="77777777" w:rsidR="00B74E88" w:rsidRPr="007521D8" w:rsidRDefault="00B74E88" w:rsidP="00B037ED">
                            <w:pPr>
                              <w:widowControl/>
                              <w:spacing w:line="240" w:lineRule="exact"/>
                              <w:jc w:val="center"/>
                              <w:rPr>
                                <w:rFonts w:ascii="標楷體" w:eastAsia="標楷體" w:hAnsi="標楷體" w:cs="新細明體"/>
                              </w:rPr>
                            </w:pPr>
                            <w:r w:rsidRPr="007521D8">
                              <w:rPr>
                                <w:rFonts w:ascii="標楷體" w:eastAsia="標楷體" w:hAnsi="標楷體" w:cs="新細明體" w:hint="eastAsia"/>
                              </w:rPr>
                              <w:t>合計</w:t>
                            </w:r>
                          </w:p>
                        </w:tc>
                        <w:tc>
                          <w:tcPr>
                            <w:tcW w:w="0" w:type="auto"/>
                            <w:gridSpan w:val="2"/>
                            <w:tcBorders>
                              <w:top w:val="single" w:sz="4" w:space="0" w:color="auto"/>
                            </w:tcBorders>
                            <w:noWrap/>
                            <w:vAlign w:val="center"/>
                            <w:hideMark/>
                          </w:tcPr>
                          <w:p w14:paraId="2100A3F3"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查有排煙檢測紀錄</w:t>
                            </w:r>
                          </w:p>
                        </w:tc>
                        <w:tc>
                          <w:tcPr>
                            <w:tcW w:w="0" w:type="auto"/>
                            <w:gridSpan w:val="2"/>
                            <w:tcBorders>
                              <w:top w:val="single" w:sz="4" w:space="0" w:color="auto"/>
                            </w:tcBorders>
                            <w:noWrap/>
                            <w:vAlign w:val="center"/>
                            <w:hideMark/>
                          </w:tcPr>
                          <w:p w14:paraId="309E6A69"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查無排煙檢測紀錄</w:t>
                            </w:r>
                          </w:p>
                        </w:tc>
                      </w:tr>
                      <w:tr w:rsidR="00B74E88" w:rsidRPr="00E229D8" w14:paraId="701F151D" w14:textId="77777777" w:rsidTr="000D7856">
                        <w:trPr>
                          <w:trHeight w:val="227"/>
                        </w:trPr>
                        <w:tc>
                          <w:tcPr>
                            <w:tcW w:w="1767" w:type="dxa"/>
                            <w:gridSpan w:val="2"/>
                            <w:vMerge/>
                            <w:tcBorders>
                              <w:tl2br w:val="nil"/>
                            </w:tcBorders>
                            <w:noWrap/>
                            <w:vAlign w:val="center"/>
                            <w:hideMark/>
                          </w:tcPr>
                          <w:p w14:paraId="65341FCF" w14:textId="77777777" w:rsidR="00B74E88" w:rsidRPr="00E229D8" w:rsidRDefault="00B74E88" w:rsidP="00B037ED">
                            <w:pPr>
                              <w:widowControl/>
                              <w:spacing w:line="240" w:lineRule="exact"/>
                              <w:jc w:val="center"/>
                              <w:rPr>
                                <w:rFonts w:ascii="標楷體" w:eastAsia="標楷體" w:hAnsi="標楷體"/>
                              </w:rPr>
                            </w:pPr>
                          </w:p>
                        </w:tc>
                        <w:tc>
                          <w:tcPr>
                            <w:tcW w:w="0" w:type="auto"/>
                            <w:vMerge/>
                            <w:noWrap/>
                            <w:vAlign w:val="center"/>
                            <w:hideMark/>
                          </w:tcPr>
                          <w:p w14:paraId="1BB535F9" w14:textId="77777777" w:rsidR="00B74E88" w:rsidRPr="007521D8" w:rsidRDefault="00B74E88" w:rsidP="00B037ED">
                            <w:pPr>
                              <w:widowControl/>
                              <w:spacing w:line="240" w:lineRule="exact"/>
                              <w:jc w:val="center"/>
                              <w:rPr>
                                <w:rFonts w:ascii="標楷體" w:eastAsia="標楷體" w:hAnsi="標楷體" w:cs="新細明體"/>
                              </w:rPr>
                            </w:pPr>
                          </w:p>
                        </w:tc>
                        <w:tc>
                          <w:tcPr>
                            <w:tcW w:w="0" w:type="auto"/>
                            <w:noWrap/>
                            <w:vAlign w:val="center"/>
                            <w:hideMark/>
                          </w:tcPr>
                          <w:p w14:paraId="11E448E8"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輛數</w:t>
                            </w:r>
                          </w:p>
                        </w:tc>
                        <w:tc>
                          <w:tcPr>
                            <w:tcW w:w="0" w:type="auto"/>
                            <w:noWrap/>
                            <w:vAlign w:val="center"/>
                            <w:hideMark/>
                          </w:tcPr>
                          <w:p w14:paraId="7DCDAFA3"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占比</w:t>
                            </w:r>
                          </w:p>
                        </w:tc>
                        <w:tc>
                          <w:tcPr>
                            <w:tcW w:w="0" w:type="auto"/>
                            <w:noWrap/>
                            <w:vAlign w:val="center"/>
                            <w:hideMark/>
                          </w:tcPr>
                          <w:p w14:paraId="56D80BBB"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輛數</w:t>
                            </w:r>
                          </w:p>
                        </w:tc>
                        <w:tc>
                          <w:tcPr>
                            <w:tcW w:w="0" w:type="auto"/>
                            <w:noWrap/>
                            <w:vAlign w:val="center"/>
                            <w:hideMark/>
                          </w:tcPr>
                          <w:p w14:paraId="3946E72A"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占比</w:t>
                            </w:r>
                          </w:p>
                        </w:tc>
                      </w:tr>
                      <w:tr w:rsidR="00B74E88" w:rsidRPr="00E229D8" w14:paraId="24159295" w14:textId="77777777" w:rsidTr="000D7856">
                        <w:trPr>
                          <w:trHeight w:val="227"/>
                        </w:trPr>
                        <w:tc>
                          <w:tcPr>
                            <w:tcW w:w="1767" w:type="dxa"/>
                            <w:gridSpan w:val="2"/>
                            <w:noWrap/>
                            <w:vAlign w:val="center"/>
                            <w:hideMark/>
                          </w:tcPr>
                          <w:p w14:paraId="7379F816" w14:textId="77777777" w:rsidR="00B74E88" w:rsidRPr="00E229D8" w:rsidRDefault="00B74E88" w:rsidP="00B037ED">
                            <w:pPr>
                              <w:widowControl/>
                              <w:spacing w:line="240" w:lineRule="exact"/>
                              <w:jc w:val="center"/>
                              <w:rPr>
                                <w:rFonts w:ascii="標楷體" w:eastAsia="標楷體" w:hAnsi="標楷體" w:cs="新細明體"/>
                                <w:b/>
                                <w:bCs/>
                              </w:rPr>
                            </w:pPr>
                            <w:r w:rsidRPr="00E229D8">
                              <w:rPr>
                                <w:rFonts w:ascii="標楷體" w:eastAsia="標楷體" w:hAnsi="標楷體" w:cs="新細明體" w:hint="eastAsia"/>
                                <w:b/>
                                <w:bCs/>
                              </w:rPr>
                              <w:t>合計</w:t>
                            </w:r>
                          </w:p>
                        </w:tc>
                        <w:tc>
                          <w:tcPr>
                            <w:tcW w:w="0" w:type="auto"/>
                            <w:noWrap/>
                            <w:vAlign w:val="center"/>
                            <w:hideMark/>
                          </w:tcPr>
                          <w:p w14:paraId="292F5C41" w14:textId="77777777" w:rsidR="00B74E88" w:rsidRPr="007521D8" w:rsidRDefault="00B74E88" w:rsidP="00B037ED">
                            <w:pPr>
                              <w:widowControl/>
                              <w:spacing w:line="240" w:lineRule="exact"/>
                              <w:jc w:val="right"/>
                              <w:rPr>
                                <w:rFonts w:ascii="標楷體" w:eastAsia="標楷體" w:hAnsi="標楷體" w:cs="新細明體"/>
                                <w:b/>
                                <w:bCs/>
                              </w:rPr>
                            </w:pPr>
                            <w:r w:rsidRPr="007521D8">
                              <w:rPr>
                                <w:rFonts w:ascii="標楷體" w:eastAsia="標楷體" w:hAnsi="標楷體" w:cs="新細明體" w:hint="eastAsia"/>
                                <w:b/>
                                <w:bCs/>
                              </w:rPr>
                              <w:t>234,329</w:t>
                            </w:r>
                          </w:p>
                        </w:tc>
                        <w:tc>
                          <w:tcPr>
                            <w:tcW w:w="0" w:type="auto"/>
                            <w:noWrap/>
                            <w:vAlign w:val="center"/>
                            <w:hideMark/>
                          </w:tcPr>
                          <w:p w14:paraId="18F2F19F" w14:textId="77777777" w:rsidR="00B74E88" w:rsidRPr="00E229D8" w:rsidRDefault="00B74E88" w:rsidP="00B037ED">
                            <w:pPr>
                              <w:widowControl/>
                              <w:spacing w:line="240" w:lineRule="exact"/>
                              <w:jc w:val="right"/>
                              <w:rPr>
                                <w:rFonts w:ascii="標楷體" w:eastAsia="標楷體" w:hAnsi="標楷體" w:cs="新細明體"/>
                                <w:b/>
                                <w:bCs/>
                              </w:rPr>
                            </w:pPr>
                            <w:r w:rsidRPr="00E229D8">
                              <w:rPr>
                                <w:rFonts w:ascii="標楷體" w:eastAsia="標楷體" w:hAnsi="標楷體" w:cs="新細明體" w:hint="eastAsia"/>
                                <w:b/>
                                <w:bCs/>
                              </w:rPr>
                              <w:t>129,640</w:t>
                            </w:r>
                          </w:p>
                        </w:tc>
                        <w:tc>
                          <w:tcPr>
                            <w:tcW w:w="0" w:type="auto"/>
                            <w:noWrap/>
                            <w:vAlign w:val="center"/>
                            <w:hideMark/>
                          </w:tcPr>
                          <w:p w14:paraId="3B2C2998" w14:textId="77777777" w:rsidR="00B74E88" w:rsidRPr="00E229D8" w:rsidRDefault="00B74E88" w:rsidP="00B037ED">
                            <w:pPr>
                              <w:widowControl/>
                              <w:spacing w:line="240" w:lineRule="exact"/>
                              <w:jc w:val="right"/>
                              <w:rPr>
                                <w:rFonts w:ascii="標楷體" w:eastAsia="標楷體" w:hAnsi="標楷體" w:cs="新細明體"/>
                                <w:b/>
                                <w:bCs/>
                              </w:rPr>
                            </w:pPr>
                            <w:r w:rsidRPr="00E229D8">
                              <w:rPr>
                                <w:rFonts w:ascii="標楷體" w:eastAsia="標楷體" w:hAnsi="標楷體" w:cs="新細明體" w:hint="eastAsia"/>
                                <w:b/>
                                <w:bCs/>
                              </w:rPr>
                              <w:t>55.32</w:t>
                            </w:r>
                          </w:p>
                        </w:tc>
                        <w:tc>
                          <w:tcPr>
                            <w:tcW w:w="0" w:type="auto"/>
                            <w:noWrap/>
                            <w:vAlign w:val="center"/>
                            <w:hideMark/>
                          </w:tcPr>
                          <w:p w14:paraId="284474FA" w14:textId="77777777" w:rsidR="00B74E88" w:rsidRPr="00E229D8" w:rsidRDefault="00B74E88" w:rsidP="00B037ED">
                            <w:pPr>
                              <w:widowControl/>
                              <w:spacing w:line="240" w:lineRule="exact"/>
                              <w:jc w:val="right"/>
                              <w:rPr>
                                <w:rFonts w:ascii="標楷體" w:eastAsia="標楷體" w:hAnsi="標楷體" w:cs="新細明體"/>
                                <w:b/>
                                <w:bCs/>
                              </w:rPr>
                            </w:pPr>
                            <w:r w:rsidRPr="00E229D8">
                              <w:rPr>
                                <w:rFonts w:ascii="標楷體" w:eastAsia="標楷體" w:hAnsi="標楷體" w:cs="新細明體" w:hint="eastAsia"/>
                                <w:b/>
                                <w:bCs/>
                              </w:rPr>
                              <w:t>104,689</w:t>
                            </w:r>
                          </w:p>
                        </w:tc>
                        <w:tc>
                          <w:tcPr>
                            <w:tcW w:w="0" w:type="auto"/>
                            <w:noWrap/>
                            <w:vAlign w:val="center"/>
                            <w:hideMark/>
                          </w:tcPr>
                          <w:p w14:paraId="65485C9B" w14:textId="77777777" w:rsidR="00B74E88" w:rsidRPr="00E229D8" w:rsidRDefault="00B74E88" w:rsidP="00B037ED">
                            <w:pPr>
                              <w:widowControl/>
                              <w:spacing w:line="240" w:lineRule="exact"/>
                              <w:jc w:val="right"/>
                              <w:rPr>
                                <w:rFonts w:ascii="標楷體" w:eastAsia="標楷體" w:hAnsi="標楷體" w:cs="新細明體"/>
                                <w:b/>
                                <w:bCs/>
                              </w:rPr>
                            </w:pPr>
                            <w:r w:rsidRPr="00E229D8">
                              <w:rPr>
                                <w:rFonts w:ascii="標楷體" w:eastAsia="標楷體" w:hAnsi="標楷體" w:cs="新細明體" w:hint="eastAsia"/>
                                <w:b/>
                                <w:bCs/>
                              </w:rPr>
                              <w:t>44.68</w:t>
                            </w:r>
                          </w:p>
                        </w:tc>
                      </w:tr>
                      <w:tr w:rsidR="00B74E88" w:rsidRPr="00E229D8" w14:paraId="542B3E96" w14:textId="77777777" w:rsidTr="000D7856">
                        <w:trPr>
                          <w:trHeight w:val="227"/>
                        </w:trPr>
                        <w:tc>
                          <w:tcPr>
                            <w:tcW w:w="458" w:type="dxa"/>
                            <w:vMerge w:val="restart"/>
                            <w:noWrap/>
                            <w:vAlign w:val="center"/>
                            <w:hideMark/>
                          </w:tcPr>
                          <w:p w14:paraId="6AA523A9"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1至3期</w:t>
                            </w:r>
                          </w:p>
                        </w:tc>
                        <w:tc>
                          <w:tcPr>
                            <w:tcW w:w="0" w:type="auto"/>
                            <w:noWrap/>
                            <w:vAlign w:val="center"/>
                            <w:hideMark/>
                          </w:tcPr>
                          <w:p w14:paraId="5C55F9D0" w14:textId="77777777" w:rsidR="00B74E88" w:rsidRPr="00454581" w:rsidRDefault="00B74E88" w:rsidP="00B037ED">
                            <w:pPr>
                              <w:widowControl/>
                              <w:spacing w:line="240" w:lineRule="exact"/>
                              <w:jc w:val="center"/>
                              <w:rPr>
                                <w:rFonts w:ascii="標楷體" w:eastAsia="標楷體" w:hAnsi="標楷體" w:cs="新細明體"/>
                                <w:b/>
                                <w:bCs/>
                              </w:rPr>
                            </w:pPr>
                            <w:r w:rsidRPr="00454581">
                              <w:rPr>
                                <w:rFonts w:ascii="標楷體" w:eastAsia="標楷體" w:hAnsi="標楷體" w:cs="新細明體" w:hint="eastAsia"/>
                                <w:b/>
                                <w:bCs/>
                              </w:rPr>
                              <w:t>小計</w:t>
                            </w:r>
                          </w:p>
                        </w:tc>
                        <w:tc>
                          <w:tcPr>
                            <w:tcW w:w="0" w:type="auto"/>
                            <w:noWrap/>
                            <w:vAlign w:val="center"/>
                            <w:hideMark/>
                          </w:tcPr>
                          <w:p w14:paraId="695D7E38" w14:textId="77777777" w:rsidR="00B74E88" w:rsidRPr="00454581" w:rsidRDefault="00B74E88" w:rsidP="00B037ED">
                            <w:pPr>
                              <w:widowControl/>
                              <w:spacing w:line="240" w:lineRule="exact"/>
                              <w:jc w:val="right"/>
                              <w:rPr>
                                <w:rFonts w:ascii="標楷體" w:eastAsia="標楷體" w:hAnsi="標楷體" w:cs="新細明體"/>
                                <w:b/>
                                <w:bCs/>
                              </w:rPr>
                            </w:pPr>
                            <w:r w:rsidRPr="00454581">
                              <w:rPr>
                                <w:rFonts w:ascii="標楷體" w:eastAsia="標楷體" w:hAnsi="標楷體" w:cs="新細明體" w:hint="eastAsia"/>
                                <w:b/>
                                <w:bCs/>
                              </w:rPr>
                              <w:t>69,177</w:t>
                            </w:r>
                          </w:p>
                        </w:tc>
                        <w:tc>
                          <w:tcPr>
                            <w:tcW w:w="0" w:type="auto"/>
                            <w:noWrap/>
                            <w:vAlign w:val="center"/>
                            <w:hideMark/>
                          </w:tcPr>
                          <w:p w14:paraId="42C02C7F" w14:textId="77777777" w:rsidR="00B74E88" w:rsidRPr="00454581" w:rsidRDefault="00B74E88" w:rsidP="00B037ED">
                            <w:pPr>
                              <w:widowControl/>
                              <w:spacing w:line="240" w:lineRule="exact"/>
                              <w:jc w:val="right"/>
                              <w:rPr>
                                <w:rFonts w:ascii="標楷體" w:eastAsia="標楷體" w:hAnsi="標楷體" w:cs="新細明體"/>
                                <w:b/>
                                <w:bCs/>
                              </w:rPr>
                            </w:pPr>
                            <w:r w:rsidRPr="00454581">
                              <w:rPr>
                                <w:rFonts w:ascii="標楷體" w:eastAsia="標楷體" w:hAnsi="標楷體" w:cs="新細明體" w:hint="eastAsia"/>
                                <w:b/>
                                <w:bCs/>
                              </w:rPr>
                              <w:t>41,760</w:t>
                            </w:r>
                          </w:p>
                        </w:tc>
                        <w:tc>
                          <w:tcPr>
                            <w:tcW w:w="0" w:type="auto"/>
                            <w:noWrap/>
                            <w:vAlign w:val="center"/>
                            <w:hideMark/>
                          </w:tcPr>
                          <w:p w14:paraId="6177CB2B" w14:textId="77777777" w:rsidR="00B74E88" w:rsidRPr="00454581" w:rsidRDefault="00B74E88" w:rsidP="00B037ED">
                            <w:pPr>
                              <w:widowControl/>
                              <w:spacing w:line="240" w:lineRule="exact"/>
                              <w:jc w:val="right"/>
                              <w:rPr>
                                <w:rFonts w:ascii="標楷體" w:eastAsia="標楷體" w:hAnsi="標楷體" w:cs="新細明體"/>
                                <w:b/>
                                <w:bCs/>
                              </w:rPr>
                            </w:pPr>
                            <w:r w:rsidRPr="00454581">
                              <w:rPr>
                                <w:rFonts w:ascii="標楷體" w:eastAsia="標楷體" w:hAnsi="標楷體" w:cs="新細明體" w:hint="eastAsia"/>
                                <w:b/>
                                <w:bCs/>
                              </w:rPr>
                              <w:t>60.37</w:t>
                            </w:r>
                          </w:p>
                        </w:tc>
                        <w:tc>
                          <w:tcPr>
                            <w:tcW w:w="0" w:type="auto"/>
                            <w:noWrap/>
                            <w:vAlign w:val="center"/>
                            <w:hideMark/>
                          </w:tcPr>
                          <w:p w14:paraId="4BBA11F4" w14:textId="77777777" w:rsidR="00B74E88" w:rsidRPr="00454581" w:rsidRDefault="00B74E88" w:rsidP="00B037ED">
                            <w:pPr>
                              <w:widowControl/>
                              <w:spacing w:line="240" w:lineRule="exact"/>
                              <w:jc w:val="right"/>
                              <w:rPr>
                                <w:rFonts w:ascii="標楷體" w:eastAsia="標楷體" w:hAnsi="標楷體" w:cs="新細明體"/>
                                <w:b/>
                                <w:bCs/>
                              </w:rPr>
                            </w:pPr>
                            <w:r w:rsidRPr="00454581">
                              <w:rPr>
                                <w:rFonts w:ascii="標楷體" w:eastAsia="標楷體" w:hAnsi="標楷體" w:cs="新細明體" w:hint="eastAsia"/>
                                <w:b/>
                                <w:bCs/>
                              </w:rPr>
                              <w:t>27,417</w:t>
                            </w:r>
                          </w:p>
                        </w:tc>
                        <w:tc>
                          <w:tcPr>
                            <w:tcW w:w="0" w:type="auto"/>
                            <w:noWrap/>
                            <w:vAlign w:val="center"/>
                            <w:hideMark/>
                          </w:tcPr>
                          <w:p w14:paraId="3C4F959B" w14:textId="77777777" w:rsidR="00B74E88" w:rsidRPr="00454581" w:rsidRDefault="00B74E88" w:rsidP="00B037ED">
                            <w:pPr>
                              <w:widowControl/>
                              <w:spacing w:line="240" w:lineRule="exact"/>
                              <w:jc w:val="right"/>
                              <w:rPr>
                                <w:rFonts w:ascii="標楷體" w:eastAsia="標楷體" w:hAnsi="標楷體" w:cs="新細明體"/>
                                <w:b/>
                                <w:bCs/>
                              </w:rPr>
                            </w:pPr>
                            <w:r w:rsidRPr="00454581">
                              <w:rPr>
                                <w:rFonts w:ascii="標楷體" w:eastAsia="標楷體" w:hAnsi="標楷體" w:cs="新細明體" w:hint="eastAsia"/>
                                <w:b/>
                                <w:bCs/>
                              </w:rPr>
                              <w:t>39.63</w:t>
                            </w:r>
                          </w:p>
                        </w:tc>
                      </w:tr>
                      <w:tr w:rsidR="00B74E88" w:rsidRPr="00E229D8" w14:paraId="2410AD19" w14:textId="77777777" w:rsidTr="000D7856">
                        <w:trPr>
                          <w:trHeight w:val="227"/>
                        </w:trPr>
                        <w:tc>
                          <w:tcPr>
                            <w:tcW w:w="458" w:type="dxa"/>
                            <w:vMerge/>
                            <w:noWrap/>
                            <w:vAlign w:val="center"/>
                            <w:hideMark/>
                          </w:tcPr>
                          <w:p w14:paraId="1A0CF42F" w14:textId="77777777" w:rsidR="00B74E88" w:rsidRPr="00E229D8" w:rsidRDefault="00B74E88" w:rsidP="00B037ED">
                            <w:pPr>
                              <w:widowControl/>
                              <w:spacing w:line="240" w:lineRule="exact"/>
                              <w:jc w:val="center"/>
                              <w:rPr>
                                <w:rFonts w:ascii="標楷體" w:eastAsia="標楷體" w:hAnsi="標楷體" w:cs="新細明體"/>
                              </w:rPr>
                            </w:pPr>
                          </w:p>
                        </w:tc>
                        <w:tc>
                          <w:tcPr>
                            <w:tcW w:w="0" w:type="auto"/>
                            <w:noWrap/>
                            <w:vAlign w:val="center"/>
                            <w:hideMark/>
                          </w:tcPr>
                          <w:p w14:paraId="7E0073EE"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有汰舊換新</w:t>
                            </w:r>
                          </w:p>
                          <w:p w14:paraId="726C6EE3"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或改善調修</w:t>
                            </w:r>
                          </w:p>
                        </w:tc>
                        <w:tc>
                          <w:tcPr>
                            <w:tcW w:w="0" w:type="auto"/>
                            <w:noWrap/>
                            <w:vAlign w:val="center"/>
                            <w:hideMark/>
                          </w:tcPr>
                          <w:p w14:paraId="44E6FD5D" w14:textId="77777777" w:rsidR="00B74E88" w:rsidRPr="007A6BB9" w:rsidRDefault="00B74E88" w:rsidP="00B037ED">
                            <w:pPr>
                              <w:widowControl/>
                              <w:spacing w:line="240" w:lineRule="exact"/>
                              <w:jc w:val="right"/>
                              <w:rPr>
                                <w:rFonts w:ascii="標楷體" w:eastAsia="標楷體" w:hAnsi="標楷體" w:cs="新細明體"/>
                                <w:b/>
                                <w:bCs/>
                              </w:rPr>
                            </w:pPr>
                            <w:r w:rsidRPr="007A6BB9">
                              <w:rPr>
                                <w:rFonts w:ascii="標楷體" w:eastAsia="標楷體" w:hAnsi="標楷體" w:cs="新細明體" w:hint="eastAsia"/>
                                <w:b/>
                                <w:bCs/>
                              </w:rPr>
                              <w:t>18,354</w:t>
                            </w:r>
                          </w:p>
                        </w:tc>
                        <w:tc>
                          <w:tcPr>
                            <w:tcW w:w="0" w:type="auto"/>
                            <w:noWrap/>
                            <w:vAlign w:val="center"/>
                            <w:hideMark/>
                          </w:tcPr>
                          <w:p w14:paraId="6C92BF36"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18,354</w:t>
                            </w:r>
                          </w:p>
                        </w:tc>
                        <w:tc>
                          <w:tcPr>
                            <w:tcW w:w="0" w:type="auto"/>
                            <w:noWrap/>
                            <w:vAlign w:val="center"/>
                            <w:hideMark/>
                          </w:tcPr>
                          <w:p w14:paraId="54BE6012"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100.00</w:t>
                            </w:r>
                          </w:p>
                        </w:tc>
                        <w:tc>
                          <w:tcPr>
                            <w:tcW w:w="0" w:type="auto"/>
                            <w:noWrap/>
                            <w:vAlign w:val="center"/>
                            <w:hideMark/>
                          </w:tcPr>
                          <w:p w14:paraId="26786A48"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w:t>
                            </w:r>
                          </w:p>
                        </w:tc>
                        <w:tc>
                          <w:tcPr>
                            <w:tcW w:w="0" w:type="auto"/>
                            <w:noWrap/>
                            <w:vAlign w:val="center"/>
                            <w:hideMark/>
                          </w:tcPr>
                          <w:p w14:paraId="74921A87"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w:t>
                            </w:r>
                          </w:p>
                        </w:tc>
                      </w:tr>
                      <w:tr w:rsidR="00B74E88" w:rsidRPr="00E229D8" w14:paraId="6D06F17C" w14:textId="77777777" w:rsidTr="000D7856">
                        <w:trPr>
                          <w:trHeight w:val="227"/>
                        </w:trPr>
                        <w:tc>
                          <w:tcPr>
                            <w:tcW w:w="458" w:type="dxa"/>
                            <w:vMerge/>
                            <w:noWrap/>
                            <w:vAlign w:val="center"/>
                            <w:hideMark/>
                          </w:tcPr>
                          <w:p w14:paraId="2ECD5BE5" w14:textId="77777777" w:rsidR="00B74E88" w:rsidRPr="00E229D8" w:rsidRDefault="00B74E88" w:rsidP="00B037ED">
                            <w:pPr>
                              <w:widowControl/>
                              <w:spacing w:line="240" w:lineRule="exact"/>
                              <w:jc w:val="center"/>
                              <w:rPr>
                                <w:rFonts w:ascii="標楷體" w:eastAsia="標楷體" w:hAnsi="標楷體" w:cs="新細明體"/>
                              </w:rPr>
                            </w:pPr>
                          </w:p>
                        </w:tc>
                        <w:tc>
                          <w:tcPr>
                            <w:tcW w:w="0" w:type="auto"/>
                            <w:noWrap/>
                            <w:vAlign w:val="center"/>
                            <w:hideMark/>
                          </w:tcPr>
                          <w:p w14:paraId="174B226E"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無汰舊換新</w:t>
                            </w:r>
                          </w:p>
                          <w:p w14:paraId="38749F51"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或改善調修</w:t>
                            </w:r>
                          </w:p>
                        </w:tc>
                        <w:tc>
                          <w:tcPr>
                            <w:tcW w:w="0" w:type="auto"/>
                            <w:noWrap/>
                            <w:vAlign w:val="center"/>
                            <w:hideMark/>
                          </w:tcPr>
                          <w:p w14:paraId="6D10B998" w14:textId="77777777" w:rsidR="00B74E88" w:rsidRPr="007A6BB9" w:rsidRDefault="00B74E88" w:rsidP="00B037ED">
                            <w:pPr>
                              <w:widowControl/>
                              <w:spacing w:line="240" w:lineRule="exact"/>
                              <w:jc w:val="right"/>
                              <w:rPr>
                                <w:rFonts w:ascii="標楷體" w:eastAsia="標楷體" w:hAnsi="標楷體" w:cs="新細明體"/>
                                <w:b/>
                                <w:bCs/>
                              </w:rPr>
                            </w:pPr>
                            <w:r w:rsidRPr="007A6BB9">
                              <w:rPr>
                                <w:rFonts w:ascii="標楷體" w:eastAsia="標楷體" w:hAnsi="標楷體" w:cs="新細明體" w:hint="eastAsia"/>
                                <w:b/>
                                <w:bCs/>
                              </w:rPr>
                              <w:t>50,823</w:t>
                            </w:r>
                          </w:p>
                        </w:tc>
                        <w:tc>
                          <w:tcPr>
                            <w:tcW w:w="0" w:type="auto"/>
                            <w:noWrap/>
                            <w:vAlign w:val="center"/>
                            <w:hideMark/>
                          </w:tcPr>
                          <w:p w14:paraId="35ACEDE3"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23,406</w:t>
                            </w:r>
                          </w:p>
                        </w:tc>
                        <w:tc>
                          <w:tcPr>
                            <w:tcW w:w="0" w:type="auto"/>
                            <w:noWrap/>
                            <w:vAlign w:val="center"/>
                            <w:hideMark/>
                          </w:tcPr>
                          <w:p w14:paraId="462EE612"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46.05</w:t>
                            </w:r>
                          </w:p>
                        </w:tc>
                        <w:tc>
                          <w:tcPr>
                            <w:tcW w:w="0" w:type="auto"/>
                            <w:noWrap/>
                            <w:vAlign w:val="center"/>
                            <w:hideMark/>
                          </w:tcPr>
                          <w:p w14:paraId="103D1AC2"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27,417</w:t>
                            </w:r>
                          </w:p>
                        </w:tc>
                        <w:tc>
                          <w:tcPr>
                            <w:tcW w:w="0" w:type="auto"/>
                            <w:noWrap/>
                            <w:vAlign w:val="center"/>
                            <w:hideMark/>
                          </w:tcPr>
                          <w:p w14:paraId="13382C44" w14:textId="77777777" w:rsidR="00B74E88" w:rsidRPr="00E229D8" w:rsidRDefault="00B74E88" w:rsidP="00B037ED">
                            <w:pPr>
                              <w:widowControl/>
                              <w:spacing w:line="240" w:lineRule="exact"/>
                              <w:jc w:val="right"/>
                              <w:rPr>
                                <w:rFonts w:ascii="標楷體" w:eastAsia="標楷體" w:hAnsi="標楷體" w:cs="新細明體"/>
                              </w:rPr>
                            </w:pPr>
                            <w:bookmarkStart w:id="46" w:name="_Hlk200699661"/>
                            <w:r w:rsidRPr="00E229D8">
                              <w:rPr>
                                <w:rFonts w:ascii="標楷體" w:eastAsia="標楷體" w:hAnsi="標楷體" w:cs="新細明體" w:hint="eastAsia"/>
                              </w:rPr>
                              <w:t>53.95</w:t>
                            </w:r>
                            <w:bookmarkEnd w:id="46"/>
                          </w:p>
                        </w:tc>
                      </w:tr>
                      <w:tr w:rsidR="00B74E88" w:rsidRPr="00E229D8" w14:paraId="633A0F52" w14:textId="77777777" w:rsidTr="000D7856">
                        <w:trPr>
                          <w:trHeight w:val="227"/>
                        </w:trPr>
                        <w:tc>
                          <w:tcPr>
                            <w:tcW w:w="1767" w:type="dxa"/>
                            <w:gridSpan w:val="2"/>
                            <w:tcBorders>
                              <w:bottom w:val="single" w:sz="4" w:space="0" w:color="auto"/>
                            </w:tcBorders>
                            <w:noWrap/>
                            <w:vAlign w:val="center"/>
                            <w:hideMark/>
                          </w:tcPr>
                          <w:p w14:paraId="3E6B1882" w14:textId="77777777" w:rsidR="00B74E88" w:rsidRPr="00E229D8" w:rsidRDefault="00B74E88" w:rsidP="00B037ED">
                            <w:pPr>
                              <w:widowControl/>
                              <w:spacing w:line="240" w:lineRule="exact"/>
                              <w:jc w:val="center"/>
                              <w:rPr>
                                <w:rFonts w:ascii="標楷體" w:eastAsia="標楷體" w:hAnsi="標楷體" w:cs="新細明體"/>
                              </w:rPr>
                            </w:pPr>
                            <w:r w:rsidRPr="00E229D8">
                              <w:rPr>
                                <w:rFonts w:ascii="標楷體" w:eastAsia="標楷體" w:hAnsi="標楷體" w:cs="新細明體" w:hint="eastAsia"/>
                              </w:rPr>
                              <w:t>4至6期</w:t>
                            </w:r>
                          </w:p>
                        </w:tc>
                        <w:tc>
                          <w:tcPr>
                            <w:tcW w:w="0" w:type="auto"/>
                            <w:tcBorders>
                              <w:bottom w:val="single" w:sz="4" w:space="0" w:color="auto"/>
                            </w:tcBorders>
                            <w:noWrap/>
                            <w:vAlign w:val="center"/>
                            <w:hideMark/>
                          </w:tcPr>
                          <w:p w14:paraId="2D9813D0" w14:textId="77777777" w:rsidR="00B74E88" w:rsidRPr="007A6BB9" w:rsidRDefault="00B74E88" w:rsidP="00B037ED">
                            <w:pPr>
                              <w:widowControl/>
                              <w:spacing w:line="240" w:lineRule="exact"/>
                              <w:jc w:val="right"/>
                              <w:rPr>
                                <w:rFonts w:ascii="標楷體" w:eastAsia="標楷體" w:hAnsi="標楷體" w:cs="新細明體"/>
                                <w:b/>
                                <w:bCs/>
                              </w:rPr>
                            </w:pPr>
                            <w:r w:rsidRPr="007A6BB9">
                              <w:rPr>
                                <w:rFonts w:ascii="標楷體" w:eastAsia="標楷體" w:hAnsi="標楷體" w:cs="新細明體" w:hint="eastAsia"/>
                                <w:b/>
                                <w:bCs/>
                              </w:rPr>
                              <w:t>165,152</w:t>
                            </w:r>
                          </w:p>
                        </w:tc>
                        <w:tc>
                          <w:tcPr>
                            <w:tcW w:w="0" w:type="auto"/>
                            <w:tcBorders>
                              <w:bottom w:val="single" w:sz="4" w:space="0" w:color="auto"/>
                            </w:tcBorders>
                            <w:noWrap/>
                            <w:vAlign w:val="center"/>
                            <w:hideMark/>
                          </w:tcPr>
                          <w:p w14:paraId="3E3CCB35"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87,880</w:t>
                            </w:r>
                          </w:p>
                        </w:tc>
                        <w:tc>
                          <w:tcPr>
                            <w:tcW w:w="0" w:type="auto"/>
                            <w:tcBorders>
                              <w:bottom w:val="single" w:sz="4" w:space="0" w:color="auto"/>
                            </w:tcBorders>
                            <w:noWrap/>
                            <w:vAlign w:val="center"/>
                            <w:hideMark/>
                          </w:tcPr>
                          <w:p w14:paraId="3D4C9662"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53.21</w:t>
                            </w:r>
                          </w:p>
                        </w:tc>
                        <w:tc>
                          <w:tcPr>
                            <w:tcW w:w="0" w:type="auto"/>
                            <w:tcBorders>
                              <w:bottom w:val="single" w:sz="4" w:space="0" w:color="auto"/>
                            </w:tcBorders>
                            <w:noWrap/>
                            <w:vAlign w:val="center"/>
                            <w:hideMark/>
                          </w:tcPr>
                          <w:p w14:paraId="3E31F72E"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77,272</w:t>
                            </w:r>
                          </w:p>
                        </w:tc>
                        <w:tc>
                          <w:tcPr>
                            <w:tcW w:w="0" w:type="auto"/>
                            <w:tcBorders>
                              <w:bottom w:val="single" w:sz="4" w:space="0" w:color="auto"/>
                            </w:tcBorders>
                            <w:noWrap/>
                            <w:vAlign w:val="center"/>
                            <w:hideMark/>
                          </w:tcPr>
                          <w:p w14:paraId="1DE487CA" w14:textId="77777777" w:rsidR="00B74E88" w:rsidRPr="00E229D8" w:rsidRDefault="00B74E88" w:rsidP="00B037ED">
                            <w:pPr>
                              <w:widowControl/>
                              <w:spacing w:line="240" w:lineRule="exact"/>
                              <w:jc w:val="right"/>
                              <w:rPr>
                                <w:rFonts w:ascii="標楷體" w:eastAsia="標楷體" w:hAnsi="標楷體" w:cs="新細明體"/>
                              </w:rPr>
                            </w:pPr>
                            <w:r w:rsidRPr="00E229D8">
                              <w:rPr>
                                <w:rFonts w:ascii="標楷體" w:eastAsia="標楷體" w:hAnsi="標楷體" w:cs="新細明體" w:hint="eastAsia"/>
                              </w:rPr>
                              <w:t>46.79</w:t>
                            </w:r>
                          </w:p>
                        </w:tc>
                      </w:tr>
                      <w:tr w:rsidR="00B74E88" w:rsidRPr="00E229D8" w14:paraId="287449E2" w14:textId="77777777" w:rsidTr="000D7856">
                        <w:trPr>
                          <w:trHeight w:val="227"/>
                        </w:trPr>
                        <w:tc>
                          <w:tcPr>
                            <w:tcW w:w="6380" w:type="dxa"/>
                            <w:gridSpan w:val="7"/>
                            <w:tcBorders>
                              <w:top w:val="single" w:sz="4" w:space="0" w:color="auto"/>
                              <w:left w:val="nil"/>
                              <w:bottom w:val="nil"/>
                              <w:right w:val="nil"/>
                            </w:tcBorders>
                            <w:noWrap/>
                            <w:vAlign w:val="center"/>
                          </w:tcPr>
                          <w:p w14:paraId="456AACCF" w14:textId="77777777" w:rsidR="00B74E88" w:rsidRPr="00E229D8" w:rsidRDefault="00B74E88" w:rsidP="00B037ED">
                            <w:pPr>
                              <w:widowControl/>
                              <w:spacing w:line="240" w:lineRule="exact"/>
                              <w:rPr>
                                <w:rFonts w:ascii="標楷體" w:eastAsia="標楷體" w:hAnsi="標楷體" w:cs="新細明體"/>
                              </w:rPr>
                            </w:pPr>
                            <w:r w:rsidRPr="00E229D8">
                              <w:rPr>
                                <w:rFonts w:ascii="標楷體" w:eastAsia="標楷體" w:hAnsi="標楷體" w:cs="新細明體" w:hint="eastAsia"/>
                                <w:sz w:val="18"/>
                              </w:rPr>
                              <w:t>資料來源：整理自環境部提供資料。</w:t>
                            </w:r>
                          </w:p>
                        </w:tc>
                      </w:tr>
                    </w:tbl>
                    <w:p w14:paraId="10431DEC" w14:textId="77777777" w:rsidR="00B74E88" w:rsidRPr="00E229D8" w:rsidRDefault="00B74E88" w:rsidP="00B74E88"/>
                  </w:txbxContent>
                </v:textbox>
                <w10:wrap type="square" anchorx="margin"/>
              </v:shape>
            </w:pict>
          </mc:Fallback>
        </mc:AlternateContent>
      </w:r>
      <w:r w:rsidR="003B673B" w:rsidRPr="00B037ED">
        <w:rPr>
          <w:rFonts w:ascii="標楷體" w:eastAsia="標楷體" w:hAnsi="標楷體" w:cs="Times New Roman" w:hint="eastAsia"/>
          <w:bCs/>
          <w:kern w:val="0"/>
          <w:szCs w:val="24"/>
        </w:rPr>
        <w:t>查無排煙檢測紀錄者計2萬7,417輛，占</w:t>
      </w:r>
      <w:r w:rsidR="003B673B" w:rsidRPr="00B037ED">
        <w:rPr>
          <w:rFonts w:ascii="標楷體" w:eastAsia="標楷體" w:hAnsi="標楷體" w:cs="Times New Roman"/>
          <w:bCs/>
          <w:kern w:val="0"/>
          <w:szCs w:val="24"/>
        </w:rPr>
        <w:t>39.63</w:t>
      </w:r>
      <w:r w:rsidR="003B673B" w:rsidRPr="00B037ED">
        <w:rPr>
          <w:rFonts w:ascii="標楷體" w:eastAsia="標楷體" w:hAnsi="標楷體" w:cs="Times New Roman" w:hint="eastAsia"/>
          <w:bCs/>
          <w:kern w:val="0"/>
          <w:szCs w:val="24"/>
        </w:rPr>
        <w:t>％</w:t>
      </w:r>
      <w:r w:rsidR="00B037ED" w:rsidRPr="00B037ED">
        <w:rPr>
          <w:rFonts w:ascii="標楷體" w:eastAsia="標楷體" w:hAnsi="標楷體" w:cs="Times New Roman" w:hint="eastAsia"/>
          <w:bCs/>
          <w:kern w:val="0"/>
          <w:szCs w:val="24"/>
        </w:rPr>
        <w:t>（表</w:t>
      </w:r>
      <w:r w:rsidR="003E4F4A">
        <w:rPr>
          <w:rFonts w:ascii="標楷體" w:eastAsia="標楷體" w:hAnsi="標楷體" w:cs="Times New Roman" w:hint="eastAsia"/>
          <w:bCs/>
          <w:kern w:val="0"/>
          <w:szCs w:val="24"/>
        </w:rPr>
        <w:t>6</w:t>
      </w:r>
      <w:r w:rsidR="00B037ED" w:rsidRPr="00B037ED">
        <w:rPr>
          <w:rFonts w:ascii="標楷體" w:eastAsia="標楷體" w:hAnsi="標楷體" w:cs="Times New Roman" w:hint="eastAsia"/>
          <w:bCs/>
          <w:kern w:val="0"/>
          <w:szCs w:val="24"/>
        </w:rPr>
        <w:t>）</w:t>
      </w:r>
      <w:r w:rsidR="00F5134E" w:rsidRPr="00B037ED">
        <w:rPr>
          <w:rFonts w:ascii="標楷體" w:eastAsia="標楷體" w:hAnsi="標楷體" w:cs="Times New Roman" w:hint="eastAsia"/>
          <w:bCs/>
          <w:kern w:val="0"/>
          <w:szCs w:val="24"/>
        </w:rPr>
        <w:t>，顯示在現行柴油車未全面實施定期檢驗情況下，</w:t>
      </w:r>
      <w:r w:rsidR="00991B77">
        <w:rPr>
          <w:rFonts w:ascii="標楷體" w:eastAsia="標楷體" w:hAnsi="標楷體" w:cs="Times New Roman" w:hint="eastAsia"/>
          <w:bCs/>
          <w:kern w:val="0"/>
          <w:szCs w:val="24"/>
        </w:rPr>
        <w:t>難以</w:t>
      </w:r>
      <w:r w:rsidR="00991B77" w:rsidRPr="00991B77">
        <w:rPr>
          <w:rFonts w:ascii="標楷體" w:eastAsia="標楷體" w:hAnsi="標楷體" w:cs="Times New Roman" w:hint="eastAsia"/>
          <w:bCs/>
          <w:kern w:val="0"/>
          <w:szCs w:val="24"/>
        </w:rPr>
        <w:t>敦促1至</w:t>
      </w:r>
      <w:r w:rsidR="00991B77" w:rsidRPr="00991B77">
        <w:rPr>
          <w:rFonts w:ascii="標楷體" w:eastAsia="標楷體" w:hAnsi="標楷體" w:cs="Times New Roman"/>
          <w:bCs/>
          <w:kern w:val="0"/>
          <w:szCs w:val="24"/>
        </w:rPr>
        <w:t>3</w:t>
      </w:r>
      <w:r w:rsidR="00991B77" w:rsidRPr="00991B77">
        <w:rPr>
          <w:rFonts w:ascii="標楷體" w:eastAsia="標楷體" w:hAnsi="標楷體" w:cs="Times New Roman" w:hint="eastAsia"/>
          <w:bCs/>
          <w:kern w:val="0"/>
          <w:szCs w:val="24"/>
        </w:rPr>
        <w:t>期老舊大型柴油車輛車主進行汰舊換新或改善調修</w:t>
      </w:r>
      <w:r w:rsidR="003B673B" w:rsidRPr="00B037ED">
        <w:rPr>
          <w:rFonts w:ascii="標楷體" w:eastAsia="標楷體" w:hAnsi="標楷體" w:cs="Times New Roman" w:hint="eastAsia"/>
          <w:bCs/>
          <w:kern w:val="0"/>
          <w:szCs w:val="24"/>
        </w:rPr>
        <w:t>，</w:t>
      </w:r>
      <w:r w:rsidR="00F5134E" w:rsidRPr="00B037ED">
        <w:rPr>
          <w:rFonts w:ascii="標楷體" w:eastAsia="標楷體" w:hAnsi="標楷體" w:cs="Times New Roman" w:hint="eastAsia"/>
          <w:bCs/>
          <w:kern w:val="0"/>
          <w:szCs w:val="24"/>
        </w:rPr>
        <w:t>不利提升補助成效，</w:t>
      </w:r>
      <w:r w:rsidR="00182CDD">
        <w:rPr>
          <w:rFonts w:ascii="標楷體" w:eastAsia="標楷體" w:hAnsi="標楷體" w:cs="Times New Roman" w:hint="eastAsia"/>
          <w:bCs/>
          <w:kern w:val="0"/>
          <w:szCs w:val="24"/>
        </w:rPr>
        <w:t>亦</w:t>
      </w:r>
      <w:r w:rsidR="00991B77">
        <w:rPr>
          <w:rFonts w:ascii="標楷體" w:eastAsia="標楷體" w:hAnsi="標楷體" w:cs="Times New Roman" w:hint="eastAsia"/>
          <w:bCs/>
          <w:kern w:val="0"/>
          <w:szCs w:val="24"/>
        </w:rPr>
        <w:t>無法</w:t>
      </w:r>
      <w:r w:rsidR="00F5134E" w:rsidRPr="00B037ED">
        <w:rPr>
          <w:rFonts w:ascii="標楷體" w:eastAsia="標楷體" w:hAnsi="標楷體" w:cs="Times New Roman" w:hint="eastAsia"/>
          <w:bCs/>
          <w:kern w:val="0"/>
          <w:szCs w:val="24"/>
        </w:rPr>
        <w:t>確保其</w:t>
      </w:r>
      <w:r w:rsidR="003B673B" w:rsidRPr="00B037ED">
        <w:rPr>
          <w:rFonts w:ascii="標楷體" w:eastAsia="標楷體" w:hAnsi="標楷體" w:cs="Times New Roman" w:hint="eastAsia"/>
          <w:bCs/>
          <w:kern w:val="0"/>
          <w:szCs w:val="24"/>
        </w:rPr>
        <w:t>空氣污染排放仍</w:t>
      </w:r>
      <w:r w:rsidR="00F5134E" w:rsidRPr="00B037ED">
        <w:rPr>
          <w:rFonts w:ascii="標楷體" w:eastAsia="標楷體" w:hAnsi="標楷體" w:cs="Times New Roman" w:hint="eastAsia"/>
          <w:bCs/>
          <w:kern w:val="0"/>
          <w:szCs w:val="24"/>
        </w:rPr>
        <w:t>能</w:t>
      </w:r>
      <w:r w:rsidR="003B673B" w:rsidRPr="00B037ED">
        <w:rPr>
          <w:rFonts w:ascii="標楷體" w:eastAsia="標楷體" w:hAnsi="標楷體" w:cs="Times New Roman" w:hint="eastAsia"/>
          <w:bCs/>
          <w:kern w:val="0"/>
          <w:szCs w:val="24"/>
        </w:rPr>
        <w:t>符合出廠時之排放標準</w:t>
      </w:r>
      <w:r w:rsidR="00F5134E" w:rsidRPr="00B037ED">
        <w:rPr>
          <w:rFonts w:ascii="標楷體" w:eastAsia="標楷體" w:hAnsi="標楷體" w:cs="Times New Roman" w:hint="eastAsia"/>
          <w:bCs/>
          <w:kern w:val="0"/>
          <w:szCs w:val="24"/>
        </w:rPr>
        <w:t>，</w:t>
      </w:r>
      <w:r w:rsidR="00B037ED" w:rsidRPr="00B037ED">
        <w:rPr>
          <w:rFonts w:ascii="標楷體" w:eastAsia="標楷體" w:hAnsi="標楷體" w:cs="Times New Roman" w:hint="eastAsia"/>
          <w:bCs/>
          <w:kern w:val="0"/>
          <w:szCs w:val="24"/>
        </w:rPr>
        <w:t>恐產生移動污染源之管制缺口，</w:t>
      </w:r>
      <w:r w:rsidR="00F5134E" w:rsidRPr="00B037ED">
        <w:rPr>
          <w:rFonts w:ascii="標楷體" w:eastAsia="標楷體" w:hAnsi="標楷體" w:cs="Times New Roman" w:hint="eastAsia"/>
          <w:bCs/>
          <w:kern w:val="0"/>
          <w:szCs w:val="24"/>
        </w:rPr>
        <w:t>影響空氣污染改善成效。</w:t>
      </w:r>
      <w:r w:rsidR="00B037ED" w:rsidRPr="00B037ED">
        <w:rPr>
          <w:rFonts w:ascii="標楷體" w:eastAsia="標楷體" w:hAnsi="標楷體" w:cs="Times New Roman" w:hint="eastAsia"/>
          <w:bCs/>
          <w:kern w:val="0"/>
          <w:szCs w:val="24"/>
        </w:rPr>
        <w:t>允宜</w:t>
      </w:r>
      <w:r w:rsidR="00B037ED" w:rsidRPr="00B037ED">
        <w:rPr>
          <w:rFonts w:ascii="標楷體" w:eastAsia="標楷體" w:hAnsi="標楷體" w:cs="Times New Roman" w:hint="eastAsia"/>
          <w:kern w:val="0"/>
          <w:szCs w:val="24"/>
        </w:rPr>
        <w:t>賡續推動大型柴油車多元化改善政策，積極研議柴油車排放空氣污染物定期檢驗制度，以確保柴油車排放空氣污染物均達排放標準，俾維護空氣品質。</w:t>
      </w:r>
      <w:bookmarkEnd w:id="41"/>
    </w:p>
    <w:p w14:paraId="008C8188" w14:textId="3FE70FD8" w:rsidR="00331BBB" w:rsidRPr="00D57CAE" w:rsidRDefault="001F403D" w:rsidP="00B74E88">
      <w:pPr>
        <w:overflowPunct w:val="0"/>
        <w:adjustRightInd w:val="0"/>
        <w:spacing w:line="450" w:lineRule="exact"/>
        <w:ind w:firstLineChars="450" w:firstLine="1440"/>
        <w:jc w:val="both"/>
        <w:rPr>
          <w:rFonts w:ascii="標楷體" w:eastAsia="標楷體" w:hAnsi="標楷體" w:cs="Times New Roman"/>
          <w:bCs/>
          <w:kern w:val="0"/>
          <w:szCs w:val="24"/>
        </w:rPr>
      </w:pPr>
      <w:r w:rsidRPr="00E229D8">
        <w:rPr>
          <w:rFonts w:ascii="標楷體" w:eastAsia="標楷體" w:hAnsi="標楷體" w:hint="eastAsia"/>
          <w:noProof/>
          <w:sz w:val="32"/>
          <w:szCs w:val="32"/>
        </w:rPr>
        <mc:AlternateContent>
          <mc:Choice Requires="wps">
            <w:drawing>
              <wp:anchor distT="0" distB="0" distL="114300" distR="114300" simplePos="0" relativeHeight="251873280" behindDoc="0" locked="0" layoutInCell="1" allowOverlap="1" wp14:anchorId="1A8FC715" wp14:editId="1FAE154A">
                <wp:simplePos x="0" y="0"/>
                <wp:positionH relativeFrom="margin">
                  <wp:posOffset>2929255</wp:posOffset>
                </wp:positionH>
                <wp:positionV relativeFrom="paragraph">
                  <wp:posOffset>2617470</wp:posOffset>
                </wp:positionV>
                <wp:extent cx="3421380" cy="3002280"/>
                <wp:effectExtent l="0" t="0" r="7620" b="7620"/>
                <wp:wrapSquare wrapText="bothSides"/>
                <wp:docPr id="234910008" name="文字方塊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1380" cy="3002280"/>
                        </a:xfrm>
                        <a:prstGeom prst="rect">
                          <a:avLst/>
                        </a:prstGeom>
                        <a:solidFill>
                          <a:sysClr val="window" lastClr="FFFFFF"/>
                        </a:solidFill>
                        <a:ln w="6350">
                          <a:noFill/>
                        </a:ln>
                      </wps:spPr>
                      <wps:txbx>
                        <w:txbxContent>
                          <w:tbl>
                            <w:tblPr>
                              <w:tblW w:w="5103" w:type="dxa"/>
                              <w:tblLayout w:type="fixed"/>
                              <w:tblCellMar>
                                <w:left w:w="28" w:type="dxa"/>
                                <w:right w:w="28" w:type="dxa"/>
                              </w:tblCellMar>
                              <w:tblLook w:val="04A0" w:firstRow="1" w:lastRow="0" w:firstColumn="1" w:lastColumn="0" w:noHBand="0" w:noVBand="1"/>
                            </w:tblPr>
                            <w:tblGrid>
                              <w:gridCol w:w="709"/>
                              <w:gridCol w:w="709"/>
                              <w:gridCol w:w="567"/>
                              <w:gridCol w:w="519"/>
                              <w:gridCol w:w="520"/>
                              <w:gridCol w:w="520"/>
                              <w:gridCol w:w="519"/>
                              <w:gridCol w:w="520"/>
                              <w:gridCol w:w="520"/>
                            </w:tblGrid>
                            <w:tr w:rsidR="00F80C42" w14:paraId="0D4C5DF6" w14:textId="77777777" w:rsidTr="007A6BB9">
                              <w:trPr>
                                <w:trHeight w:val="283"/>
                              </w:trPr>
                              <w:tc>
                                <w:tcPr>
                                  <w:tcW w:w="5103" w:type="dxa"/>
                                  <w:gridSpan w:val="9"/>
                                  <w:noWrap/>
                                  <w:vAlign w:val="center"/>
                                  <w:hideMark/>
                                </w:tcPr>
                                <w:p w14:paraId="431EBD2E" w14:textId="7D7DF2D6" w:rsidR="00F80C42" w:rsidRDefault="00F80C42" w:rsidP="000147FE">
                                  <w:pPr>
                                    <w:widowControl/>
                                    <w:spacing w:line="240" w:lineRule="exact"/>
                                    <w:ind w:left="685" w:hangingChars="285" w:hanging="685"/>
                                    <w:jc w:val="center"/>
                                    <w:rPr>
                                      <w:rFonts w:ascii="標楷體" w:eastAsia="標楷體" w:hAnsi="標楷體" w:cs="新細明體"/>
                                      <w:b/>
                                      <w:bCs/>
                                      <w:color w:val="000000"/>
                                      <w:kern w:val="0"/>
                                    </w:rPr>
                                  </w:pPr>
                                  <w:r>
                                    <w:rPr>
                                      <w:rFonts w:ascii="標楷體" w:eastAsia="標楷體" w:hAnsi="標楷體" w:cs="新細明體" w:hint="eastAsia"/>
                                      <w:b/>
                                      <w:bCs/>
                                      <w:color w:val="000000"/>
                                      <w:kern w:val="0"/>
                                    </w:rPr>
                                    <w:t>表</w:t>
                                  </w:r>
                                  <w:r>
                                    <w:rPr>
                                      <w:rFonts w:ascii="標楷體" w:eastAsia="標楷體" w:hAnsi="標楷體" w:cs="新細明體"/>
                                      <w:b/>
                                      <w:bCs/>
                                      <w:color w:val="000000"/>
                                      <w:kern w:val="0"/>
                                    </w:rPr>
                                    <w:t>7</w:t>
                                  </w:r>
                                  <w:r>
                                    <w:rPr>
                                      <w:rFonts w:ascii="標楷體" w:eastAsia="標楷體" w:hAnsi="標楷體" w:cs="新細明體" w:hint="eastAsia"/>
                                      <w:b/>
                                      <w:bCs/>
                                      <w:color w:val="000000"/>
                                      <w:kern w:val="0"/>
                                    </w:rPr>
                                    <w:t xml:space="preserve">　國際商港及工業港岸電設備建置情形</w:t>
                                  </w:r>
                                </w:p>
                              </w:tc>
                            </w:tr>
                            <w:tr w:rsidR="00F80C42" w14:paraId="0F430194" w14:textId="77777777" w:rsidTr="007A6BB9">
                              <w:trPr>
                                <w:trHeight w:val="283"/>
                              </w:trPr>
                              <w:tc>
                                <w:tcPr>
                                  <w:tcW w:w="5103" w:type="dxa"/>
                                  <w:gridSpan w:val="9"/>
                                  <w:tcBorders>
                                    <w:top w:val="nil"/>
                                    <w:left w:val="nil"/>
                                    <w:bottom w:val="single" w:sz="4" w:space="0" w:color="auto"/>
                                    <w:right w:val="nil"/>
                                  </w:tcBorders>
                                  <w:noWrap/>
                                  <w:vAlign w:val="center"/>
                                  <w:hideMark/>
                                </w:tcPr>
                                <w:p w14:paraId="45BD6E73"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單位：座</w:t>
                                  </w:r>
                                </w:p>
                              </w:tc>
                            </w:tr>
                            <w:tr w:rsidR="00F80C42" w14:paraId="0FFDC91F" w14:textId="77777777" w:rsidTr="007A6BB9">
                              <w:trPr>
                                <w:trHeight w:val="283"/>
                              </w:trPr>
                              <w:tc>
                                <w:tcPr>
                                  <w:tcW w:w="709" w:type="dxa"/>
                                  <w:vMerge w:val="restart"/>
                                  <w:tcBorders>
                                    <w:top w:val="nil"/>
                                    <w:left w:val="single" w:sz="4" w:space="0" w:color="auto"/>
                                    <w:bottom w:val="single" w:sz="4" w:space="0" w:color="000000"/>
                                    <w:right w:val="single" w:sz="4" w:space="0" w:color="auto"/>
                                  </w:tcBorders>
                                  <w:vAlign w:val="center"/>
                                  <w:hideMark/>
                                </w:tcPr>
                                <w:p w14:paraId="18A04F67"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港口</w:t>
                                  </w:r>
                                </w:p>
                                <w:p w14:paraId="5912E494"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類型</w:t>
                                  </w:r>
                                </w:p>
                              </w:tc>
                              <w:tc>
                                <w:tcPr>
                                  <w:tcW w:w="709" w:type="dxa"/>
                                  <w:vMerge w:val="restart"/>
                                  <w:tcBorders>
                                    <w:top w:val="nil"/>
                                    <w:left w:val="single" w:sz="4" w:space="0" w:color="auto"/>
                                    <w:bottom w:val="single" w:sz="4" w:space="0" w:color="000000"/>
                                    <w:right w:val="single" w:sz="4" w:space="0" w:color="auto"/>
                                  </w:tcBorders>
                                  <w:vAlign w:val="center"/>
                                  <w:hideMark/>
                                </w:tcPr>
                                <w:p w14:paraId="44D7EA84"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港口</w:t>
                                  </w:r>
                                </w:p>
                                <w:p w14:paraId="2A4CA13F"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名稱</w:t>
                                  </w:r>
                                </w:p>
                              </w:tc>
                              <w:tc>
                                <w:tcPr>
                                  <w:tcW w:w="567" w:type="dxa"/>
                                  <w:vMerge w:val="restart"/>
                                  <w:tcBorders>
                                    <w:top w:val="nil"/>
                                    <w:left w:val="single" w:sz="4" w:space="0" w:color="auto"/>
                                    <w:bottom w:val="single" w:sz="4" w:space="0" w:color="000000"/>
                                    <w:right w:val="single" w:sz="4" w:space="0" w:color="auto"/>
                                  </w:tcBorders>
                                  <w:vAlign w:val="center"/>
                                  <w:hideMark/>
                                </w:tcPr>
                                <w:p w14:paraId="58D2B8D0"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碼頭</w:t>
                                  </w:r>
                                </w:p>
                                <w:p w14:paraId="2708F5FB"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數量</w:t>
                                  </w:r>
                                </w:p>
                              </w:tc>
                              <w:tc>
                                <w:tcPr>
                                  <w:tcW w:w="1559" w:type="dxa"/>
                                  <w:gridSpan w:val="3"/>
                                  <w:tcBorders>
                                    <w:top w:val="single" w:sz="4" w:space="0" w:color="auto"/>
                                    <w:left w:val="nil"/>
                                    <w:bottom w:val="single" w:sz="4" w:space="0" w:color="auto"/>
                                    <w:right w:val="single" w:sz="4" w:space="0" w:color="000000"/>
                                  </w:tcBorders>
                                  <w:noWrap/>
                                  <w:vAlign w:val="center"/>
                                  <w:hideMark/>
                                </w:tcPr>
                                <w:p w14:paraId="1DD15FAC"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108年底</w:t>
                                  </w:r>
                                </w:p>
                              </w:tc>
                              <w:tc>
                                <w:tcPr>
                                  <w:tcW w:w="1559" w:type="dxa"/>
                                  <w:gridSpan w:val="3"/>
                                  <w:tcBorders>
                                    <w:top w:val="single" w:sz="4" w:space="0" w:color="auto"/>
                                    <w:left w:val="nil"/>
                                    <w:bottom w:val="single" w:sz="4" w:space="0" w:color="auto"/>
                                    <w:right w:val="single" w:sz="4" w:space="0" w:color="000000"/>
                                  </w:tcBorders>
                                  <w:noWrap/>
                                  <w:vAlign w:val="center"/>
                                  <w:hideMark/>
                                </w:tcPr>
                                <w:p w14:paraId="045019E3" w14:textId="77777777" w:rsidR="00F80C42" w:rsidRPr="00D57CAE" w:rsidRDefault="00F80C42" w:rsidP="00D57CAE">
                                  <w:pPr>
                                    <w:widowControl/>
                                    <w:spacing w:line="240" w:lineRule="exact"/>
                                    <w:jc w:val="center"/>
                                    <w:rPr>
                                      <w:rFonts w:ascii="標楷體" w:eastAsia="標楷體" w:hAnsi="標楷體" w:cs="新細明體"/>
                                      <w:color w:val="000000"/>
                                      <w:kern w:val="0"/>
                                      <w:sz w:val="20"/>
                                      <w:szCs w:val="20"/>
                                    </w:rPr>
                                  </w:pPr>
                                  <w:r w:rsidRPr="00D57CAE">
                                    <w:rPr>
                                      <w:rFonts w:ascii="標楷體" w:eastAsia="標楷體" w:hAnsi="標楷體" w:cs="新細明體" w:hint="eastAsia"/>
                                      <w:color w:val="000000"/>
                                      <w:kern w:val="0"/>
                                      <w:sz w:val="20"/>
                                      <w:szCs w:val="20"/>
                                    </w:rPr>
                                    <w:t>113年底</w:t>
                                  </w:r>
                                </w:p>
                              </w:tc>
                            </w:tr>
                            <w:tr w:rsidR="00F80C42" w14:paraId="382848DD" w14:textId="77777777" w:rsidTr="007A6BB9">
                              <w:trPr>
                                <w:trHeight w:val="283"/>
                              </w:trPr>
                              <w:tc>
                                <w:tcPr>
                                  <w:tcW w:w="709" w:type="dxa"/>
                                  <w:vMerge/>
                                  <w:tcBorders>
                                    <w:top w:val="nil"/>
                                    <w:left w:val="single" w:sz="4" w:space="0" w:color="auto"/>
                                    <w:bottom w:val="single" w:sz="4" w:space="0" w:color="000000"/>
                                    <w:right w:val="single" w:sz="4" w:space="0" w:color="auto"/>
                                  </w:tcBorders>
                                  <w:vAlign w:val="center"/>
                                  <w:hideMark/>
                                </w:tcPr>
                                <w:p w14:paraId="161971D2" w14:textId="77777777" w:rsidR="00F80C42" w:rsidRDefault="00F80C42" w:rsidP="00D57CAE">
                                  <w:pPr>
                                    <w:widowControl/>
                                    <w:jc w:val="center"/>
                                    <w:rPr>
                                      <w:rFonts w:ascii="標楷體" w:eastAsia="標楷體" w:hAnsi="標楷體" w:cs="新細明體"/>
                                      <w:color w:val="000000"/>
                                      <w:kern w:val="0"/>
                                      <w:sz w:val="20"/>
                                      <w:szCs w:val="20"/>
                                    </w:rPr>
                                  </w:pPr>
                                </w:p>
                              </w:tc>
                              <w:tc>
                                <w:tcPr>
                                  <w:tcW w:w="709" w:type="dxa"/>
                                  <w:vMerge/>
                                  <w:tcBorders>
                                    <w:top w:val="nil"/>
                                    <w:left w:val="single" w:sz="4" w:space="0" w:color="auto"/>
                                    <w:bottom w:val="single" w:sz="4" w:space="0" w:color="000000"/>
                                    <w:right w:val="single" w:sz="4" w:space="0" w:color="auto"/>
                                  </w:tcBorders>
                                  <w:vAlign w:val="center"/>
                                  <w:hideMark/>
                                </w:tcPr>
                                <w:p w14:paraId="69304AAC" w14:textId="77777777" w:rsidR="00F80C42" w:rsidRDefault="00F80C42" w:rsidP="00D57CAE">
                                  <w:pPr>
                                    <w:widowControl/>
                                    <w:jc w:val="center"/>
                                    <w:rPr>
                                      <w:rFonts w:ascii="標楷體" w:eastAsia="標楷體" w:hAnsi="標楷體" w:cs="新細明體"/>
                                      <w:color w:val="000000"/>
                                      <w:kern w:val="0"/>
                                      <w:sz w:val="20"/>
                                      <w:szCs w:val="20"/>
                                    </w:rPr>
                                  </w:pPr>
                                </w:p>
                              </w:tc>
                              <w:tc>
                                <w:tcPr>
                                  <w:tcW w:w="567" w:type="dxa"/>
                                  <w:vMerge/>
                                  <w:tcBorders>
                                    <w:top w:val="nil"/>
                                    <w:left w:val="single" w:sz="4" w:space="0" w:color="auto"/>
                                    <w:bottom w:val="single" w:sz="4" w:space="0" w:color="000000"/>
                                    <w:right w:val="single" w:sz="4" w:space="0" w:color="auto"/>
                                  </w:tcBorders>
                                  <w:vAlign w:val="center"/>
                                  <w:hideMark/>
                                </w:tcPr>
                                <w:p w14:paraId="7CAD89F6" w14:textId="77777777" w:rsidR="00F80C42" w:rsidRDefault="00F80C42" w:rsidP="00D57CAE">
                                  <w:pPr>
                                    <w:widowControl/>
                                    <w:jc w:val="center"/>
                                    <w:rPr>
                                      <w:rFonts w:ascii="標楷體" w:eastAsia="標楷體" w:hAnsi="標楷體" w:cs="新細明體"/>
                                      <w:color w:val="000000"/>
                                      <w:kern w:val="0"/>
                                      <w:sz w:val="20"/>
                                      <w:szCs w:val="20"/>
                                    </w:rPr>
                                  </w:pPr>
                                </w:p>
                              </w:tc>
                              <w:tc>
                                <w:tcPr>
                                  <w:tcW w:w="519" w:type="dxa"/>
                                  <w:tcBorders>
                                    <w:top w:val="nil"/>
                                    <w:left w:val="nil"/>
                                    <w:bottom w:val="single" w:sz="4" w:space="0" w:color="auto"/>
                                    <w:right w:val="single" w:sz="4" w:space="0" w:color="auto"/>
                                  </w:tcBorders>
                                  <w:vAlign w:val="center"/>
                                  <w:hideMark/>
                                </w:tcPr>
                                <w:p w14:paraId="2892AEA2"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520" w:type="dxa"/>
                                  <w:tcBorders>
                                    <w:top w:val="nil"/>
                                    <w:left w:val="nil"/>
                                    <w:bottom w:val="single" w:sz="4" w:space="0" w:color="auto"/>
                                    <w:right w:val="single" w:sz="4" w:space="0" w:color="auto"/>
                                  </w:tcBorders>
                                  <w:noWrap/>
                                  <w:vAlign w:val="center"/>
                                  <w:hideMark/>
                                </w:tcPr>
                                <w:p w14:paraId="1E4257E4"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高壓</w:t>
                                  </w:r>
                                </w:p>
                                <w:p w14:paraId="723293E7"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岸電</w:t>
                                  </w:r>
                                </w:p>
                              </w:tc>
                              <w:tc>
                                <w:tcPr>
                                  <w:tcW w:w="520" w:type="dxa"/>
                                  <w:tcBorders>
                                    <w:top w:val="nil"/>
                                    <w:left w:val="nil"/>
                                    <w:bottom w:val="single" w:sz="4" w:space="0" w:color="auto"/>
                                    <w:right w:val="single" w:sz="4" w:space="0" w:color="auto"/>
                                  </w:tcBorders>
                                  <w:noWrap/>
                                  <w:vAlign w:val="center"/>
                                  <w:hideMark/>
                                </w:tcPr>
                                <w:p w14:paraId="1960E91A"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低壓</w:t>
                                  </w:r>
                                </w:p>
                                <w:p w14:paraId="35DB3861"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岸電</w:t>
                                  </w:r>
                                </w:p>
                              </w:tc>
                              <w:tc>
                                <w:tcPr>
                                  <w:tcW w:w="519" w:type="dxa"/>
                                  <w:tcBorders>
                                    <w:top w:val="nil"/>
                                    <w:left w:val="nil"/>
                                    <w:bottom w:val="single" w:sz="4" w:space="0" w:color="auto"/>
                                    <w:right w:val="single" w:sz="4" w:space="0" w:color="auto"/>
                                  </w:tcBorders>
                                  <w:vAlign w:val="center"/>
                                  <w:hideMark/>
                                </w:tcPr>
                                <w:p w14:paraId="360EA1FA"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520" w:type="dxa"/>
                                  <w:tcBorders>
                                    <w:top w:val="nil"/>
                                    <w:left w:val="nil"/>
                                    <w:bottom w:val="single" w:sz="4" w:space="0" w:color="auto"/>
                                    <w:right w:val="single" w:sz="4" w:space="0" w:color="auto"/>
                                  </w:tcBorders>
                                  <w:noWrap/>
                                  <w:vAlign w:val="center"/>
                                  <w:hideMark/>
                                </w:tcPr>
                                <w:p w14:paraId="6A68CB42"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高壓</w:t>
                                  </w:r>
                                </w:p>
                                <w:p w14:paraId="514AA234"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岸電</w:t>
                                  </w:r>
                                </w:p>
                              </w:tc>
                              <w:tc>
                                <w:tcPr>
                                  <w:tcW w:w="520" w:type="dxa"/>
                                  <w:tcBorders>
                                    <w:top w:val="nil"/>
                                    <w:left w:val="nil"/>
                                    <w:bottom w:val="single" w:sz="4" w:space="0" w:color="auto"/>
                                    <w:right w:val="single" w:sz="4" w:space="0" w:color="auto"/>
                                  </w:tcBorders>
                                  <w:noWrap/>
                                  <w:vAlign w:val="center"/>
                                  <w:hideMark/>
                                </w:tcPr>
                                <w:p w14:paraId="373D8F11"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低壓</w:t>
                                  </w:r>
                                </w:p>
                                <w:p w14:paraId="4FA64169"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岸電</w:t>
                                  </w:r>
                                </w:p>
                              </w:tc>
                            </w:tr>
                            <w:tr w:rsidR="00F80C42" w14:paraId="63A2D4B2" w14:textId="77777777" w:rsidTr="007A6BB9">
                              <w:trPr>
                                <w:trHeight w:val="283"/>
                              </w:trPr>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14:paraId="7C801974" w14:textId="77777777" w:rsidR="00F80C42" w:rsidRDefault="00F80C42" w:rsidP="00D57CAE">
                                  <w:pPr>
                                    <w:widowControl/>
                                    <w:spacing w:line="240" w:lineRule="exac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567" w:type="dxa"/>
                                  <w:tcBorders>
                                    <w:top w:val="nil"/>
                                    <w:left w:val="nil"/>
                                    <w:bottom w:val="single" w:sz="4" w:space="0" w:color="auto"/>
                                    <w:right w:val="single" w:sz="4" w:space="0" w:color="auto"/>
                                  </w:tcBorders>
                                  <w:vAlign w:val="center"/>
                                  <w:hideMark/>
                                </w:tcPr>
                                <w:p w14:paraId="595D68CE" w14:textId="77777777" w:rsidR="00F80C42" w:rsidRDefault="00F80C42" w:rsidP="00D57CAE">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365</w:t>
                                  </w:r>
                                </w:p>
                              </w:tc>
                              <w:tc>
                                <w:tcPr>
                                  <w:tcW w:w="519" w:type="dxa"/>
                                  <w:tcBorders>
                                    <w:top w:val="nil"/>
                                    <w:left w:val="nil"/>
                                    <w:bottom w:val="single" w:sz="4" w:space="0" w:color="auto"/>
                                    <w:right w:val="single" w:sz="4" w:space="0" w:color="auto"/>
                                  </w:tcBorders>
                                  <w:vAlign w:val="center"/>
                                  <w:hideMark/>
                                </w:tcPr>
                                <w:p w14:paraId="6F8A95CD"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54</w:t>
                                  </w:r>
                                </w:p>
                              </w:tc>
                              <w:tc>
                                <w:tcPr>
                                  <w:tcW w:w="520" w:type="dxa"/>
                                  <w:tcBorders>
                                    <w:top w:val="nil"/>
                                    <w:left w:val="nil"/>
                                    <w:bottom w:val="single" w:sz="4" w:space="0" w:color="auto"/>
                                    <w:right w:val="single" w:sz="4" w:space="0" w:color="auto"/>
                                  </w:tcBorders>
                                  <w:vAlign w:val="center"/>
                                  <w:hideMark/>
                                </w:tcPr>
                                <w:p w14:paraId="32A1DA0D" w14:textId="77777777" w:rsidR="00F80C42" w:rsidRDefault="00F80C42" w:rsidP="00D57CAE">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8</w:t>
                                  </w:r>
                                </w:p>
                              </w:tc>
                              <w:tc>
                                <w:tcPr>
                                  <w:tcW w:w="520" w:type="dxa"/>
                                  <w:tcBorders>
                                    <w:top w:val="nil"/>
                                    <w:left w:val="nil"/>
                                    <w:bottom w:val="single" w:sz="4" w:space="0" w:color="auto"/>
                                    <w:right w:val="single" w:sz="4" w:space="0" w:color="auto"/>
                                  </w:tcBorders>
                                  <w:vAlign w:val="center"/>
                                  <w:hideMark/>
                                </w:tcPr>
                                <w:p w14:paraId="0636F2E0" w14:textId="77777777" w:rsidR="00F80C42" w:rsidRDefault="00F80C42" w:rsidP="00D57CAE">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46</w:t>
                                  </w:r>
                                </w:p>
                              </w:tc>
                              <w:tc>
                                <w:tcPr>
                                  <w:tcW w:w="519" w:type="dxa"/>
                                  <w:tcBorders>
                                    <w:top w:val="nil"/>
                                    <w:left w:val="nil"/>
                                    <w:bottom w:val="single" w:sz="4" w:space="0" w:color="auto"/>
                                    <w:right w:val="single" w:sz="4" w:space="0" w:color="auto"/>
                                  </w:tcBorders>
                                  <w:vAlign w:val="center"/>
                                  <w:hideMark/>
                                </w:tcPr>
                                <w:p w14:paraId="0510402A"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74</w:t>
                                  </w:r>
                                </w:p>
                              </w:tc>
                              <w:tc>
                                <w:tcPr>
                                  <w:tcW w:w="520" w:type="dxa"/>
                                  <w:tcBorders>
                                    <w:top w:val="nil"/>
                                    <w:left w:val="nil"/>
                                    <w:bottom w:val="single" w:sz="4" w:space="0" w:color="auto"/>
                                    <w:right w:val="single" w:sz="4" w:space="0" w:color="auto"/>
                                  </w:tcBorders>
                                  <w:vAlign w:val="center"/>
                                  <w:hideMark/>
                                </w:tcPr>
                                <w:p w14:paraId="5B7A34FE" w14:textId="77777777" w:rsidR="00F80C42" w:rsidRDefault="00F80C42" w:rsidP="00D57CAE">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13</w:t>
                                  </w:r>
                                </w:p>
                              </w:tc>
                              <w:tc>
                                <w:tcPr>
                                  <w:tcW w:w="520" w:type="dxa"/>
                                  <w:tcBorders>
                                    <w:top w:val="nil"/>
                                    <w:left w:val="nil"/>
                                    <w:bottom w:val="single" w:sz="4" w:space="0" w:color="auto"/>
                                    <w:right w:val="single" w:sz="4" w:space="0" w:color="auto"/>
                                  </w:tcBorders>
                                  <w:vAlign w:val="center"/>
                                  <w:hideMark/>
                                </w:tcPr>
                                <w:p w14:paraId="7A4FD4C7" w14:textId="77777777" w:rsidR="00F80C42" w:rsidRDefault="00F80C42" w:rsidP="00D57CAE">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61</w:t>
                                  </w:r>
                                </w:p>
                              </w:tc>
                            </w:tr>
                            <w:tr w:rsidR="00F80C42" w14:paraId="7B0C829D" w14:textId="77777777" w:rsidTr="004114A6">
                              <w:trPr>
                                <w:trHeight w:val="283"/>
                              </w:trPr>
                              <w:tc>
                                <w:tcPr>
                                  <w:tcW w:w="709" w:type="dxa"/>
                                  <w:vMerge w:val="restart"/>
                                  <w:tcBorders>
                                    <w:top w:val="nil"/>
                                    <w:left w:val="single" w:sz="4" w:space="0" w:color="auto"/>
                                    <w:bottom w:val="single" w:sz="4" w:space="0" w:color="auto"/>
                                    <w:right w:val="single" w:sz="4" w:space="0" w:color="auto"/>
                                  </w:tcBorders>
                                  <w:noWrap/>
                                  <w:vAlign w:val="center"/>
                                  <w:hideMark/>
                                </w:tcPr>
                                <w:p w14:paraId="78C69AFC"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國際</w:t>
                                  </w:r>
                                </w:p>
                                <w:p w14:paraId="7634AC15"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商港</w:t>
                                  </w:r>
                                </w:p>
                              </w:tc>
                              <w:tc>
                                <w:tcPr>
                                  <w:tcW w:w="709" w:type="dxa"/>
                                  <w:tcBorders>
                                    <w:top w:val="nil"/>
                                    <w:left w:val="nil"/>
                                    <w:bottom w:val="single" w:sz="4" w:space="0" w:color="auto"/>
                                    <w:right w:val="single" w:sz="4" w:space="0" w:color="auto"/>
                                  </w:tcBorders>
                                  <w:noWrap/>
                                  <w:vAlign w:val="center"/>
                                  <w:hideMark/>
                                </w:tcPr>
                                <w:p w14:paraId="5DBA8941"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基隆港</w:t>
                                  </w:r>
                                </w:p>
                              </w:tc>
                              <w:tc>
                                <w:tcPr>
                                  <w:tcW w:w="567" w:type="dxa"/>
                                  <w:tcBorders>
                                    <w:top w:val="nil"/>
                                    <w:left w:val="nil"/>
                                    <w:bottom w:val="single" w:sz="4" w:space="0" w:color="auto"/>
                                    <w:right w:val="single" w:sz="4" w:space="0" w:color="auto"/>
                                  </w:tcBorders>
                                  <w:vAlign w:val="center"/>
                                  <w:hideMark/>
                                </w:tcPr>
                                <w:p w14:paraId="5830648B"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56</w:t>
                                  </w:r>
                                </w:p>
                              </w:tc>
                              <w:tc>
                                <w:tcPr>
                                  <w:tcW w:w="519" w:type="dxa"/>
                                  <w:tcBorders>
                                    <w:top w:val="nil"/>
                                    <w:left w:val="nil"/>
                                    <w:bottom w:val="single" w:sz="4" w:space="0" w:color="auto"/>
                                    <w:right w:val="single" w:sz="4" w:space="0" w:color="auto"/>
                                  </w:tcBorders>
                                  <w:vAlign w:val="center"/>
                                  <w:hideMark/>
                                </w:tcPr>
                                <w:p w14:paraId="538E11D8"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13</w:t>
                                  </w:r>
                                </w:p>
                              </w:tc>
                              <w:tc>
                                <w:tcPr>
                                  <w:tcW w:w="520" w:type="dxa"/>
                                  <w:tcBorders>
                                    <w:top w:val="nil"/>
                                    <w:left w:val="nil"/>
                                    <w:bottom w:val="single" w:sz="4" w:space="0" w:color="auto"/>
                                    <w:right w:val="single" w:sz="4" w:space="0" w:color="auto"/>
                                  </w:tcBorders>
                                  <w:vAlign w:val="center"/>
                                  <w:hideMark/>
                                </w:tcPr>
                                <w:p w14:paraId="0C4F7426"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5F277FC3"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c>
                                <w:tcPr>
                                  <w:tcW w:w="519" w:type="dxa"/>
                                  <w:tcBorders>
                                    <w:top w:val="nil"/>
                                    <w:left w:val="nil"/>
                                    <w:bottom w:val="single" w:sz="4" w:space="0" w:color="auto"/>
                                    <w:right w:val="single" w:sz="4" w:space="0" w:color="auto"/>
                                  </w:tcBorders>
                                  <w:vAlign w:val="center"/>
                                  <w:hideMark/>
                                </w:tcPr>
                                <w:p w14:paraId="095D5142"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13</w:t>
                                  </w:r>
                                </w:p>
                              </w:tc>
                              <w:tc>
                                <w:tcPr>
                                  <w:tcW w:w="520" w:type="dxa"/>
                                  <w:tcBorders>
                                    <w:top w:val="nil"/>
                                    <w:left w:val="nil"/>
                                    <w:bottom w:val="single" w:sz="4" w:space="0" w:color="auto"/>
                                    <w:right w:val="single" w:sz="4" w:space="0" w:color="auto"/>
                                  </w:tcBorders>
                                  <w:hideMark/>
                                </w:tcPr>
                                <w:p w14:paraId="5C02F64A"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F15E0F">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78AF6040"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r>
                            <w:tr w:rsidR="00F80C42" w14:paraId="48CFECE9" w14:textId="77777777" w:rsidTr="004114A6">
                              <w:trPr>
                                <w:trHeight w:val="283"/>
                              </w:trPr>
                              <w:tc>
                                <w:tcPr>
                                  <w:tcW w:w="709" w:type="dxa"/>
                                  <w:vMerge/>
                                  <w:tcBorders>
                                    <w:top w:val="nil"/>
                                    <w:left w:val="single" w:sz="4" w:space="0" w:color="auto"/>
                                    <w:bottom w:val="single" w:sz="4" w:space="0" w:color="auto"/>
                                    <w:right w:val="single" w:sz="4" w:space="0" w:color="auto"/>
                                  </w:tcBorders>
                                  <w:vAlign w:val="center"/>
                                  <w:hideMark/>
                                </w:tcPr>
                                <w:p w14:paraId="29FBBB8B" w14:textId="77777777" w:rsidR="00F80C42" w:rsidRDefault="00F80C42" w:rsidP="00454581">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39569CBD"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臺北港</w:t>
                                  </w:r>
                                </w:p>
                              </w:tc>
                              <w:tc>
                                <w:tcPr>
                                  <w:tcW w:w="567" w:type="dxa"/>
                                  <w:tcBorders>
                                    <w:top w:val="nil"/>
                                    <w:left w:val="nil"/>
                                    <w:bottom w:val="single" w:sz="4" w:space="0" w:color="auto"/>
                                    <w:right w:val="single" w:sz="4" w:space="0" w:color="auto"/>
                                  </w:tcBorders>
                                  <w:vAlign w:val="center"/>
                                  <w:hideMark/>
                                </w:tcPr>
                                <w:p w14:paraId="4AC7BEF3"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27</w:t>
                                  </w:r>
                                </w:p>
                              </w:tc>
                              <w:tc>
                                <w:tcPr>
                                  <w:tcW w:w="519" w:type="dxa"/>
                                  <w:tcBorders>
                                    <w:top w:val="nil"/>
                                    <w:left w:val="nil"/>
                                    <w:bottom w:val="single" w:sz="4" w:space="0" w:color="auto"/>
                                    <w:right w:val="single" w:sz="4" w:space="0" w:color="auto"/>
                                  </w:tcBorders>
                                  <w:vAlign w:val="center"/>
                                  <w:hideMark/>
                                </w:tcPr>
                                <w:p w14:paraId="6BF54445"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9</w:t>
                                  </w:r>
                                </w:p>
                              </w:tc>
                              <w:tc>
                                <w:tcPr>
                                  <w:tcW w:w="520" w:type="dxa"/>
                                  <w:tcBorders>
                                    <w:top w:val="nil"/>
                                    <w:left w:val="nil"/>
                                    <w:bottom w:val="single" w:sz="4" w:space="0" w:color="auto"/>
                                    <w:right w:val="single" w:sz="4" w:space="0" w:color="auto"/>
                                  </w:tcBorders>
                                  <w:hideMark/>
                                </w:tcPr>
                                <w:p w14:paraId="3B48FCA9"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5A1D88">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7A11A0F4"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519" w:type="dxa"/>
                                  <w:tcBorders>
                                    <w:top w:val="nil"/>
                                    <w:left w:val="nil"/>
                                    <w:bottom w:val="single" w:sz="4" w:space="0" w:color="auto"/>
                                    <w:right w:val="single" w:sz="4" w:space="0" w:color="auto"/>
                                  </w:tcBorders>
                                  <w:vAlign w:val="center"/>
                                  <w:hideMark/>
                                </w:tcPr>
                                <w:p w14:paraId="1158AE60"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10</w:t>
                                  </w:r>
                                </w:p>
                              </w:tc>
                              <w:tc>
                                <w:tcPr>
                                  <w:tcW w:w="520" w:type="dxa"/>
                                  <w:tcBorders>
                                    <w:top w:val="nil"/>
                                    <w:left w:val="nil"/>
                                    <w:bottom w:val="single" w:sz="4" w:space="0" w:color="auto"/>
                                    <w:right w:val="single" w:sz="4" w:space="0" w:color="auto"/>
                                  </w:tcBorders>
                                  <w:hideMark/>
                                </w:tcPr>
                                <w:p w14:paraId="12264490"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F15E0F">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6120F7D1"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w:t>
                                  </w:r>
                                </w:p>
                              </w:tc>
                            </w:tr>
                            <w:tr w:rsidR="00F80C42" w14:paraId="12780407" w14:textId="77777777" w:rsidTr="007B28E0">
                              <w:trPr>
                                <w:trHeight w:val="283"/>
                              </w:trPr>
                              <w:tc>
                                <w:tcPr>
                                  <w:tcW w:w="709" w:type="dxa"/>
                                  <w:vMerge/>
                                  <w:tcBorders>
                                    <w:top w:val="nil"/>
                                    <w:left w:val="single" w:sz="4" w:space="0" w:color="auto"/>
                                    <w:bottom w:val="single" w:sz="4" w:space="0" w:color="auto"/>
                                    <w:right w:val="single" w:sz="4" w:space="0" w:color="auto"/>
                                  </w:tcBorders>
                                  <w:vAlign w:val="center"/>
                                  <w:hideMark/>
                                </w:tcPr>
                                <w:p w14:paraId="6BC07445" w14:textId="77777777" w:rsidR="00F80C42" w:rsidRDefault="00F80C42" w:rsidP="00454581">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51395BCC"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臺中港</w:t>
                                  </w:r>
                                </w:p>
                              </w:tc>
                              <w:tc>
                                <w:tcPr>
                                  <w:tcW w:w="567" w:type="dxa"/>
                                  <w:tcBorders>
                                    <w:top w:val="nil"/>
                                    <w:left w:val="nil"/>
                                    <w:bottom w:val="single" w:sz="4" w:space="0" w:color="auto"/>
                                    <w:right w:val="single" w:sz="4" w:space="0" w:color="auto"/>
                                  </w:tcBorders>
                                  <w:vAlign w:val="center"/>
                                  <w:hideMark/>
                                </w:tcPr>
                                <w:p w14:paraId="20838E22"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63</w:t>
                                  </w:r>
                                </w:p>
                              </w:tc>
                              <w:tc>
                                <w:tcPr>
                                  <w:tcW w:w="519" w:type="dxa"/>
                                  <w:tcBorders>
                                    <w:top w:val="nil"/>
                                    <w:left w:val="nil"/>
                                    <w:bottom w:val="single" w:sz="4" w:space="0" w:color="auto"/>
                                    <w:right w:val="single" w:sz="4" w:space="0" w:color="auto"/>
                                  </w:tcBorders>
                                  <w:vAlign w:val="center"/>
                                  <w:hideMark/>
                                </w:tcPr>
                                <w:p w14:paraId="71F06CD7"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2</w:t>
                                  </w:r>
                                </w:p>
                              </w:tc>
                              <w:tc>
                                <w:tcPr>
                                  <w:tcW w:w="520" w:type="dxa"/>
                                  <w:tcBorders>
                                    <w:top w:val="nil"/>
                                    <w:left w:val="nil"/>
                                    <w:bottom w:val="single" w:sz="4" w:space="0" w:color="auto"/>
                                    <w:right w:val="single" w:sz="4" w:space="0" w:color="auto"/>
                                  </w:tcBorders>
                                  <w:hideMark/>
                                </w:tcPr>
                                <w:p w14:paraId="2F8C60AE"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5A1D88">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3765AE55"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519" w:type="dxa"/>
                                  <w:tcBorders>
                                    <w:top w:val="nil"/>
                                    <w:left w:val="nil"/>
                                    <w:bottom w:val="single" w:sz="4" w:space="0" w:color="auto"/>
                                    <w:right w:val="single" w:sz="4" w:space="0" w:color="auto"/>
                                  </w:tcBorders>
                                  <w:vAlign w:val="center"/>
                                  <w:hideMark/>
                                </w:tcPr>
                                <w:p w14:paraId="52DDB26B"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8</w:t>
                                  </w:r>
                                </w:p>
                              </w:tc>
                              <w:tc>
                                <w:tcPr>
                                  <w:tcW w:w="520" w:type="dxa"/>
                                  <w:tcBorders>
                                    <w:top w:val="nil"/>
                                    <w:left w:val="nil"/>
                                    <w:bottom w:val="single" w:sz="4" w:space="0" w:color="auto"/>
                                    <w:right w:val="single" w:sz="4" w:space="0" w:color="auto"/>
                                  </w:tcBorders>
                                  <w:vAlign w:val="center"/>
                                  <w:hideMark/>
                                </w:tcPr>
                                <w:p w14:paraId="1E128DE9"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520" w:type="dxa"/>
                                  <w:tcBorders>
                                    <w:top w:val="nil"/>
                                    <w:left w:val="nil"/>
                                    <w:bottom w:val="single" w:sz="4" w:space="0" w:color="auto"/>
                                    <w:right w:val="single" w:sz="4" w:space="0" w:color="auto"/>
                                  </w:tcBorders>
                                  <w:vAlign w:val="center"/>
                                  <w:hideMark/>
                                </w:tcPr>
                                <w:p w14:paraId="48DAF1B8"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r>
                            <w:tr w:rsidR="00F80C42" w14:paraId="2F3A639A" w14:textId="77777777" w:rsidTr="007A6BB9">
                              <w:trPr>
                                <w:trHeight w:val="283"/>
                              </w:trPr>
                              <w:tc>
                                <w:tcPr>
                                  <w:tcW w:w="709" w:type="dxa"/>
                                  <w:vMerge/>
                                  <w:tcBorders>
                                    <w:top w:val="nil"/>
                                    <w:left w:val="single" w:sz="4" w:space="0" w:color="auto"/>
                                    <w:bottom w:val="single" w:sz="4" w:space="0" w:color="auto"/>
                                    <w:right w:val="single" w:sz="4" w:space="0" w:color="auto"/>
                                  </w:tcBorders>
                                  <w:vAlign w:val="center"/>
                                  <w:hideMark/>
                                </w:tcPr>
                                <w:p w14:paraId="213F2E67" w14:textId="77777777" w:rsidR="00F80C42" w:rsidRDefault="00F80C42" w:rsidP="00D57CAE">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0FE3DF31"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高雄港</w:t>
                                  </w:r>
                                </w:p>
                              </w:tc>
                              <w:tc>
                                <w:tcPr>
                                  <w:tcW w:w="567" w:type="dxa"/>
                                  <w:tcBorders>
                                    <w:top w:val="nil"/>
                                    <w:left w:val="nil"/>
                                    <w:bottom w:val="single" w:sz="4" w:space="0" w:color="auto"/>
                                    <w:right w:val="single" w:sz="4" w:space="0" w:color="auto"/>
                                  </w:tcBorders>
                                  <w:vAlign w:val="center"/>
                                  <w:hideMark/>
                                </w:tcPr>
                                <w:p w14:paraId="33F61000"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137</w:t>
                                  </w:r>
                                </w:p>
                              </w:tc>
                              <w:tc>
                                <w:tcPr>
                                  <w:tcW w:w="519" w:type="dxa"/>
                                  <w:tcBorders>
                                    <w:top w:val="nil"/>
                                    <w:left w:val="nil"/>
                                    <w:bottom w:val="single" w:sz="4" w:space="0" w:color="auto"/>
                                    <w:right w:val="single" w:sz="4" w:space="0" w:color="auto"/>
                                  </w:tcBorders>
                                  <w:vAlign w:val="center"/>
                                  <w:hideMark/>
                                </w:tcPr>
                                <w:p w14:paraId="01D0A87F"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11</w:t>
                                  </w:r>
                                </w:p>
                              </w:tc>
                              <w:tc>
                                <w:tcPr>
                                  <w:tcW w:w="520" w:type="dxa"/>
                                  <w:tcBorders>
                                    <w:top w:val="nil"/>
                                    <w:left w:val="nil"/>
                                    <w:bottom w:val="single" w:sz="4" w:space="0" w:color="auto"/>
                                    <w:right w:val="single" w:sz="4" w:space="0" w:color="auto"/>
                                  </w:tcBorders>
                                  <w:vAlign w:val="center"/>
                                  <w:hideMark/>
                                </w:tcPr>
                                <w:p w14:paraId="3CDCB11B"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520" w:type="dxa"/>
                                  <w:tcBorders>
                                    <w:top w:val="nil"/>
                                    <w:left w:val="nil"/>
                                    <w:bottom w:val="single" w:sz="4" w:space="0" w:color="auto"/>
                                    <w:right w:val="single" w:sz="4" w:space="0" w:color="auto"/>
                                  </w:tcBorders>
                                  <w:vAlign w:val="center"/>
                                  <w:hideMark/>
                                </w:tcPr>
                                <w:p w14:paraId="79832FA6"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519" w:type="dxa"/>
                                  <w:tcBorders>
                                    <w:top w:val="nil"/>
                                    <w:left w:val="nil"/>
                                    <w:bottom w:val="single" w:sz="4" w:space="0" w:color="auto"/>
                                    <w:right w:val="single" w:sz="4" w:space="0" w:color="auto"/>
                                  </w:tcBorders>
                                  <w:vAlign w:val="center"/>
                                  <w:hideMark/>
                                </w:tcPr>
                                <w:p w14:paraId="38C7F827"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21</w:t>
                                  </w:r>
                                </w:p>
                              </w:tc>
                              <w:tc>
                                <w:tcPr>
                                  <w:tcW w:w="520" w:type="dxa"/>
                                  <w:tcBorders>
                                    <w:top w:val="nil"/>
                                    <w:left w:val="nil"/>
                                    <w:bottom w:val="single" w:sz="4" w:space="0" w:color="auto"/>
                                    <w:right w:val="single" w:sz="4" w:space="0" w:color="auto"/>
                                  </w:tcBorders>
                                  <w:vAlign w:val="center"/>
                                  <w:hideMark/>
                                </w:tcPr>
                                <w:p w14:paraId="6A87CBF4"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520" w:type="dxa"/>
                                  <w:tcBorders>
                                    <w:top w:val="nil"/>
                                    <w:left w:val="nil"/>
                                    <w:bottom w:val="single" w:sz="4" w:space="0" w:color="auto"/>
                                    <w:right w:val="single" w:sz="4" w:space="0" w:color="auto"/>
                                  </w:tcBorders>
                                  <w:vAlign w:val="center"/>
                                  <w:hideMark/>
                                </w:tcPr>
                                <w:p w14:paraId="76A83D08"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r>
                            <w:tr w:rsidR="00F80C42" w14:paraId="664C68A0" w14:textId="77777777" w:rsidTr="00233673">
                              <w:trPr>
                                <w:trHeight w:val="283"/>
                              </w:trPr>
                              <w:tc>
                                <w:tcPr>
                                  <w:tcW w:w="709" w:type="dxa"/>
                                  <w:vMerge/>
                                  <w:tcBorders>
                                    <w:top w:val="nil"/>
                                    <w:left w:val="single" w:sz="4" w:space="0" w:color="auto"/>
                                    <w:bottom w:val="single" w:sz="4" w:space="0" w:color="auto"/>
                                    <w:right w:val="single" w:sz="4" w:space="0" w:color="auto"/>
                                  </w:tcBorders>
                                  <w:vAlign w:val="center"/>
                                  <w:hideMark/>
                                </w:tcPr>
                                <w:p w14:paraId="6E0BE2FC" w14:textId="77777777" w:rsidR="00F80C42" w:rsidRDefault="00F80C42" w:rsidP="00454581">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590FC7CB"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安平港</w:t>
                                  </w:r>
                                </w:p>
                              </w:tc>
                              <w:tc>
                                <w:tcPr>
                                  <w:tcW w:w="567" w:type="dxa"/>
                                  <w:tcBorders>
                                    <w:top w:val="nil"/>
                                    <w:left w:val="nil"/>
                                    <w:bottom w:val="single" w:sz="4" w:space="0" w:color="auto"/>
                                    <w:right w:val="single" w:sz="4" w:space="0" w:color="auto"/>
                                  </w:tcBorders>
                                  <w:vAlign w:val="center"/>
                                  <w:hideMark/>
                                </w:tcPr>
                                <w:p w14:paraId="4D70A677"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19</w:t>
                                  </w:r>
                                </w:p>
                              </w:tc>
                              <w:tc>
                                <w:tcPr>
                                  <w:tcW w:w="519" w:type="dxa"/>
                                  <w:tcBorders>
                                    <w:top w:val="nil"/>
                                    <w:left w:val="nil"/>
                                    <w:bottom w:val="single" w:sz="4" w:space="0" w:color="auto"/>
                                    <w:right w:val="single" w:sz="4" w:space="0" w:color="auto"/>
                                  </w:tcBorders>
                                  <w:vAlign w:val="center"/>
                                  <w:hideMark/>
                                </w:tcPr>
                                <w:p w14:paraId="75AEF666"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9</w:t>
                                  </w:r>
                                </w:p>
                              </w:tc>
                              <w:tc>
                                <w:tcPr>
                                  <w:tcW w:w="520" w:type="dxa"/>
                                  <w:tcBorders>
                                    <w:top w:val="nil"/>
                                    <w:left w:val="nil"/>
                                    <w:bottom w:val="single" w:sz="4" w:space="0" w:color="auto"/>
                                    <w:right w:val="single" w:sz="4" w:space="0" w:color="auto"/>
                                  </w:tcBorders>
                                  <w:hideMark/>
                                </w:tcPr>
                                <w:p w14:paraId="542F98B8"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B1516D">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4102B9D0"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519" w:type="dxa"/>
                                  <w:tcBorders>
                                    <w:top w:val="nil"/>
                                    <w:left w:val="nil"/>
                                    <w:bottom w:val="single" w:sz="4" w:space="0" w:color="auto"/>
                                    <w:right w:val="single" w:sz="4" w:space="0" w:color="auto"/>
                                  </w:tcBorders>
                                  <w:vAlign w:val="center"/>
                                  <w:hideMark/>
                                </w:tcPr>
                                <w:p w14:paraId="209F3AC7"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5</w:t>
                                  </w:r>
                                </w:p>
                              </w:tc>
                              <w:tc>
                                <w:tcPr>
                                  <w:tcW w:w="520" w:type="dxa"/>
                                  <w:tcBorders>
                                    <w:top w:val="nil"/>
                                    <w:left w:val="nil"/>
                                    <w:bottom w:val="single" w:sz="4" w:space="0" w:color="auto"/>
                                    <w:right w:val="single" w:sz="4" w:space="0" w:color="auto"/>
                                  </w:tcBorders>
                                  <w:hideMark/>
                                </w:tcPr>
                                <w:p w14:paraId="179EB272"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2514B4">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3E308433"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r>
                            <w:tr w:rsidR="00F80C42" w14:paraId="144D1A77" w14:textId="77777777" w:rsidTr="00233673">
                              <w:trPr>
                                <w:trHeight w:val="283"/>
                              </w:trPr>
                              <w:tc>
                                <w:tcPr>
                                  <w:tcW w:w="709" w:type="dxa"/>
                                  <w:vMerge/>
                                  <w:tcBorders>
                                    <w:top w:val="nil"/>
                                    <w:left w:val="single" w:sz="4" w:space="0" w:color="auto"/>
                                    <w:bottom w:val="single" w:sz="4" w:space="0" w:color="auto"/>
                                    <w:right w:val="single" w:sz="4" w:space="0" w:color="auto"/>
                                  </w:tcBorders>
                                  <w:vAlign w:val="center"/>
                                  <w:hideMark/>
                                </w:tcPr>
                                <w:p w14:paraId="1C56A2A3" w14:textId="77777777" w:rsidR="00F80C42" w:rsidRDefault="00F80C42" w:rsidP="00454581">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42A9F8E4"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花蓮港</w:t>
                                  </w:r>
                                </w:p>
                              </w:tc>
                              <w:tc>
                                <w:tcPr>
                                  <w:tcW w:w="567" w:type="dxa"/>
                                  <w:tcBorders>
                                    <w:top w:val="nil"/>
                                    <w:left w:val="nil"/>
                                    <w:bottom w:val="single" w:sz="4" w:space="0" w:color="auto"/>
                                    <w:right w:val="single" w:sz="4" w:space="0" w:color="auto"/>
                                  </w:tcBorders>
                                  <w:vAlign w:val="center"/>
                                  <w:hideMark/>
                                </w:tcPr>
                                <w:p w14:paraId="0DBE2D14"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25</w:t>
                                  </w:r>
                                </w:p>
                              </w:tc>
                              <w:tc>
                                <w:tcPr>
                                  <w:tcW w:w="519" w:type="dxa"/>
                                  <w:tcBorders>
                                    <w:top w:val="nil"/>
                                    <w:left w:val="nil"/>
                                    <w:bottom w:val="single" w:sz="4" w:space="0" w:color="auto"/>
                                    <w:right w:val="single" w:sz="4" w:space="0" w:color="auto"/>
                                  </w:tcBorders>
                                  <w:vAlign w:val="center"/>
                                  <w:hideMark/>
                                </w:tcPr>
                                <w:p w14:paraId="53D42178"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2</w:t>
                                  </w:r>
                                </w:p>
                              </w:tc>
                              <w:tc>
                                <w:tcPr>
                                  <w:tcW w:w="520" w:type="dxa"/>
                                  <w:tcBorders>
                                    <w:top w:val="nil"/>
                                    <w:left w:val="nil"/>
                                    <w:bottom w:val="single" w:sz="4" w:space="0" w:color="auto"/>
                                    <w:right w:val="single" w:sz="4" w:space="0" w:color="auto"/>
                                  </w:tcBorders>
                                  <w:hideMark/>
                                </w:tcPr>
                                <w:p w14:paraId="0C14E432"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B1516D">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1882FF59"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519" w:type="dxa"/>
                                  <w:tcBorders>
                                    <w:top w:val="nil"/>
                                    <w:left w:val="nil"/>
                                    <w:bottom w:val="single" w:sz="4" w:space="0" w:color="auto"/>
                                    <w:right w:val="single" w:sz="4" w:space="0" w:color="auto"/>
                                  </w:tcBorders>
                                  <w:vAlign w:val="center"/>
                                  <w:hideMark/>
                                </w:tcPr>
                                <w:p w14:paraId="748AC11C"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9</w:t>
                                  </w:r>
                                </w:p>
                              </w:tc>
                              <w:tc>
                                <w:tcPr>
                                  <w:tcW w:w="520" w:type="dxa"/>
                                  <w:tcBorders>
                                    <w:top w:val="nil"/>
                                    <w:left w:val="nil"/>
                                    <w:bottom w:val="single" w:sz="4" w:space="0" w:color="auto"/>
                                    <w:right w:val="single" w:sz="4" w:space="0" w:color="auto"/>
                                  </w:tcBorders>
                                  <w:hideMark/>
                                </w:tcPr>
                                <w:p w14:paraId="0A1F4FD4"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2514B4">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6E4626D8"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r>
                            <w:tr w:rsidR="00F80C42" w14:paraId="7F280E5F" w14:textId="77777777" w:rsidTr="00233673">
                              <w:trPr>
                                <w:trHeight w:val="283"/>
                              </w:trPr>
                              <w:tc>
                                <w:tcPr>
                                  <w:tcW w:w="709" w:type="dxa"/>
                                  <w:vMerge/>
                                  <w:tcBorders>
                                    <w:top w:val="nil"/>
                                    <w:left w:val="single" w:sz="4" w:space="0" w:color="auto"/>
                                    <w:bottom w:val="single" w:sz="4" w:space="0" w:color="auto"/>
                                    <w:right w:val="single" w:sz="4" w:space="0" w:color="auto"/>
                                  </w:tcBorders>
                                  <w:vAlign w:val="center"/>
                                  <w:hideMark/>
                                </w:tcPr>
                                <w:p w14:paraId="6CFD1394" w14:textId="77777777" w:rsidR="00F80C42" w:rsidRDefault="00F80C42" w:rsidP="00454581">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43E5187D"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蘇澳港</w:t>
                                  </w:r>
                                </w:p>
                              </w:tc>
                              <w:tc>
                                <w:tcPr>
                                  <w:tcW w:w="567" w:type="dxa"/>
                                  <w:tcBorders>
                                    <w:top w:val="nil"/>
                                    <w:left w:val="nil"/>
                                    <w:bottom w:val="single" w:sz="4" w:space="0" w:color="auto"/>
                                    <w:right w:val="single" w:sz="4" w:space="0" w:color="auto"/>
                                  </w:tcBorders>
                                  <w:vAlign w:val="center"/>
                                  <w:hideMark/>
                                </w:tcPr>
                                <w:p w14:paraId="46E959D6"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c>
                                <w:tcPr>
                                  <w:tcW w:w="519" w:type="dxa"/>
                                  <w:tcBorders>
                                    <w:top w:val="nil"/>
                                    <w:left w:val="nil"/>
                                    <w:bottom w:val="single" w:sz="4" w:space="0" w:color="auto"/>
                                    <w:right w:val="single" w:sz="4" w:space="0" w:color="auto"/>
                                  </w:tcBorders>
                                  <w:vAlign w:val="center"/>
                                  <w:hideMark/>
                                </w:tcPr>
                                <w:p w14:paraId="01284C33"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4</w:t>
                                  </w:r>
                                </w:p>
                              </w:tc>
                              <w:tc>
                                <w:tcPr>
                                  <w:tcW w:w="520" w:type="dxa"/>
                                  <w:tcBorders>
                                    <w:top w:val="nil"/>
                                    <w:left w:val="nil"/>
                                    <w:bottom w:val="single" w:sz="4" w:space="0" w:color="auto"/>
                                    <w:right w:val="single" w:sz="4" w:space="0" w:color="auto"/>
                                  </w:tcBorders>
                                  <w:hideMark/>
                                </w:tcPr>
                                <w:p w14:paraId="01FFF1C2"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B1516D">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52EA5FEA"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519" w:type="dxa"/>
                                  <w:tcBorders>
                                    <w:top w:val="nil"/>
                                    <w:left w:val="nil"/>
                                    <w:bottom w:val="single" w:sz="4" w:space="0" w:color="auto"/>
                                    <w:right w:val="single" w:sz="4" w:space="0" w:color="auto"/>
                                  </w:tcBorders>
                                  <w:vAlign w:val="center"/>
                                  <w:hideMark/>
                                </w:tcPr>
                                <w:p w14:paraId="046E8171"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3</w:t>
                                  </w:r>
                                </w:p>
                              </w:tc>
                              <w:tc>
                                <w:tcPr>
                                  <w:tcW w:w="520" w:type="dxa"/>
                                  <w:tcBorders>
                                    <w:top w:val="nil"/>
                                    <w:left w:val="nil"/>
                                    <w:bottom w:val="single" w:sz="4" w:space="0" w:color="auto"/>
                                    <w:right w:val="single" w:sz="4" w:space="0" w:color="auto"/>
                                  </w:tcBorders>
                                  <w:hideMark/>
                                </w:tcPr>
                                <w:p w14:paraId="1E6886B9"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2514B4">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2B05234D"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r>
                            <w:tr w:rsidR="00F80C42" w14:paraId="45BE0321" w14:textId="77777777" w:rsidTr="007A6BB9">
                              <w:trPr>
                                <w:trHeight w:val="283"/>
                              </w:trPr>
                              <w:tc>
                                <w:tcPr>
                                  <w:tcW w:w="709" w:type="dxa"/>
                                  <w:vMerge w:val="restart"/>
                                  <w:tcBorders>
                                    <w:top w:val="nil"/>
                                    <w:left w:val="single" w:sz="4" w:space="0" w:color="auto"/>
                                    <w:bottom w:val="single" w:sz="4" w:space="0" w:color="auto"/>
                                    <w:right w:val="single" w:sz="4" w:space="0" w:color="auto"/>
                                  </w:tcBorders>
                                  <w:noWrap/>
                                  <w:vAlign w:val="center"/>
                                  <w:hideMark/>
                                </w:tcPr>
                                <w:p w14:paraId="3EBC44B4"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工業港</w:t>
                                  </w:r>
                                </w:p>
                              </w:tc>
                              <w:tc>
                                <w:tcPr>
                                  <w:tcW w:w="709" w:type="dxa"/>
                                  <w:tcBorders>
                                    <w:top w:val="nil"/>
                                    <w:left w:val="nil"/>
                                    <w:bottom w:val="single" w:sz="4" w:space="0" w:color="auto"/>
                                    <w:right w:val="single" w:sz="4" w:space="0" w:color="auto"/>
                                  </w:tcBorders>
                                  <w:noWrap/>
                                  <w:vAlign w:val="center"/>
                                  <w:hideMark/>
                                </w:tcPr>
                                <w:p w14:paraId="57A48056"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麥寮港</w:t>
                                  </w:r>
                                </w:p>
                              </w:tc>
                              <w:tc>
                                <w:tcPr>
                                  <w:tcW w:w="567" w:type="dxa"/>
                                  <w:tcBorders>
                                    <w:top w:val="nil"/>
                                    <w:left w:val="nil"/>
                                    <w:bottom w:val="single" w:sz="4" w:space="0" w:color="auto"/>
                                    <w:right w:val="single" w:sz="4" w:space="0" w:color="auto"/>
                                  </w:tcBorders>
                                  <w:vAlign w:val="center"/>
                                  <w:hideMark/>
                                </w:tcPr>
                                <w:p w14:paraId="5CDC4001"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20</w:t>
                                  </w:r>
                                </w:p>
                              </w:tc>
                              <w:tc>
                                <w:tcPr>
                                  <w:tcW w:w="519" w:type="dxa"/>
                                  <w:tcBorders>
                                    <w:top w:val="nil"/>
                                    <w:left w:val="nil"/>
                                    <w:bottom w:val="single" w:sz="4" w:space="0" w:color="auto"/>
                                    <w:right w:val="single" w:sz="4" w:space="0" w:color="auto"/>
                                  </w:tcBorders>
                                  <w:vAlign w:val="center"/>
                                  <w:hideMark/>
                                </w:tcPr>
                                <w:p w14:paraId="08903B43"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3</w:t>
                                  </w:r>
                                </w:p>
                              </w:tc>
                              <w:tc>
                                <w:tcPr>
                                  <w:tcW w:w="520" w:type="dxa"/>
                                  <w:tcBorders>
                                    <w:top w:val="nil"/>
                                    <w:left w:val="nil"/>
                                    <w:bottom w:val="single" w:sz="4" w:space="0" w:color="auto"/>
                                    <w:right w:val="single" w:sz="4" w:space="0" w:color="auto"/>
                                  </w:tcBorders>
                                  <w:vAlign w:val="center"/>
                                  <w:hideMark/>
                                </w:tcPr>
                                <w:p w14:paraId="203E251A"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20" w:type="dxa"/>
                                  <w:tcBorders>
                                    <w:top w:val="nil"/>
                                    <w:left w:val="nil"/>
                                    <w:bottom w:val="single" w:sz="4" w:space="0" w:color="auto"/>
                                    <w:right w:val="single" w:sz="4" w:space="0" w:color="auto"/>
                                  </w:tcBorders>
                                  <w:vAlign w:val="center"/>
                                  <w:hideMark/>
                                </w:tcPr>
                                <w:p w14:paraId="0B220CEC"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519" w:type="dxa"/>
                                  <w:tcBorders>
                                    <w:top w:val="nil"/>
                                    <w:left w:val="nil"/>
                                    <w:bottom w:val="single" w:sz="4" w:space="0" w:color="auto"/>
                                    <w:right w:val="single" w:sz="4" w:space="0" w:color="auto"/>
                                  </w:tcBorders>
                                  <w:vAlign w:val="center"/>
                                  <w:hideMark/>
                                </w:tcPr>
                                <w:p w14:paraId="34566F3C"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2</w:t>
                                  </w:r>
                                </w:p>
                              </w:tc>
                              <w:tc>
                                <w:tcPr>
                                  <w:tcW w:w="520" w:type="dxa"/>
                                  <w:tcBorders>
                                    <w:top w:val="nil"/>
                                    <w:left w:val="nil"/>
                                    <w:bottom w:val="single" w:sz="4" w:space="0" w:color="auto"/>
                                    <w:right w:val="single" w:sz="4" w:space="0" w:color="auto"/>
                                  </w:tcBorders>
                                  <w:vAlign w:val="center"/>
                                  <w:hideMark/>
                                </w:tcPr>
                                <w:p w14:paraId="72F61ECB"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20" w:type="dxa"/>
                                  <w:tcBorders>
                                    <w:top w:val="nil"/>
                                    <w:left w:val="nil"/>
                                    <w:bottom w:val="single" w:sz="4" w:space="0" w:color="auto"/>
                                    <w:right w:val="single" w:sz="4" w:space="0" w:color="auto"/>
                                  </w:tcBorders>
                                  <w:vAlign w:val="center"/>
                                  <w:hideMark/>
                                </w:tcPr>
                                <w:p w14:paraId="67085551"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F80C42" w14:paraId="065E7225" w14:textId="77777777" w:rsidTr="007A6BB9">
                              <w:trPr>
                                <w:trHeight w:val="283"/>
                              </w:trPr>
                              <w:tc>
                                <w:tcPr>
                                  <w:tcW w:w="709" w:type="dxa"/>
                                  <w:vMerge/>
                                  <w:tcBorders>
                                    <w:top w:val="nil"/>
                                    <w:left w:val="single" w:sz="4" w:space="0" w:color="auto"/>
                                    <w:bottom w:val="single" w:sz="4" w:space="0" w:color="auto"/>
                                    <w:right w:val="single" w:sz="4" w:space="0" w:color="auto"/>
                                  </w:tcBorders>
                                  <w:vAlign w:val="center"/>
                                  <w:hideMark/>
                                </w:tcPr>
                                <w:p w14:paraId="258AE8C0" w14:textId="77777777" w:rsidR="00F80C42" w:rsidRDefault="00F80C42" w:rsidP="00D57CAE">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5D0FC678"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和平港</w:t>
                                  </w:r>
                                </w:p>
                              </w:tc>
                              <w:tc>
                                <w:tcPr>
                                  <w:tcW w:w="567" w:type="dxa"/>
                                  <w:tcBorders>
                                    <w:top w:val="nil"/>
                                    <w:left w:val="nil"/>
                                    <w:bottom w:val="single" w:sz="4" w:space="0" w:color="auto"/>
                                    <w:right w:val="single" w:sz="4" w:space="0" w:color="auto"/>
                                  </w:tcBorders>
                                  <w:vAlign w:val="center"/>
                                  <w:hideMark/>
                                </w:tcPr>
                                <w:p w14:paraId="413DD6B1"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519" w:type="dxa"/>
                                  <w:tcBorders>
                                    <w:top w:val="nil"/>
                                    <w:left w:val="nil"/>
                                    <w:bottom w:val="single" w:sz="4" w:space="0" w:color="auto"/>
                                    <w:right w:val="single" w:sz="4" w:space="0" w:color="auto"/>
                                  </w:tcBorders>
                                  <w:vAlign w:val="center"/>
                                  <w:hideMark/>
                                </w:tcPr>
                                <w:p w14:paraId="7C6209C2"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w:t>
                                  </w:r>
                                </w:p>
                              </w:tc>
                              <w:tc>
                                <w:tcPr>
                                  <w:tcW w:w="520" w:type="dxa"/>
                                  <w:tcBorders>
                                    <w:top w:val="nil"/>
                                    <w:left w:val="nil"/>
                                    <w:bottom w:val="single" w:sz="4" w:space="0" w:color="auto"/>
                                    <w:right w:val="single" w:sz="4" w:space="0" w:color="auto"/>
                                  </w:tcBorders>
                                  <w:vAlign w:val="center"/>
                                  <w:hideMark/>
                                </w:tcPr>
                                <w:p w14:paraId="581D3FED"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752A4907"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19" w:type="dxa"/>
                                  <w:tcBorders>
                                    <w:top w:val="nil"/>
                                    <w:left w:val="nil"/>
                                    <w:bottom w:val="single" w:sz="4" w:space="0" w:color="auto"/>
                                    <w:right w:val="single" w:sz="4" w:space="0" w:color="auto"/>
                                  </w:tcBorders>
                                  <w:vAlign w:val="center"/>
                                  <w:hideMark/>
                                </w:tcPr>
                                <w:p w14:paraId="72407AE4"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3</w:t>
                                  </w:r>
                                </w:p>
                              </w:tc>
                              <w:tc>
                                <w:tcPr>
                                  <w:tcW w:w="520" w:type="dxa"/>
                                  <w:tcBorders>
                                    <w:top w:val="nil"/>
                                    <w:left w:val="nil"/>
                                    <w:bottom w:val="single" w:sz="4" w:space="0" w:color="auto"/>
                                    <w:right w:val="single" w:sz="4" w:space="0" w:color="auto"/>
                                  </w:tcBorders>
                                  <w:vAlign w:val="center"/>
                                  <w:hideMark/>
                                </w:tcPr>
                                <w:p w14:paraId="2EB765A7"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20" w:type="dxa"/>
                                  <w:tcBorders>
                                    <w:top w:val="nil"/>
                                    <w:left w:val="nil"/>
                                    <w:bottom w:val="single" w:sz="4" w:space="0" w:color="auto"/>
                                    <w:right w:val="single" w:sz="4" w:space="0" w:color="auto"/>
                                  </w:tcBorders>
                                  <w:vAlign w:val="center"/>
                                  <w:hideMark/>
                                </w:tcPr>
                                <w:p w14:paraId="4CC39601"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r>
                            <w:tr w:rsidR="00F80C42" w14:paraId="6BB56F4E" w14:textId="77777777" w:rsidTr="007A6BB9">
                              <w:trPr>
                                <w:trHeight w:val="283"/>
                              </w:trPr>
                              <w:tc>
                                <w:tcPr>
                                  <w:tcW w:w="5103" w:type="dxa"/>
                                  <w:gridSpan w:val="9"/>
                                  <w:tcBorders>
                                    <w:top w:val="single" w:sz="4" w:space="0" w:color="auto"/>
                                    <w:left w:val="nil"/>
                                    <w:bottom w:val="nil"/>
                                    <w:right w:val="nil"/>
                                  </w:tcBorders>
                                  <w:noWrap/>
                                  <w:vAlign w:val="center"/>
                                  <w:hideMark/>
                                </w:tcPr>
                                <w:p w14:paraId="704D9762" w14:textId="77777777" w:rsidR="00F80C42" w:rsidRDefault="00F80C42" w:rsidP="00D57CAE">
                                  <w:pPr>
                                    <w:widowControl/>
                                    <w:spacing w:line="240" w:lineRule="exac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資料來源：整理自環境部提供資料。</w:t>
                                  </w:r>
                                </w:p>
                              </w:tc>
                            </w:tr>
                          </w:tbl>
                          <w:p w14:paraId="2A7BE1F9" w14:textId="77777777" w:rsidR="00F80C42" w:rsidRDefault="00F80C42" w:rsidP="00F80C4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FC715" id="文字方塊 30" o:spid="_x0000_s1032" type="#_x0000_t202" style="position:absolute;left:0;text-align:left;margin-left:230.65pt;margin-top:206.1pt;width:269.4pt;height:236.4pt;z-index:251873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" fillcolor="window" stroked="f" strokeweight=".5pt">
                <v:textbox>
                  <w:txbxContent>
                    <w:tbl>
                      <w:tblPr>
                        <w:tblW w:w="5103" w:type="dxa"/>
                        <w:tblLayout w:type="fixed"/>
                        <w:tblCellMar>
                          <w:left w:w="28" w:type="dxa"/>
                          <w:right w:w="28" w:type="dxa"/>
                        </w:tblCellMar>
                        <w:tblLook w:val="04A0" w:firstRow="1" w:lastRow="0" w:firstColumn="1" w:lastColumn="0" w:noHBand="0" w:noVBand="1"/>
                      </w:tblPr>
                      <w:tblGrid>
                        <w:gridCol w:w="709"/>
                        <w:gridCol w:w="709"/>
                        <w:gridCol w:w="567"/>
                        <w:gridCol w:w="519"/>
                        <w:gridCol w:w="520"/>
                        <w:gridCol w:w="520"/>
                        <w:gridCol w:w="519"/>
                        <w:gridCol w:w="520"/>
                        <w:gridCol w:w="520"/>
                      </w:tblGrid>
                      <w:tr w:rsidR="00F80C42" w14:paraId="0D4C5DF6" w14:textId="77777777" w:rsidTr="007A6BB9">
                        <w:trPr>
                          <w:trHeight w:val="283"/>
                        </w:trPr>
                        <w:tc>
                          <w:tcPr>
                            <w:tcW w:w="5103" w:type="dxa"/>
                            <w:gridSpan w:val="9"/>
                            <w:noWrap/>
                            <w:vAlign w:val="center"/>
                            <w:hideMark/>
                          </w:tcPr>
                          <w:p w14:paraId="431EBD2E" w14:textId="7D7DF2D6" w:rsidR="00F80C42" w:rsidRDefault="00F80C42" w:rsidP="000147FE">
                            <w:pPr>
                              <w:widowControl/>
                              <w:spacing w:line="240" w:lineRule="exact"/>
                              <w:ind w:left="685" w:hangingChars="285" w:hanging="685"/>
                              <w:jc w:val="center"/>
                              <w:rPr>
                                <w:rFonts w:ascii="標楷體" w:eastAsia="標楷體" w:hAnsi="標楷體" w:cs="新細明體"/>
                                <w:b/>
                                <w:bCs/>
                                <w:color w:val="000000"/>
                                <w:kern w:val="0"/>
                              </w:rPr>
                            </w:pPr>
                            <w:r>
                              <w:rPr>
                                <w:rFonts w:ascii="標楷體" w:eastAsia="標楷體" w:hAnsi="標楷體" w:cs="新細明體" w:hint="eastAsia"/>
                                <w:b/>
                                <w:bCs/>
                                <w:color w:val="000000"/>
                                <w:kern w:val="0"/>
                              </w:rPr>
                              <w:t>表</w:t>
                            </w:r>
                            <w:r>
                              <w:rPr>
                                <w:rFonts w:ascii="標楷體" w:eastAsia="標楷體" w:hAnsi="標楷體" w:cs="新細明體"/>
                                <w:b/>
                                <w:bCs/>
                                <w:color w:val="000000"/>
                                <w:kern w:val="0"/>
                              </w:rPr>
                              <w:t>7</w:t>
                            </w:r>
                            <w:r>
                              <w:rPr>
                                <w:rFonts w:ascii="標楷體" w:eastAsia="標楷體" w:hAnsi="標楷體" w:cs="新細明體" w:hint="eastAsia"/>
                                <w:b/>
                                <w:bCs/>
                                <w:color w:val="000000"/>
                                <w:kern w:val="0"/>
                              </w:rPr>
                              <w:t xml:space="preserve">　國際商港及工業港岸電設備建置情形</w:t>
                            </w:r>
                          </w:p>
                        </w:tc>
                      </w:tr>
                      <w:tr w:rsidR="00F80C42" w14:paraId="0F430194" w14:textId="77777777" w:rsidTr="007A6BB9">
                        <w:trPr>
                          <w:trHeight w:val="283"/>
                        </w:trPr>
                        <w:tc>
                          <w:tcPr>
                            <w:tcW w:w="5103" w:type="dxa"/>
                            <w:gridSpan w:val="9"/>
                            <w:tcBorders>
                              <w:top w:val="nil"/>
                              <w:left w:val="nil"/>
                              <w:bottom w:val="single" w:sz="4" w:space="0" w:color="auto"/>
                              <w:right w:val="nil"/>
                            </w:tcBorders>
                            <w:noWrap/>
                            <w:vAlign w:val="center"/>
                            <w:hideMark/>
                          </w:tcPr>
                          <w:p w14:paraId="45BD6E73"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單位：座</w:t>
                            </w:r>
                          </w:p>
                        </w:tc>
                      </w:tr>
                      <w:tr w:rsidR="00F80C42" w14:paraId="0FFDC91F" w14:textId="77777777" w:rsidTr="007A6BB9">
                        <w:trPr>
                          <w:trHeight w:val="283"/>
                        </w:trPr>
                        <w:tc>
                          <w:tcPr>
                            <w:tcW w:w="709" w:type="dxa"/>
                            <w:vMerge w:val="restart"/>
                            <w:tcBorders>
                              <w:top w:val="nil"/>
                              <w:left w:val="single" w:sz="4" w:space="0" w:color="auto"/>
                              <w:bottom w:val="single" w:sz="4" w:space="0" w:color="000000"/>
                              <w:right w:val="single" w:sz="4" w:space="0" w:color="auto"/>
                            </w:tcBorders>
                            <w:vAlign w:val="center"/>
                            <w:hideMark/>
                          </w:tcPr>
                          <w:p w14:paraId="18A04F67"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港口</w:t>
                            </w:r>
                          </w:p>
                          <w:p w14:paraId="5912E494"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類型</w:t>
                            </w:r>
                          </w:p>
                        </w:tc>
                        <w:tc>
                          <w:tcPr>
                            <w:tcW w:w="709" w:type="dxa"/>
                            <w:vMerge w:val="restart"/>
                            <w:tcBorders>
                              <w:top w:val="nil"/>
                              <w:left w:val="single" w:sz="4" w:space="0" w:color="auto"/>
                              <w:bottom w:val="single" w:sz="4" w:space="0" w:color="000000"/>
                              <w:right w:val="single" w:sz="4" w:space="0" w:color="auto"/>
                            </w:tcBorders>
                            <w:vAlign w:val="center"/>
                            <w:hideMark/>
                          </w:tcPr>
                          <w:p w14:paraId="44D7EA84"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港口</w:t>
                            </w:r>
                          </w:p>
                          <w:p w14:paraId="2A4CA13F"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名稱</w:t>
                            </w:r>
                          </w:p>
                        </w:tc>
                        <w:tc>
                          <w:tcPr>
                            <w:tcW w:w="567" w:type="dxa"/>
                            <w:vMerge w:val="restart"/>
                            <w:tcBorders>
                              <w:top w:val="nil"/>
                              <w:left w:val="single" w:sz="4" w:space="0" w:color="auto"/>
                              <w:bottom w:val="single" w:sz="4" w:space="0" w:color="000000"/>
                              <w:right w:val="single" w:sz="4" w:space="0" w:color="auto"/>
                            </w:tcBorders>
                            <w:vAlign w:val="center"/>
                            <w:hideMark/>
                          </w:tcPr>
                          <w:p w14:paraId="58D2B8D0"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碼頭</w:t>
                            </w:r>
                          </w:p>
                          <w:p w14:paraId="2708F5FB"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數量</w:t>
                            </w:r>
                          </w:p>
                        </w:tc>
                        <w:tc>
                          <w:tcPr>
                            <w:tcW w:w="1559" w:type="dxa"/>
                            <w:gridSpan w:val="3"/>
                            <w:tcBorders>
                              <w:top w:val="single" w:sz="4" w:space="0" w:color="auto"/>
                              <w:left w:val="nil"/>
                              <w:bottom w:val="single" w:sz="4" w:space="0" w:color="auto"/>
                              <w:right w:val="single" w:sz="4" w:space="0" w:color="000000"/>
                            </w:tcBorders>
                            <w:noWrap/>
                            <w:vAlign w:val="center"/>
                            <w:hideMark/>
                          </w:tcPr>
                          <w:p w14:paraId="1DD15FAC"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108年底</w:t>
                            </w:r>
                          </w:p>
                        </w:tc>
                        <w:tc>
                          <w:tcPr>
                            <w:tcW w:w="1559" w:type="dxa"/>
                            <w:gridSpan w:val="3"/>
                            <w:tcBorders>
                              <w:top w:val="single" w:sz="4" w:space="0" w:color="auto"/>
                              <w:left w:val="nil"/>
                              <w:bottom w:val="single" w:sz="4" w:space="0" w:color="auto"/>
                              <w:right w:val="single" w:sz="4" w:space="0" w:color="000000"/>
                            </w:tcBorders>
                            <w:noWrap/>
                            <w:vAlign w:val="center"/>
                            <w:hideMark/>
                          </w:tcPr>
                          <w:p w14:paraId="045019E3" w14:textId="77777777" w:rsidR="00F80C42" w:rsidRPr="00D57CAE" w:rsidRDefault="00F80C42" w:rsidP="00D57CAE">
                            <w:pPr>
                              <w:widowControl/>
                              <w:spacing w:line="240" w:lineRule="exact"/>
                              <w:jc w:val="center"/>
                              <w:rPr>
                                <w:rFonts w:ascii="標楷體" w:eastAsia="標楷體" w:hAnsi="標楷體" w:cs="新細明體"/>
                                <w:color w:val="000000"/>
                                <w:kern w:val="0"/>
                                <w:sz w:val="20"/>
                                <w:szCs w:val="20"/>
                              </w:rPr>
                            </w:pPr>
                            <w:r w:rsidRPr="00D57CAE">
                              <w:rPr>
                                <w:rFonts w:ascii="標楷體" w:eastAsia="標楷體" w:hAnsi="標楷體" w:cs="新細明體" w:hint="eastAsia"/>
                                <w:color w:val="000000"/>
                                <w:kern w:val="0"/>
                                <w:sz w:val="20"/>
                                <w:szCs w:val="20"/>
                              </w:rPr>
                              <w:t>113年底</w:t>
                            </w:r>
                          </w:p>
                        </w:tc>
                      </w:tr>
                      <w:tr w:rsidR="00F80C42" w14:paraId="382848DD" w14:textId="77777777" w:rsidTr="007A6BB9">
                        <w:trPr>
                          <w:trHeight w:val="283"/>
                        </w:trPr>
                        <w:tc>
                          <w:tcPr>
                            <w:tcW w:w="709" w:type="dxa"/>
                            <w:vMerge/>
                            <w:tcBorders>
                              <w:top w:val="nil"/>
                              <w:left w:val="single" w:sz="4" w:space="0" w:color="auto"/>
                              <w:bottom w:val="single" w:sz="4" w:space="0" w:color="000000"/>
                              <w:right w:val="single" w:sz="4" w:space="0" w:color="auto"/>
                            </w:tcBorders>
                            <w:vAlign w:val="center"/>
                            <w:hideMark/>
                          </w:tcPr>
                          <w:p w14:paraId="161971D2" w14:textId="77777777" w:rsidR="00F80C42" w:rsidRDefault="00F80C42" w:rsidP="00D57CAE">
                            <w:pPr>
                              <w:widowControl/>
                              <w:jc w:val="center"/>
                              <w:rPr>
                                <w:rFonts w:ascii="標楷體" w:eastAsia="標楷體" w:hAnsi="標楷體" w:cs="新細明體"/>
                                <w:color w:val="000000"/>
                                <w:kern w:val="0"/>
                                <w:sz w:val="20"/>
                                <w:szCs w:val="20"/>
                              </w:rPr>
                            </w:pPr>
                          </w:p>
                        </w:tc>
                        <w:tc>
                          <w:tcPr>
                            <w:tcW w:w="709" w:type="dxa"/>
                            <w:vMerge/>
                            <w:tcBorders>
                              <w:top w:val="nil"/>
                              <w:left w:val="single" w:sz="4" w:space="0" w:color="auto"/>
                              <w:bottom w:val="single" w:sz="4" w:space="0" w:color="000000"/>
                              <w:right w:val="single" w:sz="4" w:space="0" w:color="auto"/>
                            </w:tcBorders>
                            <w:vAlign w:val="center"/>
                            <w:hideMark/>
                          </w:tcPr>
                          <w:p w14:paraId="69304AAC" w14:textId="77777777" w:rsidR="00F80C42" w:rsidRDefault="00F80C42" w:rsidP="00D57CAE">
                            <w:pPr>
                              <w:widowControl/>
                              <w:jc w:val="center"/>
                              <w:rPr>
                                <w:rFonts w:ascii="標楷體" w:eastAsia="標楷體" w:hAnsi="標楷體" w:cs="新細明體"/>
                                <w:color w:val="000000"/>
                                <w:kern w:val="0"/>
                                <w:sz w:val="20"/>
                                <w:szCs w:val="20"/>
                              </w:rPr>
                            </w:pPr>
                          </w:p>
                        </w:tc>
                        <w:tc>
                          <w:tcPr>
                            <w:tcW w:w="567" w:type="dxa"/>
                            <w:vMerge/>
                            <w:tcBorders>
                              <w:top w:val="nil"/>
                              <w:left w:val="single" w:sz="4" w:space="0" w:color="auto"/>
                              <w:bottom w:val="single" w:sz="4" w:space="0" w:color="000000"/>
                              <w:right w:val="single" w:sz="4" w:space="0" w:color="auto"/>
                            </w:tcBorders>
                            <w:vAlign w:val="center"/>
                            <w:hideMark/>
                          </w:tcPr>
                          <w:p w14:paraId="7CAD89F6" w14:textId="77777777" w:rsidR="00F80C42" w:rsidRDefault="00F80C42" w:rsidP="00D57CAE">
                            <w:pPr>
                              <w:widowControl/>
                              <w:jc w:val="center"/>
                              <w:rPr>
                                <w:rFonts w:ascii="標楷體" w:eastAsia="標楷體" w:hAnsi="標楷體" w:cs="新細明體"/>
                                <w:color w:val="000000"/>
                                <w:kern w:val="0"/>
                                <w:sz w:val="20"/>
                                <w:szCs w:val="20"/>
                              </w:rPr>
                            </w:pPr>
                          </w:p>
                        </w:tc>
                        <w:tc>
                          <w:tcPr>
                            <w:tcW w:w="519" w:type="dxa"/>
                            <w:tcBorders>
                              <w:top w:val="nil"/>
                              <w:left w:val="nil"/>
                              <w:bottom w:val="single" w:sz="4" w:space="0" w:color="auto"/>
                              <w:right w:val="single" w:sz="4" w:space="0" w:color="auto"/>
                            </w:tcBorders>
                            <w:vAlign w:val="center"/>
                            <w:hideMark/>
                          </w:tcPr>
                          <w:p w14:paraId="2892AEA2"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520" w:type="dxa"/>
                            <w:tcBorders>
                              <w:top w:val="nil"/>
                              <w:left w:val="nil"/>
                              <w:bottom w:val="single" w:sz="4" w:space="0" w:color="auto"/>
                              <w:right w:val="single" w:sz="4" w:space="0" w:color="auto"/>
                            </w:tcBorders>
                            <w:noWrap/>
                            <w:vAlign w:val="center"/>
                            <w:hideMark/>
                          </w:tcPr>
                          <w:p w14:paraId="1E4257E4"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高壓</w:t>
                            </w:r>
                          </w:p>
                          <w:p w14:paraId="723293E7"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岸電</w:t>
                            </w:r>
                          </w:p>
                        </w:tc>
                        <w:tc>
                          <w:tcPr>
                            <w:tcW w:w="520" w:type="dxa"/>
                            <w:tcBorders>
                              <w:top w:val="nil"/>
                              <w:left w:val="nil"/>
                              <w:bottom w:val="single" w:sz="4" w:space="0" w:color="auto"/>
                              <w:right w:val="single" w:sz="4" w:space="0" w:color="auto"/>
                            </w:tcBorders>
                            <w:noWrap/>
                            <w:vAlign w:val="center"/>
                            <w:hideMark/>
                          </w:tcPr>
                          <w:p w14:paraId="1960E91A"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低壓</w:t>
                            </w:r>
                          </w:p>
                          <w:p w14:paraId="35DB3861"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岸電</w:t>
                            </w:r>
                          </w:p>
                        </w:tc>
                        <w:tc>
                          <w:tcPr>
                            <w:tcW w:w="519" w:type="dxa"/>
                            <w:tcBorders>
                              <w:top w:val="nil"/>
                              <w:left w:val="nil"/>
                              <w:bottom w:val="single" w:sz="4" w:space="0" w:color="auto"/>
                              <w:right w:val="single" w:sz="4" w:space="0" w:color="auto"/>
                            </w:tcBorders>
                            <w:vAlign w:val="center"/>
                            <w:hideMark/>
                          </w:tcPr>
                          <w:p w14:paraId="360EA1FA"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520" w:type="dxa"/>
                            <w:tcBorders>
                              <w:top w:val="nil"/>
                              <w:left w:val="nil"/>
                              <w:bottom w:val="single" w:sz="4" w:space="0" w:color="auto"/>
                              <w:right w:val="single" w:sz="4" w:space="0" w:color="auto"/>
                            </w:tcBorders>
                            <w:noWrap/>
                            <w:vAlign w:val="center"/>
                            <w:hideMark/>
                          </w:tcPr>
                          <w:p w14:paraId="6A68CB42"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高壓</w:t>
                            </w:r>
                          </w:p>
                          <w:p w14:paraId="514AA234"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岸電</w:t>
                            </w:r>
                          </w:p>
                        </w:tc>
                        <w:tc>
                          <w:tcPr>
                            <w:tcW w:w="520" w:type="dxa"/>
                            <w:tcBorders>
                              <w:top w:val="nil"/>
                              <w:left w:val="nil"/>
                              <w:bottom w:val="single" w:sz="4" w:space="0" w:color="auto"/>
                              <w:right w:val="single" w:sz="4" w:space="0" w:color="auto"/>
                            </w:tcBorders>
                            <w:noWrap/>
                            <w:vAlign w:val="center"/>
                            <w:hideMark/>
                          </w:tcPr>
                          <w:p w14:paraId="373D8F11"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低壓</w:t>
                            </w:r>
                          </w:p>
                          <w:p w14:paraId="4FA64169"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岸電</w:t>
                            </w:r>
                          </w:p>
                        </w:tc>
                      </w:tr>
                      <w:tr w:rsidR="00F80C42" w14:paraId="63A2D4B2" w14:textId="77777777" w:rsidTr="007A6BB9">
                        <w:trPr>
                          <w:trHeight w:val="283"/>
                        </w:trPr>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14:paraId="7C801974" w14:textId="77777777" w:rsidR="00F80C42" w:rsidRDefault="00F80C42" w:rsidP="00D57CAE">
                            <w:pPr>
                              <w:widowControl/>
                              <w:spacing w:line="240" w:lineRule="exac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567" w:type="dxa"/>
                            <w:tcBorders>
                              <w:top w:val="nil"/>
                              <w:left w:val="nil"/>
                              <w:bottom w:val="single" w:sz="4" w:space="0" w:color="auto"/>
                              <w:right w:val="single" w:sz="4" w:space="0" w:color="auto"/>
                            </w:tcBorders>
                            <w:vAlign w:val="center"/>
                            <w:hideMark/>
                          </w:tcPr>
                          <w:p w14:paraId="595D68CE" w14:textId="77777777" w:rsidR="00F80C42" w:rsidRDefault="00F80C42" w:rsidP="00D57CAE">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365</w:t>
                            </w:r>
                          </w:p>
                        </w:tc>
                        <w:tc>
                          <w:tcPr>
                            <w:tcW w:w="519" w:type="dxa"/>
                            <w:tcBorders>
                              <w:top w:val="nil"/>
                              <w:left w:val="nil"/>
                              <w:bottom w:val="single" w:sz="4" w:space="0" w:color="auto"/>
                              <w:right w:val="single" w:sz="4" w:space="0" w:color="auto"/>
                            </w:tcBorders>
                            <w:vAlign w:val="center"/>
                            <w:hideMark/>
                          </w:tcPr>
                          <w:p w14:paraId="6F8A95CD"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54</w:t>
                            </w:r>
                          </w:p>
                        </w:tc>
                        <w:tc>
                          <w:tcPr>
                            <w:tcW w:w="520" w:type="dxa"/>
                            <w:tcBorders>
                              <w:top w:val="nil"/>
                              <w:left w:val="nil"/>
                              <w:bottom w:val="single" w:sz="4" w:space="0" w:color="auto"/>
                              <w:right w:val="single" w:sz="4" w:space="0" w:color="auto"/>
                            </w:tcBorders>
                            <w:vAlign w:val="center"/>
                            <w:hideMark/>
                          </w:tcPr>
                          <w:p w14:paraId="32A1DA0D" w14:textId="77777777" w:rsidR="00F80C42" w:rsidRDefault="00F80C42" w:rsidP="00D57CAE">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8</w:t>
                            </w:r>
                          </w:p>
                        </w:tc>
                        <w:tc>
                          <w:tcPr>
                            <w:tcW w:w="520" w:type="dxa"/>
                            <w:tcBorders>
                              <w:top w:val="nil"/>
                              <w:left w:val="nil"/>
                              <w:bottom w:val="single" w:sz="4" w:space="0" w:color="auto"/>
                              <w:right w:val="single" w:sz="4" w:space="0" w:color="auto"/>
                            </w:tcBorders>
                            <w:vAlign w:val="center"/>
                            <w:hideMark/>
                          </w:tcPr>
                          <w:p w14:paraId="0636F2E0" w14:textId="77777777" w:rsidR="00F80C42" w:rsidRDefault="00F80C42" w:rsidP="00D57CAE">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46</w:t>
                            </w:r>
                          </w:p>
                        </w:tc>
                        <w:tc>
                          <w:tcPr>
                            <w:tcW w:w="519" w:type="dxa"/>
                            <w:tcBorders>
                              <w:top w:val="nil"/>
                              <w:left w:val="nil"/>
                              <w:bottom w:val="single" w:sz="4" w:space="0" w:color="auto"/>
                              <w:right w:val="single" w:sz="4" w:space="0" w:color="auto"/>
                            </w:tcBorders>
                            <w:vAlign w:val="center"/>
                            <w:hideMark/>
                          </w:tcPr>
                          <w:p w14:paraId="0510402A"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74</w:t>
                            </w:r>
                          </w:p>
                        </w:tc>
                        <w:tc>
                          <w:tcPr>
                            <w:tcW w:w="520" w:type="dxa"/>
                            <w:tcBorders>
                              <w:top w:val="nil"/>
                              <w:left w:val="nil"/>
                              <w:bottom w:val="single" w:sz="4" w:space="0" w:color="auto"/>
                              <w:right w:val="single" w:sz="4" w:space="0" w:color="auto"/>
                            </w:tcBorders>
                            <w:vAlign w:val="center"/>
                            <w:hideMark/>
                          </w:tcPr>
                          <w:p w14:paraId="5B7A34FE" w14:textId="77777777" w:rsidR="00F80C42" w:rsidRDefault="00F80C42" w:rsidP="00D57CAE">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13</w:t>
                            </w:r>
                          </w:p>
                        </w:tc>
                        <w:tc>
                          <w:tcPr>
                            <w:tcW w:w="520" w:type="dxa"/>
                            <w:tcBorders>
                              <w:top w:val="nil"/>
                              <w:left w:val="nil"/>
                              <w:bottom w:val="single" w:sz="4" w:space="0" w:color="auto"/>
                              <w:right w:val="single" w:sz="4" w:space="0" w:color="auto"/>
                            </w:tcBorders>
                            <w:vAlign w:val="center"/>
                            <w:hideMark/>
                          </w:tcPr>
                          <w:p w14:paraId="7A4FD4C7" w14:textId="77777777" w:rsidR="00F80C42" w:rsidRDefault="00F80C42" w:rsidP="00D57CAE">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61</w:t>
                            </w:r>
                          </w:p>
                        </w:tc>
                      </w:tr>
                      <w:tr w:rsidR="00F80C42" w14:paraId="7B0C829D" w14:textId="77777777" w:rsidTr="004114A6">
                        <w:trPr>
                          <w:trHeight w:val="283"/>
                        </w:trPr>
                        <w:tc>
                          <w:tcPr>
                            <w:tcW w:w="709" w:type="dxa"/>
                            <w:vMerge w:val="restart"/>
                            <w:tcBorders>
                              <w:top w:val="nil"/>
                              <w:left w:val="single" w:sz="4" w:space="0" w:color="auto"/>
                              <w:bottom w:val="single" w:sz="4" w:space="0" w:color="auto"/>
                              <w:right w:val="single" w:sz="4" w:space="0" w:color="auto"/>
                            </w:tcBorders>
                            <w:noWrap/>
                            <w:vAlign w:val="center"/>
                            <w:hideMark/>
                          </w:tcPr>
                          <w:p w14:paraId="78C69AFC"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國際</w:t>
                            </w:r>
                          </w:p>
                          <w:p w14:paraId="7634AC15"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商港</w:t>
                            </w:r>
                          </w:p>
                        </w:tc>
                        <w:tc>
                          <w:tcPr>
                            <w:tcW w:w="709" w:type="dxa"/>
                            <w:tcBorders>
                              <w:top w:val="nil"/>
                              <w:left w:val="nil"/>
                              <w:bottom w:val="single" w:sz="4" w:space="0" w:color="auto"/>
                              <w:right w:val="single" w:sz="4" w:space="0" w:color="auto"/>
                            </w:tcBorders>
                            <w:noWrap/>
                            <w:vAlign w:val="center"/>
                            <w:hideMark/>
                          </w:tcPr>
                          <w:p w14:paraId="5DBA8941"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基隆港</w:t>
                            </w:r>
                          </w:p>
                        </w:tc>
                        <w:tc>
                          <w:tcPr>
                            <w:tcW w:w="567" w:type="dxa"/>
                            <w:tcBorders>
                              <w:top w:val="nil"/>
                              <w:left w:val="nil"/>
                              <w:bottom w:val="single" w:sz="4" w:space="0" w:color="auto"/>
                              <w:right w:val="single" w:sz="4" w:space="0" w:color="auto"/>
                            </w:tcBorders>
                            <w:vAlign w:val="center"/>
                            <w:hideMark/>
                          </w:tcPr>
                          <w:p w14:paraId="5830648B"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56</w:t>
                            </w:r>
                          </w:p>
                        </w:tc>
                        <w:tc>
                          <w:tcPr>
                            <w:tcW w:w="519" w:type="dxa"/>
                            <w:tcBorders>
                              <w:top w:val="nil"/>
                              <w:left w:val="nil"/>
                              <w:bottom w:val="single" w:sz="4" w:space="0" w:color="auto"/>
                              <w:right w:val="single" w:sz="4" w:space="0" w:color="auto"/>
                            </w:tcBorders>
                            <w:vAlign w:val="center"/>
                            <w:hideMark/>
                          </w:tcPr>
                          <w:p w14:paraId="538E11D8"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13</w:t>
                            </w:r>
                          </w:p>
                        </w:tc>
                        <w:tc>
                          <w:tcPr>
                            <w:tcW w:w="520" w:type="dxa"/>
                            <w:tcBorders>
                              <w:top w:val="nil"/>
                              <w:left w:val="nil"/>
                              <w:bottom w:val="single" w:sz="4" w:space="0" w:color="auto"/>
                              <w:right w:val="single" w:sz="4" w:space="0" w:color="auto"/>
                            </w:tcBorders>
                            <w:vAlign w:val="center"/>
                            <w:hideMark/>
                          </w:tcPr>
                          <w:p w14:paraId="0C4F7426"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5F277FC3"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c>
                          <w:tcPr>
                            <w:tcW w:w="519" w:type="dxa"/>
                            <w:tcBorders>
                              <w:top w:val="nil"/>
                              <w:left w:val="nil"/>
                              <w:bottom w:val="single" w:sz="4" w:space="0" w:color="auto"/>
                              <w:right w:val="single" w:sz="4" w:space="0" w:color="auto"/>
                            </w:tcBorders>
                            <w:vAlign w:val="center"/>
                            <w:hideMark/>
                          </w:tcPr>
                          <w:p w14:paraId="095D5142"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13</w:t>
                            </w:r>
                          </w:p>
                        </w:tc>
                        <w:tc>
                          <w:tcPr>
                            <w:tcW w:w="520" w:type="dxa"/>
                            <w:tcBorders>
                              <w:top w:val="nil"/>
                              <w:left w:val="nil"/>
                              <w:bottom w:val="single" w:sz="4" w:space="0" w:color="auto"/>
                              <w:right w:val="single" w:sz="4" w:space="0" w:color="auto"/>
                            </w:tcBorders>
                            <w:hideMark/>
                          </w:tcPr>
                          <w:p w14:paraId="5C02F64A"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F15E0F">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78AF6040"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r>
                      <w:tr w:rsidR="00F80C42" w14:paraId="48CFECE9" w14:textId="77777777" w:rsidTr="004114A6">
                        <w:trPr>
                          <w:trHeight w:val="283"/>
                        </w:trPr>
                        <w:tc>
                          <w:tcPr>
                            <w:tcW w:w="709" w:type="dxa"/>
                            <w:vMerge/>
                            <w:tcBorders>
                              <w:top w:val="nil"/>
                              <w:left w:val="single" w:sz="4" w:space="0" w:color="auto"/>
                              <w:bottom w:val="single" w:sz="4" w:space="0" w:color="auto"/>
                              <w:right w:val="single" w:sz="4" w:space="0" w:color="auto"/>
                            </w:tcBorders>
                            <w:vAlign w:val="center"/>
                            <w:hideMark/>
                          </w:tcPr>
                          <w:p w14:paraId="29FBBB8B" w14:textId="77777777" w:rsidR="00F80C42" w:rsidRDefault="00F80C42" w:rsidP="00454581">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39569CBD"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臺北港</w:t>
                            </w:r>
                          </w:p>
                        </w:tc>
                        <w:tc>
                          <w:tcPr>
                            <w:tcW w:w="567" w:type="dxa"/>
                            <w:tcBorders>
                              <w:top w:val="nil"/>
                              <w:left w:val="nil"/>
                              <w:bottom w:val="single" w:sz="4" w:space="0" w:color="auto"/>
                              <w:right w:val="single" w:sz="4" w:space="0" w:color="auto"/>
                            </w:tcBorders>
                            <w:vAlign w:val="center"/>
                            <w:hideMark/>
                          </w:tcPr>
                          <w:p w14:paraId="4AC7BEF3"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27</w:t>
                            </w:r>
                          </w:p>
                        </w:tc>
                        <w:tc>
                          <w:tcPr>
                            <w:tcW w:w="519" w:type="dxa"/>
                            <w:tcBorders>
                              <w:top w:val="nil"/>
                              <w:left w:val="nil"/>
                              <w:bottom w:val="single" w:sz="4" w:space="0" w:color="auto"/>
                              <w:right w:val="single" w:sz="4" w:space="0" w:color="auto"/>
                            </w:tcBorders>
                            <w:vAlign w:val="center"/>
                            <w:hideMark/>
                          </w:tcPr>
                          <w:p w14:paraId="6BF54445"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9</w:t>
                            </w:r>
                          </w:p>
                        </w:tc>
                        <w:tc>
                          <w:tcPr>
                            <w:tcW w:w="520" w:type="dxa"/>
                            <w:tcBorders>
                              <w:top w:val="nil"/>
                              <w:left w:val="nil"/>
                              <w:bottom w:val="single" w:sz="4" w:space="0" w:color="auto"/>
                              <w:right w:val="single" w:sz="4" w:space="0" w:color="auto"/>
                            </w:tcBorders>
                            <w:hideMark/>
                          </w:tcPr>
                          <w:p w14:paraId="3B48FCA9"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5A1D88">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7A11A0F4"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519" w:type="dxa"/>
                            <w:tcBorders>
                              <w:top w:val="nil"/>
                              <w:left w:val="nil"/>
                              <w:bottom w:val="single" w:sz="4" w:space="0" w:color="auto"/>
                              <w:right w:val="single" w:sz="4" w:space="0" w:color="auto"/>
                            </w:tcBorders>
                            <w:vAlign w:val="center"/>
                            <w:hideMark/>
                          </w:tcPr>
                          <w:p w14:paraId="1158AE60"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10</w:t>
                            </w:r>
                          </w:p>
                        </w:tc>
                        <w:tc>
                          <w:tcPr>
                            <w:tcW w:w="520" w:type="dxa"/>
                            <w:tcBorders>
                              <w:top w:val="nil"/>
                              <w:left w:val="nil"/>
                              <w:bottom w:val="single" w:sz="4" w:space="0" w:color="auto"/>
                              <w:right w:val="single" w:sz="4" w:space="0" w:color="auto"/>
                            </w:tcBorders>
                            <w:hideMark/>
                          </w:tcPr>
                          <w:p w14:paraId="12264490"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F15E0F">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6120F7D1"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w:t>
                            </w:r>
                          </w:p>
                        </w:tc>
                      </w:tr>
                      <w:tr w:rsidR="00F80C42" w14:paraId="12780407" w14:textId="77777777" w:rsidTr="007B28E0">
                        <w:trPr>
                          <w:trHeight w:val="283"/>
                        </w:trPr>
                        <w:tc>
                          <w:tcPr>
                            <w:tcW w:w="709" w:type="dxa"/>
                            <w:vMerge/>
                            <w:tcBorders>
                              <w:top w:val="nil"/>
                              <w:left w:val="single" w:sz="4" w:space="0" w:color="auto"/>
                              <w:bottom w:val="single" w:sz="4" w:space="0" w:color="auto"/>
                              <w:right w:val="single" w:sz="4" w:space="0" w:color="auto"/>
                            </w:tcBorders>
                            <w:vAlign w:val="center"/>
                            <w:hideMark/>
                          </w:tcPr>
                          <w:p w14:paraId="6BC07445" w14:textId="77777777" w:rsidR="00F80C42" w:rsidRDefault="00F80C42" w:rsidP="00454581">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51395BCC"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臺中港</w:t>
                            </w:r>
                          </w:p>
                        </w:tc>
                        <w:tc>
                          <w:tcPr>
                            <w:tcW w:w="567" w:type="dxa"/>
                            <w:tcBorders>
                              <w:top w:val="nil"/>
                              <w:left w:val="nil"/>
                              <w:bottom w:val="single" w:sz="4" w:space="0" w:color="auto"/>
                              <w:right w:val="single" w:sz="4" w:space="0" w:color="auto"/>
                            </w:tcBorders>
                            <w:vAlign w:val="center"/>
                            <w:hideMark/>
                          </w:tcPr>
                          <w:p w14:paraId="20838E22"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63</w:t>
                            </w:r>
                          </w:p>
                        </w:tc>
                        <w:tc>
                          <w:tcPr>
                            <w:tcW w:w="519" w:type="dxa"/>
                            <w:tcBorders>
                              <w:top w:val="nil"/>
                              <w:left w:val="nil"/>
                              <w:bottom w:val="single" w:sz="4" w:space="0" w:color="auto"/>
                              <w:right w:val="single" w:sz="4" w:space="0" w:color="auto"/>
                            </w:tcBorders>
                            <w:vAlign w:val="center"/>
                            <w:hideMark/>
                          </w:tcPr>
                          <w:p w14:paraId="71F06CD7"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2</w:t>
                            </w:r>
                          </w:p>
                        </w:tc>
                        <w:tc>
                          <w:tcPr>
                            <w:tcW w:w="520" w:type="dxa"/>
                            <w:tcBorders>
                              <w:top w:val="nil"/>
                              <w:left w:val="nil"/>
                              <w:bottom w:val="single" w:sz="4" w:space="0" w:color="auto"/>
                              <w:right w:val="single" w:sz="4" w:space="0" w:color="auto"/>
                            </w:tcBorders>
                            <w:hideMark/>
                          </w:tcPr>
                          <w:p w14:paraId="2F8C60AE"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5A1D88">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3765AE55"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519" w:type="dxa"/>
                            <w:tcBorders>
                              <w:top w:val="nil"/>
                              <w:left w:val="nil"/>
                              <w:bottom w:val="single" w:sz="4" w:space="0" w:color="auto"/>
                              <w:right w:val="single" w:sz="4" w:space="0" w:color="auto"/>
                            </w:tcBorders>
                            <w:vAlign w:val="center"/>
                            <w:hideMark/>
                          </w:tcPr>
                          <w:p w14:paraId="52DDB26B"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8</w:t>
                            </w:r>
                          </w:p>
                        </w:tc>
                        <w:tc>
                          <w:tcPr>
                            <w:tcW w:w="520" w:type="dxa"/>
                            <w:tcBorders>
                              <w:top w:val="nil"/>
                              <w:left w:val="nil"/>
                              <w:bottom w:val="single" w:sz="4" w:space="0" w:color="auto"/>
                              <w:right w:val="single" w:sz="4" w:space="0" w:color="auto"/>
                            </w:tcBorders>
                            <w:vAlign w:val="center"/>
                            <w:hideMark/>
                          </w:tcPr>
                          <w:p w14:paraId="1E128DE9"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520" w:type="dxa"/>
                            <w:tcBorders>
                              <w:top w:val="nil"/>
                              <w:left w:val="nil"/>
                              <w:bottom w:val="single" w:sz="4" w:space="0" w:color="auto"/>
                              <w:right w:val="single" w:sz="4" w:space="0" w:color="auto"/>
                            </w:tcBorders>
                            <w:vAlign w:val="center"/>
                            <w:hideMark/>
                          </w:tcPr>
                          <w:p w14:paraId="48DAF1B8"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r>
                      <w:tr w:rsidR="00F80C42" w14:paraId="2F3A639A" w14:textId="77777777" w:rsidTr="007A6BB9">
                        <w:trPr>
                          <w:trHeight w:val="283"/>
                        </w:trPr>
                        <w:tc>
                          <w:tcPr>
                            <w:tcW w:w="709" w:type="dxa"/>
                            <w:vMerge/>
                            <w:tcBorders>
                              <w:top w:val="nil"/>
                              <w:left w:val="single" w:sz="4" w:space="0" w:color="auto"/>
                              <w:bottom w:val="single" w:sz="4" w:space="0" w:color="auto"/>
                              <w:right w:val="single" w:sz="4" w:space="0" w:color="auto"/>
                            </w:tcBorders>
                            <w:vAlign w:val="center"/>
                            <w:hideMark/>
                          </w:tcPr>
                          <w:p w14:paraId="213F2E67" w14:textId="77777777" w:rsidR="00F80C42" w:rsidRDefault="00F80C42" w:rsidP="00D57CAE">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0FE3DF31"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高雄港</w:t>
                            </w:r>
                          </w:p>
                        </w:tc>
                        <w:tc>
                          <w:tcPr>
                            <w:tcW w:w="567" w:type="dxa"/>
                            <w:tcBorders>
                              <w:top w:val="nil"/>
                              <w:left w:val="nil"/>
                              <w:bottom w:val="single" w:sz="4" w:space="0" w:color="auto"/>
                              <w:right w:val="single" w:sz="4" w:space="0" w:color="auto"/>
                            </w:tcBorders>
                            <w:vAlign w:val="center"/>
                            <w:hideMark/>
                          </w:tcPr>
                          <w:p w14:paraId="33F61000"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137</w:t>
                            </w:r>
                          </w:p>
                        </w:tc>
                        <w:tc>
                          <w:tcPr>
                            <w:tcW w:w="519" w:type="dxa"/>
                            <w:tcBorders>
                              <w:top w:val="nil"/>
                              <w:left w:val="nil"/>
                              <w:bottom w:val="single" w:sz="4" w:space="0" w:color="auto"/>
                              <w:right w:val="single" w:sz="4" w:space="0" w:color="auto"/>
                            </w:tcBorders>
                            <w:vAlign w:val="center"/>
                            <w:hideMark/>
                          </w:tcPr>
                          <w:p w14:paraId="01D0A87F"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11</w:t>
                            </w:r>
                          </w:p>
                        </w:tc>
                        <w:tc>
                          <w:tcPr>
                            <w:tcW w:w="520" w:type="dxa"/>
                            <w:tcBorders>
                              <w:top w:val="nil"/>
                              <w:left w:val="nil"/>
                              <w:bottom w:val="single" w:sz="4" w:space="0" w:color="auto"/>
                              <w:right w:val="single" w:sz="4" w:space="0" w:color="auto"/>
                            </w:tcBorders>
                            <w:vAlign w:val="center"/>
                            <w:hideMark/>
                          </w:tcPr>
                          <w:p w14:paraId="3CDCB11B"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520" w:type="dxa"/>
                            <w:tcBorders>
                              <w:top w:val="nil"/>
                              <w:left w:val="nil"/>
                              <w:bottom w:val="single" w:sz="4" w:space="0" w:color="auto"/>
                              <w:right w:val="single" w:sz="4" w:space="0" w:color="auto"/>
                            </w:tcBorders>
                            <w:vAlign w:val="center"/>
                            <w:hideMark/>
                          </w:tcPr>
                          <w:p w14:paraId="79832FA6"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519" w:type="dxa"/>
                            <w:tcBorders>
                              <w:top w:val="nil"/>
                              <w:left w:val="nil"/>
                              <w:bottom w:val="single" w:sz="4" w:space="0" w:color="auto"/>
                              <w:right w:val="single" w:sz="4" w:space="0" w:color="auto"/>
                            </w:tcBorders>
                            <w:vAlign w:val="center"/>
                            <w:hideMark/>
                          </w:tcPr>
                          <w:p w14:paraId="38C7F827"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21</w:t>
                            </w:r>
                          </w:p>
                        </w:tc>
                        <w:tc>
                          <w:tcPr>
                            <w:tcW w:w="520" w:type="dxa"/>
                            <w:tcBorders>
                              <w:top w:val="nil"/>
                              <w:left w:val="nil"/>
                              <w:bottom w:val="single" w:sz="4" w:space="0" w:color="auto"/>
                              <w:right w:val="single" w:sz="4" w:space="0" w:color="auto"/>
                            </w:tcBorders>
                            <w:vAlign w:val="center"/>
                            <w:hideMark/>
                          </w:tcPr>
                          <w:p w14:paraId="6A87CBF4"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520" w:type="dxa"/>
                            <w:tcBorders>
                              <w:top w:val="nil"/>
                              <w:left w:val="nil"/>
                              <w:bottom w:val="single" w:sz="4" w:space="0" w:color="auto"/>
                              <w:right w:val="single" w:sz="4" w:space="0" w:color="auto"/>
                            </w:tcBorders>
                            <w:vAlign w:val="center"/>
                            <w:hideMark/>
                          </w:tcPr>
                          <w:p w14:paraId="76A83D08"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r>
                      <w:tr w:rsidR="00F80C42" w14:paraId="664C68A0" w14:textId="77777777" w:rsidTr="00233673">
                        <w:trPr>
                          <w:trHeight w:val="283"/>
                        </w:trPr>
                        <w:tc>
                          <w:tcPr>
                            <w:tcW w:w="709" w:type="dxa"/>
                            <w:vMerge/>
                            <w:tcBorders>
                              <w:top w:val="nil"/>
                              <w:left w:val="single" w:sz="4" w:space="0" w:color="auto"/>
                              <w:bottom w:val="single" w:sz="4" w:space="0" w:color="auto"/>
                              <w:right w:val="single" w:sz="4" w:space="0" w:color="auto"/>
                            </w:tcBorders>
                            <w:vAlign w:val="center"/>
                            <w:hideMark/>
                          </w:tcPr>
                          <w:p w14:paraId="6E0BE2FC" w14:textId="77777777" w:rsidR="00F80C42" w:rsidRDefault="00F80C42" w:rsidP="00454581">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590FC7CB"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安平港</w:t>
                            </w:r>
                          </w:p>
                        </w:tc>
                        <w:tc>
                          <w:tcPr>
                            <w:tcW w:w="567" w:type="dxa"/>
                            <w:tcBorders>
                              <w:top w:val="nil"/>
                              <w:left w:val="nil"/>
                              <w:bottom w:val="single" w:sz="4" w:space="0" w:color="auto"/>
                              <w:right w:val="single" w:sz="4" w:space="0" w:color="auto"/>
                            </w:tcBorders>
                            <w:vAlign w:val="center"/>
                            <w:hideMark/>
                          </w:tcPr>
                          <w:p w14:paraId="4D70A677"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19</w:t>
                            </w:r>
                          </w:p>
                        </w:tc>
                        <w:tc>
                          <w:tcPr>
                            <w:tcW w:w="519" w:type="dxa"/>
                            <w:tcBorders>
                              <w:top w:val="nil"/>
                              <w:left w:val="nil"/>
                              <w:bottom w:val="single" w:sz="4" w:space="0" w:color="auto"/>
                              <w:right w:val="single" w:sz="4" w:space="0" w:color="auto"/>
                            </w:tcBorders>
                            <w:vAlign w:val="center"/>
                            <w:hideMark/>
                          </w:tcPr>
                          <w:p w14:paraId="75AEF666"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9</w:t>
                            </w:r>
                          </w:p>
                        </w:tc>
                        <w:tc>
                          <w:tcPr>
                            <w:tcW w:w="520" w:type="dxa"/>
                            <w:tcBorders>
                              <w:top w:val="nil"/>
                              <w:left w:val="nil"/>
                              <w:bottom w:val="single" w:sz="4" w:space="0" w:color="auto"/>
                              <w:right w:val="single" w:sz="4" w:space="0" w:color="auto"/>
                            </w:tcBorders>
                            <w:hideMark/>
                          </w:tcPr>
                          <w:p w14:paraId="542F98B8"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B1516D">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4102B9D0"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519" w:type="dxa"/>
                            <w:tcBorders>
                              <w:top w:val="nil"/>
                              <w:left w:val="nil"/>
                              <w:bottom w:val="single" w:sz="4" w:space="0" w:color="auto"/>
                              <w:right w:val="single" w:sz="4" w:space="0" w:color="auto"/>
                            </w:tcBorders>
                            <w:vAlign w:val="center"/>
                            <w:hideMark/>
                          </w:tcPr>
                          <w:p w14:paraId="209F3AC7"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5</w:t>
                            </w:r>
                          </w:p>
                        </w:tc>
                        <w:tc>
                          <w:tcPr>
                            <w:tcW w:w="520" w:type="dxa"/>
                            <w:tcBorders>
                              <w:top w:val="nil"/>
                              <w:left w:val="nil"/>
                              <w:bottom w:val="single" w:sz="4" w:space="0" w:color="auto"/>
                              <w:right w:val="single" w:sz="4" w:space="0" w:color="auto"/>
                            </w:tcBorders>
                            <w:hideMark/>
                          </w:tcPr>
                          <w:p w14:paraId="179EB272"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2514B4">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3E308433"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r>
                      <w:tr w:rsidR="00F80C42" w14:paraId="144D1A77" w14:textId="77777777" w:rsidTr="00233673">
                        <w:trPr>
                          <w:trHeight w:val="283"/>
                        </w:trPr>
                        <w:tc>
                          <w:tcPr>
                            <w:tcW w:w="709" w:type="dxa"/>
                            <w:vMerge/>
                            <w:tcBorders>
                              <w:top w:val="nil"/>
                              <w:left w:val="single" w:sz="4" w:space="0" w:color="auto"/>
                              <w:bottom w:val="single" w:sz="4" w:space="0" w:color="auto"/>
                              <w:right w:val="single" w:sz="4" w:space="0" w:color="auto"/>
                            </w:tcBorders>
                            <w:vAlign w:val="center"/>
                            <w:hideMark/>
                          </w:tcPr>
                          <w:p w14:paraId="1C56A2A3" w14:textId="77777777" w:rsidR="00F80C42" w:rsidRDefault="00F80C42" w:rsidP="00454581">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42A9F8E4"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花蓮港</w:t>
                            </w:r>
                          </w:p>
                        </w:tc>
                        <w:tc>
                          <w:tcPr>
                            <w:tcW w:w="567" w:type="dxa"/>
                            <w:tcBorders>
                              <w:top w:val="nil"/>
                              <w:left w:val="nil"/>
                              <w:bottom w:val="single" w:sz="4" w:space="0" w:color="auto"/>
                              <w:right w:val="single" w:sz="4" w:space="0" w:color="auto"/>
                            </w:tcBorders>
                            <w:vAlign w:val="center"/>
                            <w:hideMark/>
                          </w:tcPr>
                          <w:p w14:paraId="0DBE2D14"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25</w:t>
                            </w:r>
                          </w:p>
                        </w:tc>
                        <w:tc>
                          <w:tcPr>
                            <w:tcW w:w="519" w:type="dxa"/>
                            <w:tcBorders>
                              <w:top w:val="nil"/>
                              <w:left w:val="nil"/>
                              <w:bottom w:val="single" w:sz="4" w:space="0" w:color="auto"/>
                              <w:right w:val="single" w:sz="4" w:space="0" w:color="auto"/>
                            </w:tcBorders>
                            <w:vAlign w:val="center"/>
                            <w:hideMark/>
                          </w:tcPr>
                          <w:p w14:paraId="53D42178"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2</w:t>
                            </w:r>
                          </w:p>
                        </w:tc>
                        <w:tc>
                          <w:tcPr>
                            <w:tcW w:w="520" w:type="dxa"/>
                            <w:tcBorders>
                              <w:top w:val="nil"/>
                              <w:left w:val="nil"/>
                              <w:bottom w:val="single" w:sz="4" w:space="0" w:color="auto"/>
                              <w:right w:val="single" w:sz="4" w:space="0" w:color="auto"/>
                            </w:tcBorders>
                            <w:hideMark/>
                          </w:tcPr>
                          <w:p w14:paraId="0C14E432"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B1516D">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1882FF59"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519" w:type="dxa"/>
                            <w:tcBorders>
                              <w:top w:val="nil"/>
                              <w:left w:val="nil"/>
                              <w:bottom w:val="single" w:sz="4" w:space="0" w:color="auto"/>
                              <w:right w:val="single" w:sz="4" w:space="0" w:color="auto"/>
                            </w:tcBorders>
                            <w:vAlign w:val="center"/>
                            <w:hideMark/>
                          </w:tcPr>
                          <w:p w14:paraId="748AC11C"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9</w:t>
                            </w:r>
                          </w:p>
                        </w:tc>
                        <w:tc>
                          <w:tcPr>
                            <w:tcW w:w="520" w:type="dxa"/>
                            <w:tcBorders>
                              <w:top w:val="nil"/>
                              <w:left w:val="nil"/>
                              <w:bottom w:val="single" w:sz="4" w:space="0" w:color="auto"/>
                              <w:right w:val="single" w:sz="4" w:space="0" w:color="auto"/>
                            </w:tcBorders>
                            <w:hideMark/>
                          </w:tcPr>
                          <w:p w14:paraId="0A1F4FD4"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2514B4">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6E4626D8"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r>
                      <w:tr w:rsidR="00F80C42" w14:paraId="7F280E5F" w14:textId="77777777" w:rsidTr="00233673">
                        <w:trPr>
                          <w:trHeight w:val="283"/>
                        </w:trPr>
                        <w:tc>
                          <w:tcPr>
                            <w:tcW w:w="709" w:type="dxa"/>
                            <w:vMerge/>
                            <w:tcBorders>
                              <w:top w:val="nil"/>
                              <w:left w:val="single" w:sz="4" w:space="0" w:color="auto"/>
                              <w:bottom w:val="single" w:sz="4" w:space="0" w:color="auto"/>
                              <w:right w:val="single" w:sz="4" w:space="0" w:color="auto"/>
                            </w:tcBorders>
                            <w:vAlign w:val="center"/>
                            <w:hideMark/>
                          </w:tcPr>
                          <w:p w14:paraId="6CFD1394" w14:textId="77777777" w:rsidR="00F80C42" w:rsidRDefault="00F80C42" w:rsidP="00454581">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43E5187D" w14:textId="77777777" w:rsidR="00F80C42" w:rsidRDefault="00F80C42" w:rsidP="00454581">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蘇澳港</w:t>
                            </w:r>
                          </w:p>
                        </w:tc>
                        <w:tc>
                          <w:tcPr>
                            <w:tcW w:w="567" w:type="dxa"/>
                            <w:tcBorders>
                              <w:top w:val="nil"/>
                              <w:left w:val="nil"/>
                              <w:bottom w:val="single" w:sz="4" w:space="0" w:color="auto"/>
                              <w:right w:val="single" w:sz="4" w:space="0" w:color="auto"/>
                            </w:tcBorders>
                            <w:vAlign w:val="center"/>
                            <w:hideMark/>
                          </w:tcPr>
                          <w:p w14:paraId="46E959D6"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c>
                          <w:tcPr>
                            <w:tcW w:w="519" w:type="dxa"/>
                            <w:tcBorders>
                              <w:top w:val="nil"/>
                              <w:left w:val="nil"/>
                              <w:bottom w:val="single" w:sz="4" w:space="0" w:color="auto"/>
                              <w:right w:val="single" w:sz="4" w:space="0" w:color="auto"/>
                            </w:tcBorders>
                            <w:vAlign w:val="center"/>
                            <w:hideMark/>
                          </w:tcPr>
                          <w:p w14:paraId="01284C33"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4</w:t>
                            </w:r>
                          </w:p>
                        </w:tc>
                        <w:tc>
                          <w:tcPr>
                            <w:tcW w:w="520" w:type="dxa"/>
                            <w:tcBorders>
                              <w:top w:val="nil"/>
                              <w:left w:val="nil"/>
                              <w:bottom w:val="single" w:sz="4" w:space="0" w:color="auto"/>
                              <w:right w:val="single" w:sz="4" w:space="0" w:color="auto"/>
                            </w:tcBorders>
                            <w:hideMark/>
                          </w:tcPr>
                          <w:p w14:paraId="01FFF1C2"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B1516D">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52EA5FEA"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519" w:type="dxa"/>
                            <w:tcBorders>
                              <w:top w:val="nil"/>
                              <w:left w:val="nil"/>
                              <w:bottom w:val="single" w:sz="4" w:space="0" w:color="auto"/>
                              <w:right w:val="single" w:sz="4" w:space="0" w:color="auto"/>
                            </w:tcBorders>
                            <w:vAlign w:val="center"/>
                            <w:hideMark/>
                          </w:tcPr>
                          <w:p w14:paraId="046E8171" w14:textId="77777777" w:rsidR="00F80C42" w:rsidRPr="00454581" w:rsidRDefault="00F80C42" w:rsidP="00454581">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3</w:t>
                            </w:r>
                          </w:p>
                        </w:tc>
                        <w:tc>
                          <w:tcPr>
                            <w:tcW w:w="520" w:type="dxa"/>
                            <w:tcBorders>
                              <w:top w:val="nil"/>
                              <w:left w:val="nil"/>
                              <w:bottom w:val="single" w:sz="4" w:space="0" w:color="auto"/>
                              <w:right w:val="single" w:sz="4" w:space="0" w:color="auto"/>
                            </w:tcBorders>
                            <w:hideMark/>
                          </w:tcPr>
                          <w:p w14:paraId="1E6886B9"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sidRPr="002514B4">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2B05234D" w14:textId="77777777" w:rsidR="00F80C42" w:rsidRDefault="00F80C42" w:rsidP="00454581">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r>
                      <w:tr w:rsidR="00F80C42" w14:paraId="45BE0321" w14:textId="77777777" w:rsidTr="007A6BB9">
                        <w:trPr>
                          <w:trHeight w:val="283"/>
                        </w:trPr>
                        <w:tc>
                          <w:tcPr>
                            <w:tcW w:w="709" w:type="dxa"/>
                            <w:vMerge w:val="restart"/>
                            <w:tcBorders>
                              <w:top w:val="nil"/>
                              <w:left w:val="single" w:sz="4" w:space="0" w:color="auto"/>
                              <w:bottom w:val="single" w:sz="4" w:space="0" w:color="auto"/>
                              <w:right w:val="single" w:sz="4" w:space="0" w:color="auto"/>
                            </w:tcBorders>
                            <w:noWrap/>
                            <w:vAlign w:val="center"/>
                            <w:hideMark/>
                          </w:tcPr>
                          <w:p w14:paraId="3EBC44B4"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工業港</w:t>
                            </w:r>
                          </w:p>
                        </w:tc>
                        <w:tc>
                          <w:tcPr>
                            <w:tcW w:w="709" w:type="dxa"/>
                            <w:tcBorders>
                              <w:top w:val="nil"/>
                              <w:left w:val="nil"/>
                              <w:bottom w:val="single" w:sz="4" w:space="0" w:color="auto"/>
                              <w:right w:val="single" w:sz="4" w:space="0" w:color="auto"/>
                            </w:tcBorders>
                            <w:noWrap/>
                            <w:vAlign w:val="center"/>
                            <w:hideMark/>
                          </w:tcPr>
                          <w:p w14:paraId="57A48056"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麥寮港</w:t>
                            </w:r>
                          </w:p>
                        </w:tc>
                        <w:tc>
                          <w:tcPr>
                            <w:tcW w:w="567" w:type="dxa"/>
                            <w:tcBorders>
                              <w:top w:val="nil"/>
                              <w:left w:val="nil"/>
                              <w:bottom w:val="single" w:sz="4" w:space="0" w:color="auto"/>
                              <w:right w:val="single" w:sz="4" w:space="0" w:color="auto"/>
                            </w:tcBorders>
                            <w:vAlign w:val="center"/>
                            <w:hideMark/>
                          </w:tcPr>
                          <w:p w14:paraId="5CDC4001"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20</w:t>
                            </w:r>
                          </w:p>
                        </w:tc>
                        <w:tc>
                          <w:tcPr>
                            <w:tcW w:w="519" w:type="dxa"/>
                            <w:tcBorders>
                              <w:top w:val="nil"/>
                              <w:left w:val="nil"/>
                              <w:bottom w:val="single" w:sz="4" w:space="0" w:color="auto"/>
                              <w:right w:val="single" w:sz="4" w:space="0" w:color="auto"/>
                            </w:tcBorders>
                            <w:vAlign w:val="center"/>
                            <w:hideMark/>
                          </w:tcPr>
                          <w:p w14:paraId="08903B43"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3</w:t>
                            </w:r>
                          </w:p>
                        </w:tc>
                        <w:tc>
                          <w:tcPr>
                            <w:tcW w:w="520" w:type="dxa"/>
                            <w:tcBorders>
                              <w:top w:val="nil"/>
                              <w:left w:val="nil"/>
                              <w:bottom w:val="single" w:sz="4" w:space="0" w:color="auto"/>
                              <w:right w:val="single" w:sz="4" w:space="0" w:color="auto"/>
                            </w:tcBorders>
                            <w:vAlign w:val="center"/>
                            <w:hideMark/>
                          </w:tcPr>
                          <w:p w14:paraId="203E251A"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20" w:type="dxa"/>
                            <w:tcBorders>
                              <w:top w:val="nil"/>
                              <w:left w:val="nil"/>
                              <w:bottom w:val="single" w:sz="4" w:space="0" w:color="auto"/>
                              <w:right w:val="single" w:sz="4" w:space="0" w:color="auto"/>
                            </w:tcBorders>
                            <w:vAlign w:val="center"/>
                            <w:hideMark/>
                          </w:tcPr>
                          <w:p w14:paraId="0B220CEC"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519" w:type="dxa"/>
                            <w:tcBorders>
                              <w:top w:val="nil"/>
                              <w:left w:val="nil"/>
                              <w:bottom w:val="single" w:sz="4" w:space="0" w:color="auto"/>
                              <w:right w:val="single" w:sz="4" w:space="0" w:color="auto"/>
                            </w:tcBorders>
                            <w:vAlign w:val="center"/>
                            <w:hideMark/>
                          </w:tcPr>
                          <w:p w14:paraId="34566F3C"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2</w:t>
                            </w:r>
                          </w:p>
                        </w:tc>
                        <w:tc>
                          <w:tcPr>
                            <w:tcW w:w="520" w:type="dxa"/>
                            <w:tcBorders>
                              <w:top w:val="nil"/>
                              <w:left w:val="nil"/>
                              <w:bottom w:val="single" w:sz="4" w:space="0" w:color="auto"/>
                              <w:right w:val="single" w:sz="4" w:space="0" w:color="auto"/>
                            </w:tcBorders>
                            <w:vAlign w:val="center"/>
                            <w:hideMark/>
                          </w:tcPr>
                          <w:p w14:paraId="72F61ECB"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20" w:type="dxa"/>
                            <w:tcBorders>
                              <w:top w:val="nil"/>
                              <w:left w:val="nil"/>
                              <w:bottom w:val="single" w:sz="4" w:space="0" w:color="auto"/>
                              <w:right w:val="single" w:sz="4" w:space="0" w:color="auto"/>
                            </w:tcBorders>
                            <w:vAlign w:val="center"/>
                            <w:hideMark/>
                          </w:tcPr>
                          <w:p w14:paraId="67085551"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F80C42" w14:paraId="065E7225" w14:textId="77777777" w:rsidTr="007A6BB9">
                        <w:trPr>
                          <w:trHeight w:val="283"/>
                        </w:trPr>
                        <w:tc>
                          <w:tcPr>
                            <w:tcW w:w="709" w:type="dxa"/>
                            <w:vMerge/>
                            <w:tcBorders>
                              <w:top w:val="nil"/>
                              <w:left w:val="single" w:sz="4" w:space="0" w:color="auto"/>
                              <w:bottom w:val="single" w:sz="4" w:space="0" w:color="auto"/>
                              <w:right w:val="single" w:sz="4" w:space="0" w:color="auto"/>
                            </w:tcBorders>
                            <w:vAlign w:val="center"/>
                            <w:hideMark/>
                          </w:tcPr>
                          <w:p w14:paraId="258AE8C0" w14:textId="77777777" w:rsidR="00F80C42" w:rsidRDefault="00F80C42" w:rsidP="00D57CAE">
                            <w:pPr>
                              <w:widowControl/>
                              <w:jc w:val="center"/>
                              <w:rPr>
                                <w:rFonts w:ascii="標楷體" w:eastAsia="標楷體" w:hAnsi="標楷體" w:cs="新細明體"/>
                                <w:color w:val="000000"/>
                                <w:kern w:val="0"/>
                                <w:sz w:val="20"/>
                                <w:szCs w:val="20"/>
                              </w:rPr>
                            </w:pPr>
                          </w:p>
                        </w:tc>
                        <w:tc>
                          <w:tcPr>
                            <w:tcW w:w="709" w:type="dxa"/>
                            <w:tcBorders>
                              <w:top w:val="nil"/>
                              <w:left w:val="nil"/>
                              <w:bottom w:val="single" w:sz="4" w:space="0" w:color="auto"/>
                              <w:right w:val="single" w:sz="4" w:space="0" w:color="auto"/>
                            </w:tcBorders>
                            <w:noWrap/>
                            <w:vAlign w:val="center"/>
                            <w:hideMark/>
                          </w:tcPr>
                          <w:p w14:paraId="5D0FC678" w14:textId="77777777" w:rsidR="00F80C42" w:rsidRDefault="00F80C42" w:rsidP="00D57CAE">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和平港</w:t>
                            </w:r>
                          </w:p>
                        </w:tc>
                        <w:tc>
                          <w:tcPr>
                            <w:tcW w:w="567" w:type="dxa"/>
                            <w:tcBorders>
                              <w:top w:val="nil"/>
                              <w:left w:val="nil"/>
                              <w:bottom w:val="single" w:sz="4" w:space="0" w:color="auto"/>
                              <w:right w:val="single" w:sz="4" w:space="0" w:color="auto"/>
                            </w:tcBorders>
                            <w:vAlign w:val="center"/>
                            <w:hideMark/>
                          </w:tcPr>
                          <w:p w14:paraId="413DD6B1"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519" w:type="dxa"/>
                            <w:tcBorders>
                              <w:top w:val="nil"/>
                              <w:left w:val="nil"/>
                              <w:bottom w:val="single" w:sz="4" w:space="0" w:color="auto"/>
                              <w:right w:val="single" w:sz="4" w:space="0" w:color="auto"/>
                            </w:tcBorders>
                            <w:vAlign w:val="center"/>
                            <w:hideMark/>
                          </w:tcPr>
                          <w:p w14:paraId="7C6209C2"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1</w:t>
                            </w:r>
                          </w:p>
                        </w:tc>
                        <w:tc>
                          <w:tcPr>
                            <w:tcW w:w="520" w:type="dxa"/>
                            <w:tcBorders>
                              <w:top w:val="nil"/>
                              <w:left w:val="nil"/>
                              <w:bottom w:val="single" w:sz="4" w:space="0" w:color="auto"/>
                              <w:right w:val="single" w:sz="4" w:space="0" w:color="auto"/>
                            </w:tcBorders>
                            <w:vAlign w:val="center"/>
                            <w:hideMark/>
                          </w:tcPr>
                          <w:p w14:paraId="581D3FED"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20" w:type="dxa"/>
                            <w:tcBorders>
                              <w:top w:val="nil"/>
                              <w:left w:val="nil"/>
                              <w:bottom w:val="single" w:sz="4" w:space="0" w:color="auto"/>
                              <w:right w:val="single" w:sz="4" w:space="0" w:color="auto"/>
                            </w:tcBorders>
                            <w:vAlign w:val="center"/>
                            <w:hideMark/>
                          </w:tcPr>
                          <w:p w14:paraId="752A4907"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19" w:type="dxa"/>
                            <w:tcBorders>
                              <w:top w:val="nil"/>
                              <w:left w:val="nil"/>
                              <w:bottom w:val="single" w:sz="4" w:space="0" w:color="auto"/>
                              <w:right w:val="single" w:sz="4" w:space="0" w:color="auto"/>
                            </w:tcBorders>
                            <w:vAlign w:val="center"/>
                            <w:hideMark/>
                          </w:tcPr>
                          <w:p w14:paraId="72407AE4" w14:textId="77777777" w:rsidR="00F80C42" w:rsidRPr="00454581" w:rsidRDefault="00F80C42" w:rsidP="00D57CAE">
                            <w:pPr>
                              <w:widowControl/>
                              <w:spacing w:line="240" w:lineRule="exact"/>
                              <w:jc w:val="right"/>
                              <w:rPr>
                                <w:rFonts w:ascii="標楷體" w:eastAsia="標楷體" w:hAnsi="標楷體" w:cs="新細明體"/>
                                <w:b/>
                                <w:bCs/>
                                <w:color w:val="000000"/>
                                <w:kern w:val="0"/>
                                <w:sz w:val="20"/>
                                <w:szCs w:val="20"/>
                              </w:rPr>
                            </w:pPr>
                            <w:r w:rsidRPr="00454581">
                              <w:rPr>
                                <w:rFonts w:ascii="標楷體" w:eastAsia="標楷體" w:hAnsi="標楷體" w:cs="新細明體" w:hint="eastAsia"/>
                                <w:b/>
                                <w:bCs/>
                                <w:color w:val="000000"/>
                                <w:kern w:val="0"/>
                                <w:sz w:val="20"/>
                                <w:szCs w:val="20"/>
                              </w:rPr>
                              <w:t>3</w:t>
                            </w:r>
                          </w:p>
                        </w:tc>
                        <w:tc>
                          <w:tcPr>
                            <w:tcW w:w="520" w:type="dxa"/>
                            <w:tcBorders>
                              <w:top w:val="nil"/>
                              <w:left w:val="nil"/>
                              <w:bottom w:val="single" w:sz="4" w:space="0" w:color="auto"/>
                              <w:right w:val="single" w:sz="4" w:space="0" w:color="auto"/>
                            </w:tcBorders>
                            <w:vAlign w:val="center"/>
                            <w:hideMark/>
                          </w:tcPr>
                          <w:p w14:paraId="2EB765A7"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20" w:type="dxa"/>
                            <w:tcBorders>
                              <w:top w:val="nil"/>
                              <w:left w:val="nil"/>
                              <w:bottom w:val="single" w:sz="4" w:space="0" w:color="auto"/>
                              <w:right w:val="single" w:sz="4" w:space="0" w:color="auto"/>
                            </w:tcBorders>
                            <w:vAlign w:val="center"/>
                            <w:hideMark/>
                          </w:tcPr>
                          <w:p w14:paraId="4CC39601" w14:textId="77777777" w:rsidR="00F80C42" w:rsidRDefault="00F80C42" w:rsidP="00D57CAE">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r>
                      <w:tr w:rsidR="00F80C42" w14:paraId="6BB56F4E" w14:textId="77777777" w:rsidTr="007A6BB9">
                        <w:trPr>
                          <w:trHeight w:val="283"/>
                        </w:trPr>
                        <w:tc>
                          <w:tcPr>
                            <w:tcW w:w="5103" w:type="dxa"/>
                            <w:gridSpan w:val="9"/>
                            <w:tcBorders>
                              <w:top w:val="single" w:sz="4" w:space="0" w:color="auto"/>
                              <w:left w:val="nil"/>
                              <w:bottom w:val="nil"/>
                              <w:right w:val="nil"/>
                            </w:tcBorders>
                            <w:noWrap/>
                            <w:vAlign w:val="center"/>
                            <w:hideMark/>
                          </w:tcPr>
                          <w:p w14:paraId="704D9762" w14:textId="77777777" w:rsidR="00F80C42" w:rsidRDefault="00F80C42" w:rsidP="00D57CAE">
                            <w:pPr>
                              <w:widowControl/>
                              <w:spacing w:line="240" w:lineRule="exac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資料來源：整理自環境部提供資料。</w:t>
                            </w:r>
                          </w:p>
                        </w:tc>
                      </w:tr>
                    </w:tbl>
                    <w:p w14:paraId="2A7BE1F9" w14:textId="77777777" w:rsidR="00F80C42" w:rsidRDefault="00F80C42" w:rsidP="00F80C42"/>
                  </w:txbxContent>
                </v:textbox>
                <w10:wrap type="square" anchorx="margin"/>
              </v:shape>
            </w:pict>
          </mc:Fallback>
        </mc:AlternateContent>
      </w:r>
      <w:r w:rsidR="00331BBB" w:rsidRPr="00D57CAE">
        <w:rPr>
          <w:rFonts w:ascii="標楷體" w:eastAsia="標楷體" w:hAnsi="標楷體" w:cs="Times New Roman" w:hint="eastAsia"/>
          <w:b/>
          <w:kern w:val="0"/>
          <w:szCs w:val="24"/>
        </w:rPr>
        <w:t>5</w:t>
      </w:r>
      <w:r w:rsidR="00331BBB" w:rsidRPr="00D57CAE">
        <w:rPr>
          <w:rFonts w:ascii="標楷體" w:eastAsia="標楷體" w:hAnsi="標楷體" w:cs="Times New Roman"/>
          <w:b/>
          <w:kern w:val="0"/>
          <w:szCs w:val="24"/>
        </w:rPr>
        <w:t>.</w:t>
      </w:r>
      <w:r w:rsidR="00331BBB" w:rsidRPr="00D57CAE">
        <w:rPr>
          <w:rFonts w:ascii="標楷體" w:eastAsia="標楷體" w:hAnsi="標楷體" w:cs="Times New Roman" w:hint="eastAsia"/>
          <w:b/>
          <w:kern w:val="0"/>
          <w:szCs w:val="24"/>
        </w:rPr>
        <w:t xml:space="preserve">　</w:t>
      </w:r>
      <w:bookmarkStart w:id="47" w:name="_Hlk201155328"/>
      <w:r w:rsidR="00B037ED" w:rsidRPr="00D57CAE">
        <w:rPr>
          <w:rFonts w:ascii="標楷體" w:eastAsia="標楷體" w:hAnsi="標楷體" w:cs="Times New Roman" w:hint="eastAsia"/>
          <w:b/>
          <w:kern w:val="0"/>
          <w:szCs w:val="24"/>
        </w:rPr>
        <w:t>國內港口高壓電設備建置比率未及2成，又多數船舶未具接岸電設施，致進港船舶岸電實際使用率未及1％；另港區徵收船舶空氣污染防制費研議歷時10年仍暫緩徵收，不利貫徹污染者付費原則</w:t>
      </w:r>
      <w:bookmarkEnd w:id="47"/>
      <w:r w:rsidR="00331BBB" w:rsidRPr="00D57CAE">
        <w:rPr>
          <w:rFonts w:ascii="標楷體" w:eastAsia="標楷體" w:hAnsi="標楷體" w:cs="Times New Roman" w:hint="eastAsia"/>
          <w:b/>
          <w:kern w:val="0"/>
          <w:szCs w:val="24"/>
        </w:rPr>
        <w:t>：</w:t>
      </w:r>
      <w:r w:rsidR="00B037ED" w:rsidRPr="00D57CAE">
        <w:rPr>
          <w:rFonts w:ascii="標楷體" w:eastAsia="標楷體" w:hAnsi="標楷體" w:cs="Times New Roman" w:hint="eastAsia"/>
          <w:kern w:val="0"/>
          <w:szCs w:val="24"/>
        </w:rPr>
        <w:t>依據</w:t>
      </w:r>
      <w:proofErr w:type="spellStart"/>
      <w:r w:rsidR="00B037ED" w:rsidRPr="00D57CAE">
        <w:rPr>
          <w:rFonts w:ascii="標楷體" w:eastAsia="標楷體" w:hAnsi="標楷體" w:cs="Times New Roman" w:hint="eastAsia"/>
          <w:kern w:val="0"/>
          <w:szCs w:val="24"/>
        </w:rPr>
        <w:t>Entec</w:t>
      </w:r>
      <w:proofErr w:type="spellEnd"/>
      <w:r w:rsidR="00B037ED" w:rsidRPr="00D57CAE">
        <w:rPr>
          <w:rFonts w:ascii="標楷體" w:eastAsia="標楷體" w:hAnsi="標楷體" w:cs="Times New Roman" w:hint="eastAsia"/>
          <w:kern w:val="0"/>
          <w:szCs w:val="24"/>
        </w:rPr>
        <w:t xml:space="preserve"> UK Limited於2005年8月</w:t>
      </w:r>
      <w:r w:rsidR="00A02E20" w:rsidRPr="00D57CAE">
        <w:rPr>
          <w:rFonts w:ascii="標楷體" w:eastAsia="標楷體" w:hAnsi="標楷體" w:cs="Times New Roman" w:hint="eastAsia"/>
          <w:kern w:val="0"/>
          <w:szCs w:val="24"/>
        </w:rPr>
        <w:t>發布</w:t>
      </w:r>
      <w:r w:rsidR="00B037ED" w:rsidRPr="00D57CAE">
        <w:rPr>
          <w:rFonts w:ascii="標楷體" w:eastAsia="標楷體" w:hAnsi="標楷體" w:cs="Times New Roman" w:hint="eastAsia"/>
          <w:kern w:val="0"/>
          <w:szCs w:val="24"/>
        </w:rPr>
        <w:t>之「Service Contract on Ship Emission：Assignment, Abatement and Market-based Instruments」研究報告指出，船舶泊靠碼頭期間改用岸電設施後，相較使用含硫量0.1％之燃油供電，約可減少8至9成之空氣污染物排放量，其中因高壓岸電電纜可傳輸之電力較低壓岸電電纜高出25倍，且高壓岸電設施之建置及維護成本均</w:t>
      </w:r>
      <w:r w:rsidR="000147FE">
        <w:rPr>
          <w:rFonts w:ascii="標楷體" w:eastAsia="標楷體" w:hAnsi="標楷體" w:cs="Times New Roman" w:hint="eastAsia"/>
          <w:kern w:val="0"/>
          <w:szCs w:val="24"/>
        </w:rPr>
        <w:t>低於</w:t>
      </w:r>
      <w:r w:rsidR="00B037ED" w:rsidRPr="00D57CAE">
        <w:rPr>
          <w:rFonts w:ascii="標楷體" w:eastAsia="標楷體" w:hAnsi="標楷體" w:cs="Times New Roman" w:hint="eastAsia"/>
          <w:kern w:val="0"/>
          <w:szCs w:val="24"/>
        </w:rPr>
        <w:t>低壓岸電設施，建置效益較高，可有效減少空氣污染物排放。</w:t>
      </w:r>
      <w:bookmarkStart w:id="48" w:name="_Hlk201155377"/>
      <w:r w:rsidR="00B037ED" w:rsidRPr="00D57CAE">
        <w:rPr>
          <w:rFonts w:ascii="標楷體" w:eastAsia="標楷體" w:hAnsi="標楷體" w:cs="Times New Roman" w:hint="eastAsia"/>
          <w:kern w:val="0"/>
          <w:szCs w:val="24"/>
        </w:rPr>
        <w:t>據環境部統計，截至113年底止，國內7座國際商港及2座工業港共計建置74座岸電設備，其中高壓岸電設備計13座，僅占全數岸電設備之17.57％，未及2成，相較108年底之8座僅增加5座，高壓岸電設備增加幅度有限，且該13座高壓岸電設備集中設置於臺中港、高雄港、麥寮港及和平港等4座港口，其餘基隆港等5座港口，迄未設置高壓岸電設備（表</w:t>
      </w:r>
      <w:r w:rsidR="003E4F4A">
        <w:rPr>
          <w:rFonts w:ascii="標楷體" w:eastAsia="標楷體" w:hAnsi="標楷體" w:cs="Times New Roman" w:hint="eastAsia"/>
          <w:kern w:val="0"/>
          <w:szCs w:val="24"/>
        </w:rPr>
        <w:t>7</w:t>
      </w:r>
      <w:r w:rsidR="00B037ED" w:rsidRPr="00D57CAE">
        <w:rPr>
          <w:rFonts w:ascii="標楷體" w:eastAsia="標楷體" w:hAnsi="標楷體" w:cs="Times New Roman" w:hint="eastAsia"/>
          <w:kern w:val="0"/>
          <w:szCs w:val="24"/>
        </w:rPr>
        <w:t>），致該等港口之進港船舶均無法使用高壓岸電設備，不利推動港區船舶空氣污染物減量</w:t>
      </w:r>
      <w:r w:rsidR="00A02E20" w:rsidRPr="00D57CAE">
        <w:rPr>
          <w:rFonts w:ascii="標楷體" w:eastAsia="標楷體" w:hAnsi="標楷體" w:cs="Times New Roman" w:hint="eastAsia"/>
          <w:kern w:val="0"/>
          <w:szCs w:val="24"/>
        </w:rPr>
        <w:t>。</w:t>
      </w:r>
      <w:r w:rsidR="00A02E20" w:rsidRPr="00D57CAE">
        <w:rPr>
          <w:rFonts w:ascii="標楷體" w:eastAsia="標楷體" w:hAnsi="標楷體" w:cs="Times New Roman" w:hint="eastAsia"/>
          <w:bCs/>
          <w:kern w:val="0"/>
          <w:szCs w:val="24"/>
        </w:rPr>
        <w:t>環境部為提升船舶使用岸電設備比率並改善國內港區空氣品質，報經行政院於113年5月14日核定「臺灣岸電推動試辦計畫」（計畫期程</w:t>
      </w:r>
      <w:r w:rsidR="00802B71">
        <w:rPr>
          <w:rFonts w:ascii="標楷體" w:eastAsia="標楷體" w:hAnsi="標楷體" w:cs="Times New Roman" w:hint="eastAsia"/>
          <w:bCs/>
          <w:kern w:val="0"/>
          <w:szCs w:val="24"/>
        </w:rPr>
        <w:t>為</w:t>
      </w:r>
      <w:r w:rsidR="00A02E20" w:rsidRPr="00D57CAE">
        <w:rPr>
          <w:rFonts w:ascii="標楷體" w:eastAsia="標楷體" w:hAnsi="標楷體" w:cs="Times New Roman" w:hint="eastAsia"/>
          <w:bCs/>
          <w:kern w:val="0"/>
          <w:szCs w:val="24"/>
        </w:rPr>
        <w:t>113至115年</w:t>
      </w:r>
      <w:r w:rsidR="00454581">
        <w:rPr>
          <w:rFonts w:ascii="標楷體" w:eastAsia="標楷體" w:hAnsi="標楷體" w:cs="Times New Roman" w:hint="eastAsia"/>
          <w:bCs/>
          <w:kern w:val="0"/>
          <w:szCs w:val="24"/>
        </w:rPr>
        <w:t>度</w:t>
      </w:r>
      <w:r w:rsidR="00A02E20" w:rsidRPr="00D57CAE">
        <w:rPr>
          <w:rFonts w:ascii="標楷體" w:eastAsia="標楷體" w:hAnsi="標楷體" w:cs="Times New Roman" w:hint="eastAsia"/>
          <w:bCs/>
          <w:kern w:val="0"/>
          <w:szCs w:val="24"/>
        </w:rPr>
        <w:t>），期能達成提升國內</w:t>
      </w:r>
      <w:r w:rsidR="00A02E20" w:rsidRPr="00D57CAE">
        <w:rPr>
          <w:rFonts w:ascii="標楷體" w:eastAsia="標楷體" w:hAnsi="標楷體" w:cs="Times New Roman" w:hint="eastAsia"/>
          <w:bCs/>
          <w:kern w:val="0"/>
          <w:szCs w:val="24"/>
        </w:rPr>
        <w:lastRenderedPageBreak/>
        <w:t>岸電碼頭之涵蓋率，且高壓岸電設備使用率每年均維持9成以上等目標，惟環境部未能協調臺灣港務股份有限公司確實掌握進港船舶接岸電設施之設置情形，瞭解已設置接岸電設施之進港船舶，未提出申請使用之原因，並積極研擬相關管制或獎勵措施，致113年度使用高壓岸電設備船舶僅133艘次（國際商港88艘次、工業港45艘次），占全數進港船舶4萬832艘次之0.33％，實際使用率核屬偏低。</w:t>
      </w:r>
      <w:r w:rsidR="00A02E20" w:rsidRPr="00D57CAE">
        <w:rPr>
          <w:rFonts w:ascii="標楷體" w:eastAsia="標楷體" w:hAnsi="標楷體" w:cs="Times New Roman" w:hint="eastAsia"/>
          <w:bCs/>
          <w:kern w:val="0"/>
          <w:szCs w:val="24"/>
        </w:rPr>
        <w:tab/>
        <w:t>另環境部鑑於船舶排放之各項空氣污染物影響環境品質，基於「污染者付費」原則，自103年度起研擬徵收船舶空氣污染防制費，期藉由經濟誘因措施提升高壓岸電設備使用意願，並規劃自108年度起於國內港區全面開徵，惟因各界意見仍無法達成共識，且該部考量船舶燃油燃料費加徵空氣污染防制費之合計成本</w:t>
      </w:r>
      <w:r w:rsidR="00105E47">
        <w:rPr>
          <w:rFonts w:ascii="標楷體" w:eastAsia="標楷體" w:hAnsi="標楷體" w:cs="Times New Roman" w:hint="eastAsia"/>
          <w:bCs/>
          <w:kern w:val="0"/>
          <w:szCs w:val="24"/>
        </w:rPr>
        <w:t>，</w:t>
      </w:r>
      <w:r w:rsidR="00A02E20" w:rsidRPr="00D57CAE">
        <w:rPr>
          <w:rFonts w:ascii="標楷體" w:eastAsia="標楷體" w:hAnsi="標楷體" w:cs="Times New Roman" w:hint="eastAsia"/>
          <w:bCs/>
          <w:kern w:val="0"/>
          <w:szCs w:val="24"/>
        </w:rPr>
        <w:t>仍低於使用高壓岸電成本，缺乏使用誘因等情，</w:t>
      </w:r>
      <w:bookmarkStart w:id="49" w:name="_Hlk202274545"/>
      <w:r w:rsidR="000147FE" w:rsidRPr="000147FE">
        <w:rPr>
          <w:rFonts w:ascii="標楷體" w:eastAsia="標楷體" w:hAnsi="標楷體" w:cs="Times New Roman" w:hint="eastAsia"/>
          <w:bCs/>
          <w:kern w:val="0"/>
          <w:szCs w:val="24"/>
        </w:rPr>
        <w:t>爰於114年1月間決議暫緩徵收，</w:t>
      </w:r>
      <w:bookmarkEnd w:id="49"/>
      <w:r w:rsidR="000147FE">
        <w:rPr>
          <w:rFonts w:ascii="標楷體" w:eastAsia="標楷體" w:hAnsi="標楷體" w:cs="Times New Roman" w:hint="eastAsia"/>
          <w:bCs/>
          <w:kern w:val="0"/>
          <w:szCs w:val="24"/>
        </w:rPr>
        <w:t>截</w:t>
      </w:r>
      <w:r w:rsidR="00A02E20" w:rsidRPr="00D57CAE">
        <w:rPr>
          <w:rFonts w:ascii="標楷體" w:eastAsia="標楷體" w:hAnsi="標楷體" w:cs="Times New Roman" w:hint="eastAsia"/>
          <w:bCs/>
          <w:kern w:val="0"/>
          <w:szCs w:val="24"/>
        </w:rPr>
        <w:t>至114年4月21日止，已歷時10年餘仍未能正式開徵船舶空氣污染防制費，又未研擬相關配套措施，恐影響船舶空氣污染物排放減量成效，亦難促進岸電設施使用。</w:t>
      </w:r>
      <w:bookmarkEnd w:id="48"/>
      <w:r w:rsidR="00A02E20" w:rsidRPr="00D57CAE">
        <w:rPr>
          <w:rFonts w:ascii="標楷體" w:eastAsia="標楷體" w:hAnsi="標楷體" w:cs="Times New Roman" w:hint="eastAsia"/>
          <w:bCs/>
          <w:kern w:val="0"/>
          <w:szCs w:val="24"/>
        </w:rPr>
        <w:t>允宜賡續加速普及高壓岸電設備，並協調臺灣港務股份有限公司確實掌握進港船舶接岸電設施之設置情形，研擬相關管制或獎勵措施，另儘速研議開徵船舶空氣污染防制費或推動相關配套措施，以提升船舶高壓岸電使用率，俾達船舶空氣污染物排放減量成效。</w:t>
      </w:r>
    </w:p>
    <w:p w14:paraId="2951F8A1" w14:textId="738347FF" w:rsidR="00331BBB" w:rsidRPr="00D57CAE" w:rsidRDefault="00331BBB" w:rsidP="00B74E88">
      <w:pPr>
        <w:overflowPunct w:val="0"/>
        <w:adjustRightInd w:val="0"/>
        <w:spacing w:line="460" w:lineRule="exact"/>
        <w:ind w:firstLineChars="450" w:firstLine="1081"/>
        <w:jc w:val="both"/>
        <w:rPr>
          <w:rFonts w:ascii="標楷體" w:eastAsia="標楷體" w:hAnsi="標楷體" w:cs="Times New Roman"/>
          <w:bCs/>
          <w:kern w:val="0"/>
          <w:szCs w:val="24"/>
        </w:rPr>
      </w:pPr>
      <w:r w:rsidRPr="00D57CAE">
        <w:rPr>
          <w:rFonts w:ascii="標楷體" w:eastAsia="標楷體" w:hAnsi="標楷體" w:cs="Times New Roman" w:hint="eastAsia"/>
          <w:b/>
          <w:kern w:val="0"/>
          <w:szCs w:val="24"/>
        </w:rPr>
        <w:t>6</w:t>
      </w:r>
      <w:r w:rsidRPr="00D57CAE">
        <w:rPr>
          <w:rFonts w:ascii="標楷體" w:eastAsia="標楷體" w:hAnsi="標楷體" w:cs="Times New Roman"/>
          <w:b/>
          <w:kern w:val="0"/>
          <w:szCs w:val="24"/>
        </w:rPr>
        <w:t>.</w:t>
      </w:r>
      <w:r w:rsidRPr="00D57CAE">
        <w:rPr>
          <w:rFonts w:ascii="標楷體" w:eastAsia="標楷體" w:hAnsi="標楷體" w:cs="Times New Roman" w:hint="eastAsia"/>
          <w:b/>
          <w:kern w:val="0"/>
          <w:szCs w:val="24"/>
        </w:rPr>
        <w:t xml:space="preserve">　</w:t>
      </w:r>
      <w:r w:rsidR="0002273F" w:rsidRPr="0002273F">
        <w:rPr>
          <w:rFonts w:ascii="標楷體" w:eastAsia="標楷體" w:hAnsi="標楷體" w:cs="Times New Roman" w:hint="eastAsia"/>
          <w:b/>
          <w:kern w:val="0"/>
          <w:szCs w:val="24"/>
        </w:rPr>
        <w:t>環境部為減少老舊機車空氣污染排放，賡續推動汰舊換新及定期檢驗</w:t>
      </w:r>
      <w:r w:rsidR="00A02E20" w:rsidRPr="00D57CAE">
        <w:rPr>
          <w:rFonts w:ascii="標楷體" w:eastAsia="標楷體" w:hAnsi="標楷體" w:cs="Times New Roman" w:hint="eastAsia"/>
          <w:b/>
          <w:kern w:val="0"/>
          <w:szCs w:val="24"/>
        </w:rPr>
        <w:t>，惟二行程機車汰</w:t>
      </w:r>
      <w:r w:rsidR="000147FE">
        <w:rPr>
          <w:rFonts w:ascii="標楷體" w:eastAsia="標楷體" w:hAnsi="標楷體" w:cs="Times New Roman" w:hint="eastAsia"/>
          <w:b/>
          <w:kern w:val="0"/>
          <w:szCs w:val="24"/>
        </w:rPr>
        <w:t>換</w:t>
      </w:r>
      <w:r w:rsidR="00A02E20" w:rsidRPr="00D57CAE">
        <w:rPr>
          <w:rFonts w:ascii="標楷體" w:eastAsia="標楷體" w:hAnsi="標楷體" w:cs="Times New Roman" w:hint="eastAsia"/>
          <w:b/>
          <w:kern w:val="0"/>
          <w:szCs w:val="24"/>
        </w:rPr>
        <w:t>數量逐年趨緩，且20年以上老舊機車到檢率僅6成餘，不利確認</w:t>
      </w:r>
      <w:r w:rsidR="00D57CAE" w:rsidRPr="00D57CAE">
        <w:rPr>
          <w:rFonts w:ascii="標楷體" w:eastAsia="標楷體" w:hAnsi="標楷體" w:cs="Times New Roman" w:hint="eastAsia"/>
          <w:b/>
          <w:kern w:val="0"/>
          <w:szCs w:val="24"/>
        </w:rPr>
        <w:t>是否符合排氣標準</w:t>
      </w:r>
      <w:r w:rsidRPr="00D57CAE">
        <w:rPr>
          <w:rFonts w:ascii="標楷體" w:eastAsia="標楷體" w:hAnsi="標楷體" w:cs="Times New Roman" w:hint="eastAsia"/>
          <w:b/>
          <w:kern w:val="0"/>
          <w:szCs w:val="24"/>
        </w:rPr>
        <w:t>：</w:t>
      </w:r>
      <w:bookmarkStart w:id="50" w:name="_Hlk201223219"/>
      <w:r w:rsidR="00E16FA9" w:rsidRPr="00D57CAE">
        <w:rPr>
          <w:rFonts w:ascii="標楷體" w:eastAsia="標楷體" w:hAnsi="標楷體" w:cs="Times New Roman" w:hint="eastAsia"/>
          <w:kern w:val="0"/>
          <w:szCs w:val="24"/>
        </w:rPr>
        <w:t>環境部為有效管制移動污染源，</w:t>
      </w:r>
      <w:r w:rsidR="0002273F">
        <w:rPr>
          <w:rFonts w:ascii="標楷體" w:eastAsia="標楷體" w:hAnsi="標楷體" w:cs="Times New Roman" w:hint="eastAsia"/>
          <w:kern w:val="0"/>
          <w:szCs w:val="24"/>
        </w:rPr>
        <w:t>自104年度起</w:t>
      </w:r>
      <w:r w:rsidR="00E16FA9" w:rsidRPr="00D57CAE">
        <w:rPr>
          <w:rFonts w:ascii="標楷體" w:eastAsia="標楷體" w:hAnsi="標楷體" w:cs="Times New Roman" w:hint="eastAsia"/>
          <w:kern w:val="0"/>
          <w:szCs w:val="24"/>
        </w:rPr>
        <w:t>補助二行程機車汰舊換新，復於108年</w:t>
      </w:r>
      <w:r w:rsidR="0002273F">
        <w:rPr>
          <w:rFonts w:ascii="標楷體" w:eastAsia="標楷體" w:hAnsi="標楷體" w:cs="Times New Roman" w:hint="eastAsia"/>
          <w:kern w:val="0"/>
          <w:szCs w:val="24"/>
        </w:rPr>
        <w:t>度</w:t>
      </w:r>
      <w:r w:rsidR="00E16FA9" w:rsidRPr="00D57CAE">
        <w:rPr>
          <w:rFonts w:ascii="標楷體" w:eastAsia="標楷體" w:hAnsi="標楷體" w:cs="Times New Roman" w:hint="eastAsia"/>
          <w:kern w:val="0"/>
          <w:szCs w:val="24"/>
        </w:rPr>
        <w:t>擴大汰舊補助對象至96年6月30日前出廠之老舊機車，</w:t>
      </w:r>
      <w:bookmarkStart w:id="51" w:name="_Hlk201223239"/>
      <w:bookmarkEnd w:id="50"/>
      <w:r w:rsidR="00E16FA9" w:rsidRPr="00D57CAE">
        <w:rPr>
          <w:rFonts w:ascii="標楷體" w:eastAsia="標楷體" w:hAnsi="標楷體" w:cs="Times New Roman" w:hint="eastAsia"/>
          <w:kern w:val="0"/>
          <w:szCs w:val="24"/>
        </w:rPr>
        <w:t>據環境部統計，109至112年度累計補助全國機車汰舊換新及新購電動機車133萬8,118輛，</w:t>
      </w:r>
      <w:bookmarkEnd w:id="51"/>
      <w:r w:rsidR="00E16FA9" w:rsidRPr="00D57CAE">
        <w:rPr>
          <w:rFonts w:ascii="標楷體" w:eastAsia="標楷體" w:hAnsi="標楷體" w:cs="Times New Roman" w:hint="eastAsia"/>
          <w:kern w:val="0"/>
          <w:szCs w:val="24"/>
        </w:rPr>
        <w:t>補助金額計41億3,083萬餘元，</w:t>
      </w:r>
      <w:bookmarkStart w:id="52" w:name="_Hlk201223250"/>
      <w:r w:rsidR="00E16FA9" w:rsidRPr="00D57CAE">
        <w:rPr>
          <w:rFonts w:ascii="標楷體" w:eastAsia="標楷體" w:hAnsi="標楷體" w:cs="Times New Roman" w:hint="eastAsia"/>
          <w:kern w:val="0"/>
          <w:szCs w:val="24"/>
        </w:rPr>
        <w:t>其中二行程機車已自1</w:t>
      </w:r>
      <w:r w:rsidR="00E16FA9" w:rsidRPr="00D57CAE">
        <w:rPr>
          <w:rFonts w:ascii="標楷體" w:eastAsia="標楷體" w:hAnsi="標楷體" w:cs="Times New Roman"/>
          <w:kern w:val="0"/>
          <w:szCs w:val="24"/>
        </w:rPr>
        <w:t>09</w:t>
      </w:r>
      <w:r w:rsidR="00E16FA9" w:rsidRPr="00D57CAE">
        <w:rPr>
          <w:rFonts w:ascii="標楷體" w:eastAsia="標楷體" w:hAnsi="標楷體" w:cs="Times New Roman" w:hint="eastAsia"/>
          <w:kern w:val="0"/>
          <w:szCs w:val="24"/>
        </w:rPr>
        <w:t>年度之</w:t>
      </w:r>
      <w:r w:rsidR="00E16FA9" w:rsidRPr="00D57CAE">
        <w:rPr>
          <w:rFonts w:ascii="標楷體" w:eastAsia="標楷體" w:hAnsi="標楷體" w:cs="Times New Roman"/>
          <w:kern w:val="0"/>
          <w:szCs w:val="24"/>
        </w:rPr>
        <w:t>56</w:t>
      </w:r>
      <w:r w:rsidR="00E16FA9" w:rsidRPr="00D57CAE">
        <w:rPr>
          <w:rFonts w:ascii="標楷體" w:eastAsia="標楷體" w:hAnsi="標楷體" w:cs="Times New Roman" w:hint="eastAsia"/>
          <w:kern w:val="0"/>
          <w:szCs w:val="24"/>
        </w:rPr>
        <w:t>萬</w:t>
      </w:r>
      <w:r w:rsidR="00E16FA9" w:rsidRPr="00D57CAE">
        <w:rPr>
          <w:rFonts w:ascii="標楷體" w:eastAsia="標楷體" w:hAnsi="標楷體" w:cs="Times New Roman"/>
          <w:kern w:val="0"/>
          <w:szCs w:val="24"/>
        </w:rPr>
        <w:t>6,668</w:t>
      </w:r>
      <w:r w:rsidR="00E16FA9" w:rsidRPr="00D57CAE">
        <w:rPr>
          <w:rFonts w:ascii="標楷體" w:eastAsia="標楷體" w:hAnsi="標楷體" w:cs="Times New Roman" w:hint="eastAsia"/>
          <w:kern w:val="0"/>
          <w:szCs w:val="24"/>
        </w:rPr>
        <w:t>輛逐年下降至1</w:t>
      </w:r>
      <w:r w:rsidR="00E16FA9" w:rsidRPr="00D57CAE">
        <w:rPr>
          <w:rFonts w:ascii="標楷體" w:eastAsia="標楷體" w:hAnsi="標楷體" w:cs="Times New Roman"/>
          <w:kern w:val="0"/>
          <w:szCs w:val="24"/>
        </w:rPr>
        <w:t>13</w:t>
      </w:r>
      <w:r w:rsidR="00E16FA9" w:rsidRPr="00D57CAE">
        <w:rPr>
          <w:rFonts w:ascii="標楷體" w:eastAsia="標楷體" w:hAnsi="標楷體" w:cs="Times New Roman" w:hint="eastAsia"/>
          <w:kern w:val="0"/>
          <w:szCs w:val="24"/>
        </w:rPr>
        <w:t>年度之2</w:t>
      </w:r>
      <w:r w:rsidR="00E16FA9" w:rsidRPr="00D57CAE">
        <w:rPr>
          <w:rFonts w:ascii="標楷體" w:eastAsia="標楷體" w:hAnsi="標楷體" w:cs="Times New Roman"/>
          <w:kern w:val="0"/>
          <w:szCs w:val="24"/>
        </w:rPr>
        <w:t>7</w:t>
      </w:r>
      <w:r w:rsidR="00E16FA9" w:rsidRPr="00D57CAE">
        <w:rPr>
          <w:rFonts w:ascii="標楷體" w:eastAsia="標楷體" w:hAnsi="標楷體" w:cs="Times New Roman" w:hint="eastAsia"/>
          <w:kern w:val="0"/>
          <w:szCs w:val="24"/>
        </w:rPr>
        <w:t>萬</w:t>
      </w:r>
      <w:r w:rsidR="00E16FA9" w:rsidRPr="00D57CAE">
        <w:rPr>
          <w:rFonts w:ascii="標楷體" w:eastAsia="標楷體" w:hAnsi="標楷體" w:cs="Times New Roman"/>
          <w:kern w:val="0"/>
          <w:szCs w:val="24"/>
        </w:rPr>
        <w:t>7,698</w:t>
      </w:r>
      <w:r w:rsidR="00E16FA9" w:rsidRPr="00D57CAE">
        <w:rPr>
          <w:rFonts w:ascii="標楷體" w:eastAsia="標楷體" w:hAnsi="標楷體" w:cs="Times New Roman" w:hint="eastAsia"/>
          <w:kern w:val="0"/>
          <w:szCs w:val="24"/>
        </w:rPr>
        <w:t>輛，減幅達5</w:t>
      </w:r>
      <w:r w:rsidR="00E16FA9" w:rsidRPr="00D57CAE">
        <w:rPr>
          <w:rFonts w:ascii="標楷體" w:eastAsia="標楷體" w:hAnsi="標楷體" w:cs="Times New Roman"/>
          <w:kern w:val="0"/>
          <w:szCs w:val="24"/>
        </w:rPr>
        <w:t>0.99</w:t>
      </w:r>
      <w:r w:rsidR="00E16FA9" w:rsidRPr="00D57CAE">
        <w:rPr>
          <w:rFonts w:ascii="標楷體" w:eastAsia="標楷體" w:hAnsi="標楷體" w:cs="Times New Roman" w:hint="eastAsia"/>
          <w:kern w:val="0"/>
          <w:szCs w:val="24"/>
        </w:rPr>
        <w:t>％，惟汰</w:t>
      </w:r>
      <w:r w:rsidR="000147FE">
        <w:rPr>
          <w:rFonts w:ascii="標楷體" w:eastAsia="標楷體" w:hAnsi="標楷體" w:cs="Times New Roman" w:hint="eastAsia"/>
          <w:kern w:val="0"/>
          <w:szCs w:val="24"/>
        </w:rPr>
        <w:t>換</w:t>
      </w:r>
      <w:r w:rsidR="00E16FA9" w:rsidRPr="00D57CAE">
        <w:rPr>
          <w:rFonts w:ascii="標楷體" w:eastAsia="標楷體" w:hAnsi="標楷體" w:cs="Times New Roman" w:hint="eastAsia"/>
          <w:kern w:val="0"/>
          <w:szCs w:val="24"/>
        </w:rPr>
        <w:t>數量自110年度之11萬3,766輛，逐年下降至113年度之4萬7,818輛，下降幅度趨緩，淘汰二行程機車之政策已面臨瓶頸。</w:t>
      </w:r>
      <w:bookmarkStart w:id="53" w:name="_Hlk201223289"/>
      <w:bookmarkEnd w:id="52"/>
      <w:r w:rsidR="00E16FA9" w:rsidRPr="00D57CAE">
        <w:rPr>
          <w:rFonts w:ascii="標楷體" w:eastAsia="標楷體" w:hAnsi="標楷體" w:cs="Times New Roman" w:hint="eastAsia"/>
          <w:kern w:val="0"/>
          <w:szCs w:val="24"/>
        </w:rPr>
        <w:t>環境部復為加強移動污染源管制措施，於108年3月4日公告修正「使用中機器腳踏車實施排放空氣污染物定期檢驗之對象、區域、頻率及期限」，更名為「機車實施排放空氣污染物定期檢驗之對象、區域、頻率及期限」，規範出廠滿5年以上之機車，均須全面實施定期檢驗，</w:t>
      </w:r>
      <w:r w:rsidR="0002273F">
        <w:rPr>
          <w:rFonts w:ascii="標楷體" w:eastAsia="標楷體" w:hAnsi="標楷體" w:cs="Times New Roman" w:hint="eastAsia"/>
          <w:kern w:val="0"/>
          <w:szCs w:val="24"/>
        </w:rPr>
        <w:t>惟</w:t>
      </w:r>
      <w:r w:rsidR="00E16FA9" w:rsidRPr="00D57CAE">
        <w:rPr>
          <w:rFonts w:ascii="標楷體" w:eastAsia="標楷體" w:hAnsi="標楷體" w:cs="Times New Roman" w:hint="eastAsia"/>
          <w:kern w:val="0"/>
          <w:szCs w:val="24"/>
        </w:rPr>
        <w:t>據環境部統計，113年度全國經實施排放空氣污染物定期檢驗之機車計793萬8,503輛，占當年度通知應到檢986萬7,545輛之80.45％，其中車齡20年以上老舊機車（含二行程或四行程機車）實際檢測數計</w:t>
      </w:r>
      <w:r w:rsidR="00E16FA9" w:rsidRPr="00D57CAE">
        <w:rPr>
          <w:rFonts w:ascii="標楷體" w:eastAsia="標楷體" w:hAnsi="標楷體" w:cs="Times New Roman"/>
          <w:kern w:val="0"/>
          <w:szCs w:val="24"/>
        </w:rPr>
        <w:t>94</w:t>
      </w:r>
      <w:r w:rsidR="00E16FA9" w:rsidRPr="00D57CAE">
        <w:rPr>
          <w:rFonts w:ascii="標楷體" w:eastAsia="標楷體" w:hAnsi="標楷體" w:cs="Times New Roman" w:hint="eastAsia"/>
          <w:kern w:val="0"/>
          <w:szCs w:val="24"/>
        </w:rPr>
        <w:t>萬</w:t>
      </w:r>
      <w:r w:rsidR="00E16FA9" w:rsidRPr="00D57CAE">
        <w:rPr>
          <w:rFonts w:ascii="標楷體" w:eastAsia="標楷體" w:hAnsi="標楷體" w:cs="Times New Roman"/>
          <w:kern w:val="0"/>
          <w:szCs w:val="24"/>
        </w:rPr>
        <w:t>3,604</w:t>
      </w:r>
      <w:r w:rsidR="00E16FA9" w:rsidRPr="00D57CAE">
        <w:rPr>
          <w:rFonts w:ascii="標楷體" w:eastAsia="標楷體" w:hAnsi="標楷體" w:cs="Times New Roman" w:hint="eastAsia"/>
          <w:kern w:val="0"/>
          <w:szCs w:val="24"/>
        </w:rPr>
        <w:t>輛，僅占通知應到檢149萬4,918輛之63.12％，老舊機車到檢率仍低</w:t>
      </w:r>
      <w:r w:rsidR="00D57CAE" w:rsidRPr="00D57CAE">
        <w:rPr>
          <w:rFonts w:ascii="標楷體" w:eastAsia="標楷體" w:hAnsi="標楷體" w:cs="Times New Roman" w:hint="eastAsia"/>
          <w:kern w:val="0"/>
          <w:szCs w:val="24"/>
        </w:rPr>
        <w:t>，尚難確認未到檢老舊機車排放空氣污染物情形是否符合排氣標準</w:t>
      </w:r>
      <w:bookmarkEnd w:id="53"/>
      <w:r w:rsidR="00D57CAE" w:rsidRPr="00D57CAE">
        <w:rPr>
          <w:rFonts w:ascii="標楷體" w:eastAsia="標楷體" w:hAnsi="標楷體" w:cs="Times New Roman" w:hint="eastAsia"/>
          <w:kern w:val="0"/>
          <w:szCs w:val="24"/>
        </w:rPr>
        <w:t>，恐影響移動污染源排放空氣污染物減量成效。允宜</w:t>
      </w:r>
      <w:bookmarkStart w:id="54" w:name="_Hlk201223379"/>
      <w:r w:rsidR="00D57CAE" w:rsidRPr="00D57CAE">
        <w:rPr>
          <w:rFonts w:ascii="標楷體" w:eastAsia="標楷體" w:hAnsi="標楷體" w:cs="Times New Roman" w:hint="eastAsia"/>
          <w:kern w:val="0"/>
          <w:szCs w:val="24"/>
        </w:rPr>
        <w:t>加強推動老舊機車汰換，並依空氣污染防制法相關規定，落實執行機車定期檢驗，以提升老舊機車到檢率</w:t>
      </w:r>
      <w:bookmarkEnd w:id="54"/>
      <w:r w:rsidR="00D57CAE" w:rsidRPr="00D57CAE">
        <w:rPr>
          <w:rFonts w:ascii="標楷體" w:eastAsia="標楷體" w:hAnsi="標楷體" w:cs="Times New Roman" w:hint="eastAsia"/>
          <w:kern w:val="0"/>
          <w:szCs w:val="24"/>
        </w:rPr>
        <w:t>。</w:t>
      </w:r>
    </w:p>
    <w:p w14:paraId="48BBF123" w14:textId="02BF24B1" w:rsidR="009A7300" w:rsidRPr="003A6BB4" w:rsidRDefault="00A24490" w:rsidP="00B74E88">
      <w:pPr>
        <w:pStyle w:val="ad"/>
        <w:overflowPunct w:val="0"/>
        <w:spacing w:before="72" w:after="72" w:line="440" w:lineRule="exact"/>
        <w:ind w:firstLine="561"/>
        <w:rPr>
          <w:rFonts w:ascii="標楷體" w:hAnsi="標楷體"/>
        </w:rPr>
      </w:pPr>
      <w:r w:rsidRPr="003A6BB4">
        <w:rPr>
          <w:rFonts w:ascii="標楷體" w:hAnsi="標楷體" w:hint="eastAsia"/>
        </w:rPr>
        <w:lastRenderedPageBreak/>
        <w:t>（</w:t>
      </w:r>
      <w:r w:rsidR="000179AC" w:rsidRPr="003A6BB4">
        <w:rPr>
          <w:rFonts w:ascii="標楷體" w:hAnsi="標楷體" w:hint="eastAsia"/>
        </w:rPr>
        <w:t>四）</w:t>
      </w:r>
      <w:r w:rsidR="00F849F1" w:rsidRPr="003A6BB4">
        <w:rPr>
          <w:rFonts w:ascii="標楷體" w:hAnsi="標楷體" w:hint="eastAsia"/>
        </w:rPr>
        <w:t xml:space="preserve">　</w:t>
      </w:r>
      <w:bookmarkStart w:id="55" w:name="_Hlk200956775"/>
      <w:r w:rsidR="00331BBB" w:rsidRPr="003A6BB4">
        <w:rPr>
          <w:rFonts w:ascii="標楷體" w:hAnsi="標楷體" w:hint="eastAsia"/>
        </w:rPr>
        <w:t>環境</w:t>
      </w:r>
      <w:r w:rsidR="005E3104">
        <w:rPr>
          <w:rFonts w:ascii="標楷體" w:hAnsi="標楷體" w:hint="eastAsia"/>
        </w:rPr>
        <w:t>管理</w:t>
      </w:r>
      <w:r w:rsidR="00331BBB" w:rsidRPr="003A6BB4">
        <w:rPr>
          <w:rFonts w:ascii="標楷體" w:hAnsi="標楷體" w:hint="eastAsia"/>
        </w:rPr>
        <w:t>署為妥善處理垃圾及提升能源效率，持續補助大型焚化廠升級整備</w:t>
      </w:r>
      <w:r w:rsidR="003A6BB4" w:rsidRPr="003A6BB4">
        <w:rPr>
          <w:rFonts w:ascii="標楷體" w:hAnsi="標楷體" w:hint="eastAsia"/>
        </w:rPr>
        <w:t>及環保設施效能提升，惟全國暫存垃圾去化降幅有限，且飛灰再利用及離島垃圾轉運減量等推動成效未如預期，允宜積極輔導建置多元化及在地化垃圾處理設施，</w:t>
      </w:r>
      <w:r w:rsidR="00457194">
        <w:rPr>
          <w:rFonts w:ascii="標楷體" w:hAnsi="標楷體" w:hint="eastAsia"/>
        </w:rPr>
        <w:t>並</w:t>
      </w:r>
      <w:r w:rsidR="002D2CC3">
        <w:rPr>
          <w:rFonts w:ascii="標楷體" w:hAnsi="標楷體" w:hint="eastAsia"/>
        </w:rPr>
        <w:t>拓展垃圾去化</w:t>
      </w:r>
      <w:r w:rsidR="002D2CC3" w:rsidRPr="00235F17">
        <w:rPr>
          <w:rFonts w:ascii="標楷體" w:hAnsi="標楷體" w:hint="eastAsia"/>
          <w:szCs w:val="32"/>
        </w:rPr>
        <w:t>管道</w:t>
      </w:r>
      <w:bookmarkEnd w:id="55"/>
      <w:r w:rsidR="00457194">
        <w:rPr>
          <w:rFonts w:ascii="標楷體" w:hAnsi="標楷體" w:hint="eastAsia"/>
        </w:rPr>
        <w:t>，以提升廢棄物處理效能</w:t>
      </w:r>
      <w:r w:rsidRPr="003A6BB4">
        <w:rPr>
          <w:rFonts w:ascii="標楷體" w:hAnsi="標楷體" w:hint="eastAsia"/>
        </w:rPr>
        <w:t>。</w:t>
      </w:r>
    </w:p>
    <w:p w14:paraId="6D1E96FA" w14:textId="77777777" w:rsidR="00950147" w:rsidRPr="008668B2" w:rsidRDefault="003A6BB4" w:rsidP="00B74E88">
      <w:pPr>
        <w:overflowPunct w:val="0"/>
        <w:adjustRightInd w:val="0"/>
        <w:spacing w:line="440" w:lineRule="exact"/>
        <w:ind w:firstLineChars="200" w:firstLine="480"/>
        <w:jc w:val="both"/>
        <w:rPr>
          <w:rFonts w:ascii="標楷體" w:eastAsia="標楷體" w:hAnsi="標楷體" w:cs="Times New Roman"/>
          <w:color w:val="FF0000"/>
          <w:kern w:val="0"/>
          <w:szCs w:val="24"/>
        </w:rPr>
      </w:pPr>
      <w:bookmarkStart w:id="56" w:name="_Hlk200956805"/>
      <w:r w:rsidRPr="003A6BB4">
        <w:rPr>
          <w:rFonts w:ascii="標楷體" w:eastAsia="標楷體" w:hAnsi="標楷體" w:cs="Times New Roman" w:hint="eastAsia"/>
          <w:kern w:val="0"/>
          <w:szCs w:val="24"/>
        </w:rPr>
        <w:t>環境部為妥善處理垃圾、提升能源效率、符合國際污染標準及契合循環經濟理念，</w:t>
      </w:r>
      <w:bookmarkStart w:id="57" w:name="_Hlk200956816"/>
      <w:bookmarkEnd w:id="56"/>
      <w:r w:rsidRPr="003A6BB4">
        <w:rPr>
          <w:rFonts w:ascii="標楷體" w:eastAsia="標楷體" w:hAnsi="標楷體" w:cs="Times New Roman" w:hint="eastAsia"/>
          <w:kern w:val="0"/>
          <w:szCs w:val="24"/>
        </w:rPr>
        <w:t>報經行政院於106年6月22日核定「多元化垃圾處理計畫」</w:t>
      </w:r>
      <w:bookmarkEnd w:id="57"/>
      <w:r w:rsidRPr="003A6BB4">
        <w:rPr>
          <w:rFonts w:ascii="標楷體" w:eastAsia="標楷體" w:hAnsi="標楷體" w:cs="Times New Roman" w:hint="eastAsia"/>
          <w:kern w:val="0"/>
          <w:szCs w:val="24"/>
        </w:rPr>
        <w:t>（計畫期程為106至111年度），復</w:t>
      </w:r>
      <w:bookmarkStart w:id="58" w:name="_Hlk200956870"/>
      <w:r w:rsidRPr="003A6BB4">
        <w:rPr>
          <w:rFonts w:ascii="標楷體" w:eastAsia="標楷體" w:hAnsi="標楷體" w:cs="Times New Roman" w:hint="eastAsia"/>
          <w:kern w:val="0"/>
          <w:szCs w:val="24"/>
        </w:rPr>
        <w:t>為提升既有設施處理效能及建置地方政府自有垃圾處理設施，並精進國內廢棄物處理技術層次，</w:t>
      </w:r>
      <w:bookmarkEnd w:id="58"/>
      <w:r w:rsidRPr="003A6BB4">
        <w:rPr>
          <w:rFonts w:ascii="標楷體" w:eastAsia="標楷體" w:hAnsi="標楷體" w:cs="Times New Roman" w:hint="eastAsia"/>
          <w:kern w:val="0"/>
          <w:szCs w:val="24"/>
        </w:rPr>
        <w:t>逐步建構循環經濟完整處理體系及促進綠電與再生能源產業發展，報經行政院於</w:t>
      </w:r>
      <w:bookmarkStart w:id="59" w:name="_Hlk200956831"/>
      <w:r w:rsidRPr="003A6BB4">
        <w:rPr>
          <w:rFonts w:ascii="標楷體" w:eastAsia="標楷體" w:hAnsi="標楷體" w:cs="Times New Roman" w:hint="eastAsia"/>
          <w:kern w:val="0"/>
          <w:szCs w:val="24"/>
        </w:rPr>
        <w:t>111年4月15日</w:t>
      </w:r>
      <w:bookmarkEnd w:id="59"/>
      <w:r w:rsidRPr="003A6BB4">
        <w:rPr>
          <w:rFonts w:ascii="標楷體" w:eastAsia="標楷體" w:hAnsi="標楷體" w:cs="Times New Roman" w:hint="eastAsia"/>
          <w:kern w:val="0"/>
          <w:szCs w:val="24"/>
        </w:rPr>
        <w:t>核定</w:t>
      </w:r>
      <w:bookmarkStart w:id="60" w:name="_Hlk200956843"/>
      <w:r w:rsidRPr="003A6BB4">
        <w:rPr>
          <w:rFonts w:ascii="標楷體" w:eastAsia="標楷體" w:hAnsi="標楷體" w:cs="Times New Roman" w:hint="eastAsia"/>
          <w:kern w:val="0"/>
          <w:szCs w:val="24"/>
        </w:rPr>
        <w:t>「多元化垃圾處理計畫－第2期計畫」</w:t>
      </w:r>
      <w:bookmarkEnd w:id="60"/>
      <w:r w:rsidRPr="003A6BB4">
        <w:rPr>
          <w:rFonts w:ascii="標楷體" w:eastAsia="標楷體" w:hAnsi="標楷體" w:cs="Times New Roman" w:hint="eastAsia"/>
          <w:kern w:val="0"/>
          <w:szCs w:val="24"/>
        </w:rPr>
        <w:t>（計畫期程為112至117年度），由環境管理署辦理垃圾焚化廠升級整備、環保設施有效管理與效能提升、推動互惠合作工作、精進離島垃圾分選前處理、推動轉廢為能循環經濟等5項工作項目，</w:t>
      </w:r>
      <w:bookmarkStart w:id="61" w:name="_Hlk200956895"/>
      <w:r w:rsidRPr="003A6BB4">
        <w:rPr>
          <w:rFonts w:ascii="標楷體" w:eastAsia="標楷體" w:hAnsi="標楷體" w:cs="Times New Roman" w:hint="eastAsia"/>
          <w:kern w:val="0"/>
          <w:szCs w:val="24"/>
        </w:rPr>
        <w:t>截至113年底止，「多元化垃圾處理計畫－第2期計畫」累計編列預算數25億655萬餘元、累計實現數19億3,613萬餘元</w:t>
      </w:r>
      <w:bookmarkEnd w:id="61"/>
      <w:r w:rsidRPr="003A6BB4">
        <w:rPr>
          <w:rFonts w:ascii="標楷體" w:eastAsia="標楷體" w:hAnsi="標楷體" w:cs="Times New Roman" w:hint="eastAsia"/>
          <w:kern w:val="0"/>
          <w:szCs w:val="24"/>
        </w:rPr>
        <w:t>（77.24％），應付保留數4億5,466萬餘元（18.14％）</w:t>
      </w:r>
      <w:r w:rsidR="00C950C7" w:rsidRPr="003A6BB4">
        <w:rPr>
          <w:rFonts w:ascii="標楷體" w:eastAsia="標楷體" w:hAnsi="標楷體" w:cs="Times New Roman" w:hint="eastAsia"/>
          <w:kern w:val="0"/>
          <w:szCs w:val="24"/>
        </w:rPr>
        <w:t>。經查執行情形，核有下列事項：</w:t>
      </w:r>
    </w:p>
    <w:p w14:paraId="4992F373" w14:textId="1C1F5069" w:rsidR="00930176" w:rsidRPr="008668B2" w:rsidRDefault="003D53AC" w:rsidP="00B74E88">
      <w:pPr>
        <w:overflowPunct w:val="0"/>
        <w:adjustRightInd w:val="0"/>
        <w:spacing w:line="440" w:lineRule="exact"/>
        <w:ind w:firstLineChars="450" w:firstLine="1081"/>
        <w:jc w:val="both"/>
        <w:rPr>
          <w:rFonts w:ascii="標楷體" w:eastAsia="標楷體" w:hAnsi="標楷體"/>
          <w:color w:val="FF0000"/>
          <w:spacing w:val="-10"/>
          <w:szCs w:val="24"/>
        </w:rPr>
      </w:pPr>
      <w:r w:rsidRPr="00AD783F">
        <w:rPr>
          <w:rFonts w:ascii="標楷體" w:eastAsia="標楷體" w:hAnsi="標楷體" w:cs="Times New Roman" w:hint="eastAsia"/>
          <w:b/>
          <w:kern w:val="0"/>
          <w:szCs w:val="24"/>
        </w:rPr>
        <w:t>1</w:t>
      </w:r>
      <w:r w:rsidRPr="00AD783F">
        <w:rPr>
          <w:rFonts w:ascii="標楷體" w:eastAsia="標楷體" w:hAnsi="標楷體" w:cs="Times New Roman"/>
          <w:b/>
          <w:kern w:val="0"/>
          <w:szCs w:val="24"/>
        </w:rPr>
        <w:t>.</w:t>
      </w:r>
      <w:r w:rsidRPr="00AD783F">
        <w:rPr>
          <w:rFonts w:ascii="標楷體" w:eastAsia="標楷體" w:hAnsi="標楷體" w:cs="Times New Roman" w:hint="eastAsia"/>
          <w:b/>
          <w:kern w:val="0"/>
          <w:szCs w:val="24"/>
        </w:rPr>
        <w:t xml:space="preserve">　</w:t>
      </w:r>
      <w:bookmarkStart w:id="62" w:name="_Hlk200956947"/>
      <w:r w:rsidR="00AD783F" w:rsidRPr="00AD783F">
        <w:rPr>
          <w:rFonts w:ascii="標楷體" w:eastAsia="標楷體" w:hAnsi="標楷體" w:hint="eastAsia"/>
          <w:b/>
        </w:rPr>
        <w:t>補助地方政府辦理大型焚化廠升級整備工程，有助增加焚化處理量能，</w:t>
      </w:r>
      <w:bookmarkStart w:id="63" w:name="_Hlk200956966"/>
      <w:bookmarkEnd w:id="62"/>
      <w:r w:rsidR="00AD783F" w:rsidRPr="00AD783F">
        <w:rPr>
          <w:rFonts w:ascii="標楷體" w:eastAsia="標楷體" w:hAnsi="標楷體" w:hint="eastAsia"/>
          <w:b/>
        </w:rPr>
        <w:t>惟全國一般廢棄物歷年累計暫存數量龐巨，去化降幅有限，又分選打包垃圾</w:t>
      </w:r>
      <w:r w:rsidR="00943C01">
        <w:rPr>
          <w:rFonts w:ascii="標楷體" w:eastAsia="標楷體" w:hAnsi="標楷體" w:hint="eastAsia"/>
          <w:b/>
        </w:rPr>
        <w:t>大</w:t>
      </w:r>
      <w:r w:rsidR="00AD783F" w:rsidRPr="00AD783F">
        <w:rPr>
          <w:rFonts w:ascii="標楷體" w:eastAsia="標楷體" w:hAnsi="標楷體" w:hint="eastAsia"/>
          <w:b/>
        </w:rPr>
        <w:t>多未作成固體再生燃料，仍暫置於掩埋場</w:t>
      </w:r>
      <w:bookmarkEnd w:id="63"/>
      <w:r w:rsidR="00943C01">
        <w:rPr>
          <w:rFonts w:ascii="標楷體" w:eastAsia="標楷體" w:hAnsi="標楷體" w:hint="eastAsia"/>
          <w:b/>
        </w:rPr>
        <w:t>，</w:t>
      </w:r>
      <w:r w:rsidR="00943C01" w:rsidRPr="00943C01">
        <w:rPr>
          <w:rFonts w:ascii="標楷體" w:eastAsia="標楷體" w:hAnsi="標楷體" w:hint="eastAsia"/>
          <w:b/>
        </w:rPr>
        <w:t>恐排擠國內大型焚化廠日常處理量能</w:t>
      </w:r>
      <w:r w:rsidR="00930176" w:rsidRPr="00AD783F">
        <w:rPr>
          <w:rFonts w:ascii="標楷體" w:eastAsia="標楷體" w:hAnsi="標楷體" w:cs="Times New Roman" w:hint="eastAsia"/>
          <w:b/>
          <w:kern w:val="0"/>
          <w:szCs w:val="24"/>
        </w:rPr>
        <w:t>：</w:t>
      </w:r>
      <w:bookmarkStart w:id="64" w:name="_Hlk200956917"/>
      <w:r w:rsidR="00AD783F" w:rsidRPr="00AD783F">
        <w:rPr>
          <w:rFonts w:ascii="標楷體" w:eastAsia="標楷體" w:hAnsi="標楷體" w:cs="Times New Roman" w:hint="eastAsia"/>
          <w:kern w:val="0"/>
          <w:szCs w:val="24"/>
        </w:rPr>
        <w:t>環境管理署</w:t>
      </w:r>
      <w:bookmarkEnd w:id="64"/>
      <w:r w:rsidR="00AD783F" w:rsidRPr="00AD783F">
        <w:rPr>
          <w:rFonts w:ascii="標楷體" w:eastAsia="標楷體" w:hAnsi="標楷體" w:cs="Times New Roman" w:hint="eastAsia"/>
          <w:kern w:val="0"/>
          <w:szCs w:val="24"/>
        </w:rPr>
        <w:t>鑑於國內24座營運中大型焚化廠自81年度起陸續營運</w:t>
      </w:r>
      <w:r w:rsidR="00105E47">
        <w:rPr>
          <w:rFonts w:ascii="標楷體" w:eastAsia="標楷體" w:hAnsi="標楷體" w:cs="Times New Roman" w:hint="eastAsia"/>
          <w:kern w:val="0"/>
          <w:szCs w:val="24"/>
        </w:rPr>
        <w:t>以來</w:t>
      </w:r>
      <w:r w:rsidR="00AD783F" w:rsidRPr="00AD783F">
        <w:rPr>
          <w:rFonts w:ascii="標楷體" w:eastAsia="標楷體" w:hAnsi="標楷體" w:cs="Times New Roman" w:hint="eastAsia"/>
          <w:kern w:val="0"/>
          <w:szCs w:val="24"/>
        </w:rPr>
        <w:t>，均已營運屆滿20年，普遍面臨設備老舊及處理效能下降之困境，為使垃圾妥善處理，並透過高能源發電效率技術及改善污染防制設備，以提升垃圾焚化處理效能，爰於「多元化垃圾處理計畫」之「辦理焚化廠升級整備工程」及「多元化垃圾處理計畫</w:t>
      </w:r>
      <w:r w:rsidR="00454581" w:rsidRPr="003A6BB4">
        <w:rPr>
          <w:rFonts w:ascii="標楷體" w:eastAsia="標楷體" w:hAnsi="標楷體" w:cs="Times New Roman" w:hint="eastAsia"/>
          <w:kern w:val="0"/>
          <w:szCs w:val="24"/>
        </w:rPr>
        <w:t>－</w:t>
      </w:r>
      <w:r w:rsidR="00AD783F" w:rsidRPr="00AD783F">
        <w:rPr>
          <w:rFonts w:ascii="標楷體" w:eastAsia="標楷體" w:hAnsi="標楷體" w:cs="Times New Roman" w:hint="eastAsia"/>
          <w:kern w:val="0"/>
          <w:szCs w:val="24"/>
        </w:rPr>
        <w:t>第2期計畫」之「焚化廠升級整備」等工作項目，補助臺中市、臺南市、高雄市、新竹市、彰化縣、嘉義縣、嘉義市及臺東縣等8個地方政府辦理9座大型焚化廠之升級整備工程，核定補助金額計16億8,594萬餘元，截至113年底止，計有臺中市文山廠、臺南市城西廠、高雄市南區廠、嘉義市廠及臺東縣廠等5座大型焚化廠已完工，每年增加焚化處理量能約17萬餘公噸，其餘4座尚在執行中（表</w:t>
      </w:r>
      <w:r w:rsidR="003E4F4A">
        <w:rPr>
          <w:rFonts w:ascii="標楷體" w:eastAsia="標楷體" w:hAnsi="標楷體" w:cs="Times New Roman" w:hint="eastAsia"/>
          <w:kern w:val="0"/>
          <w:szCs w:val="24"/>
        </w:rPr>
        <w:t>8</w:t>
      </w:r>
      <w:r w:rsidR="00AD783F" w:rsidRPr="00AD783F">
        <w:rPr>
          <w:rFonts w:ascii="標楷體" w:eastAsia="標楷體" w:hAnsi="標楷體" w:cs="Times New Roman" w:hint="eastAsia"/>
          <w:kern w:val="0"/>
          <w:szCs w:val="24"/>
        </w:rPr>
        <w:t>）。據環境管理署統計，全國一般廢棄物期末累計暫存量自</w:t>
      </w:r>
      <w:r w:rsidR="00AD783F" w:rsidRPr="00AD783F">
        <w:rPr>
          <w:rFonts w:ascii="標楷體" w:eastAsia="標楷體" w:hAnsi="標楷體" w:cs="Times New Roman"/>
          <w:kern w:val="0"/>
          <w:szCs w:val="24"/>
        </w:rPr>
        <w:t>107</w:t>
      </w:r>
      <w:r w:rsidR="00AD783F" w:rsidRPr="00AD783F">
        <w:rPr>
          <w:rFonts w:ascii="標楷體" w:eastAsia="標楷體" w:hAnsi="標楷體" w:cs="Times New Roman" w:hint="eastAsia"/>
          <w:kern w:val="0"/>
          <w:szCs w:val="24"/>
        </w:rPr>
        <w:t>年度之</w:t>
      </w:r>
      <w:r w:rsidR="00AD783F" w:rsidRPr="00AD783F">
        <w:rPr>
          <w:rFonts w:ascii="標楷體" w:eastAsia="標楷體" w:hAnsi="標楷體" w:cs="Times New Roman"/>
          <w:kern w:val="0"/>
          <w:szCs w:val="24"/>
        </w:rPr>
        <w:t>21</w:t>
      </w:r>
      <w:r w:rsidR="00AD783F" w:rsidRPr="00AD783F">
        <w:rPr>
          <w:rFonts w:ascii="標楷體" w:eastAsia="標楷體" w:hAnsi="標楷體" w:cs="Times New Roman" w:hint="eastAsia"/>
          <w:kern w:val="0"/>
          <w:szCs w:val="24"/>
        </w:rPr>
        <w:t>萬</w:t>
      </w:r>
      <w:r w:rsidR="00AD783F" w:rsidRPr="00AD783F">
        <w:rPr>
          <w:rFonts w:ascii="標楷體" w:eastAsia="標楷體" w:hAnsi="標楷體" w:cs="Times New Roman"/>
          <w:kern w:val="0"/>
          <w:szCs w:val="24"/>
        </w:rPr>
        <w:t>2</w:t>
      </w:r>
      <w:r w:rsidR="00AD783F" w:rsidRPr="00AD783F">
        <w:rPr>
          <w:rFonts w:ascii="標楷體" w:eastAsia="標楷體" w:hAnsi="標楷體" w:cs="Times New Roman" w:hint="eastAsia"/>
          <w:kern w:val="0"/>
          <w:szCs w:val="24"/>
        </w:rPr>
        <w:t>,</w:t>
      </w:r>
      <w:r w:rsidR="00AD783F" w:rsidRPr="00AD783F">
        <w:rPr>
          <w:rFonts w:ascii="標楷體" w:eastAsia="標楷體" w:hAnsi="標楷體" w:cs="Times New Roman"/>
          <w:kern w:val="0"/>
          <w:szCs w:val="24"/>
        </w:rPr>
        <w:t>311</w:t>
      </w:r>
      <w:r w:rsidR="00AD783F" w:rsidRPr="00AD783F">
        <w:rPr>
          <w:rFonts w:ascii="標楷體" w:eastAsia="標楷體" w:hAnsi="標楷體" w:cs="Times New Roman" w:hint="eastAsia"/>
          <w:kern w:val="0"/>
          <w:szCs w:val="24"/>
        </w:rPr>
        <w:t>公噸，逐年上升至112年度之84萬138公噸，成長近3倍，113年度雖微幅下降至75萬164公噸，惟降幅僅10.71％，剩餘暫存垃圾須透過覆土或覆網處理並露天暫置於掩埋場，仍有環境衛生及安全疑慮，顯示全國垃圾焚化處理量能仍待提升，以增進暫存垃圾去化效率。又環境管理署為因應大型焚化廠升級整備期間，焚化處理量能減少而產生垃圾去化問題，107至112年間補助臺中市等9個地方政府辦理16案垃圾分選打包計畫（其中2案為補助購置設備、14案為補助勞務採購），核定補助金額7億2,024萬餘元，截至113年底止，共計完成垃圾分選打包38</w:t>
      </w:r>
      <w:r w:rsidR="00937C98" w:rsidRPr="00937C98">
        <w:rPr>
          <w:rFonts w:ascii="標楷體" w:eastAsia="標楷體" w:hAnsi="標楷體" w:cs="Times New Roman"/>
          <w:noProof/>
          <w:kern w:val="0"/>
          <w:szCs w:val="24"/>
        </w:rPr>
        <w:t xml:space="preserve"> </w:t>
      </w:r>
      <w:r w:rsidR="00AD783F" w:rsidRPr="00AD783F">
        <w:rPr>
          <w:rFonts w:ascii="標楷體" w:eastAsia="標楷體" w:hAnsi="標楷體" w:cs="Times New Roman" w:hint="eastAsia"/>
          <w:kern w:val="0"/>
          <w:szCs w:val="24"/>
        </w:rPr>
        <w:t>萬9,567公噸，</w:t>
      </w:r>
      <w:r w:rsidR="00802B71">
        <w:rPr>
          <w:rFonts w:ascii="標楷體" w:eastAsia="標楷體" w:hAnsi="標楷體" w:cs="Times New Roman" w:hint="eastAsia"/>
          <w:kern w:val="0"/>
          <w:szCs w:val="24"/>
        </w:rPr>
        <w:t>惟查，</w:t>
      </w:r>
      <w:r w:rsidR="00AD783F" w:rsidRPr="00AD783F">
        <w:rPr>
          <w:rFonts w:ascii="標楷體" w:eastAsia="標楷體" w:hAnsi="標楷體" w:cs="Times New Roman" w:hint="eastAsia"/>
          <w:kern w:val="0"/>
          <w:szCs w:val="24"/>
        </w:rPr>
        <w:t>除雲林縣政府已與麥寮台塑六輕</w:t>
      </w:r>
      <w:r w:rsidR="00B74E88" w:rsidRPr="00AD783F">
        <w:rPr>
          <w:rFonts w:ascii="標楷體" w:eastAsia="標楷體" w:hAnsi="標楷體" w:cs="Times New Roman"/>
          <w:noProof/>
          <w:kern w:val="0"/>
          <w:szCs w:val="24"/>
        </w:rPr>
        <w:lastRenderedPageBreak/>
        <mc:AlternateContent>
          <mc:Choice Requires="wps">
            <w:drawing>
              <wp:anchor distT="0" distB="0" distL="114300" distR="114300" simplePos="0" relativeHeight="251951104" behindDoc="0" locked="0" layoutInCell="1" allowOverlap="1" wp14:anchorId="5ACBE946" wp14:editId="4CAA0C84">
                <wp:simplePos x="0" y="0"/>
                <wp:positionH relativeFrom="column">
                  <wp:posOffset>-63500</wp:posOffset>
                </wp:positionH>
                <wp:positionV relativeFrom="paragraph">
                  <wp:posOffset>0</wp:posOffset>
                </wp:positionV>
                <wp:extent cx="6423660" cy="3451860"/>
                <wp:effectExtent l="0" t="0" r="0" b="0"/>
                <wp:wrapSquare wrapText="bothSides"/>
                <wp:docPr id="11" name="文字方塊 11"/>
                <wp:cNvGraphicFramePr/>
                <a:graphic xmlns:a="http://schemas.openxmlformats.org/drawingml/2006/main">
                  <a:graphicData uri="http://schemas.microsoft.com/office/word/2010/wordprocessingShape">
                    <wps:wsp>
                      <wps:cNvSpPr txBox="1"/>
                      <wps:spPr>
                        <a:xfrm>
                          <a:off x="0" y="0"/>
                          <a:ext cx="6423660" cy="3451860"/>
                        </a:xfrm>
                        <a:prstGeom prst="rect">
                          <a:avLst/>
                        </a:prstGeom>
                        <a:solidFill>
                          <a:schemeClr val="lt1"/>
                        </a:solidFill>
                        <a:ln w="6350">
                          <a:noFill/>
                        </a:ln>
                      </wps:spPr>
                      <wps:txbx>
                        <w:txbxContent>
                          <w:tbl>
                            <w:tblPr>
                              <w:tblW w:w="9781" w:type="dxa"/>
                              <w:tblCellMar>
                                <w:left w:w="28" w:type="dxa"/>
                                <w:right w:w="28" w:type="dxa"/>
                              </w:tblCellMar>
                              <w:tblLook w:val="04A0" w:firstRow="1" w:lastRow="0" w:firstColumn="1" w:lastColumn="0" w:noHBand="0" w:noVBand="1"/>
                            </w:tblPr>
                            <w:tblGrid>
                              <w:gridCol w:w="426"/>
                              <w:gridCol w:w="992"/>
                              <w:gridCol w:w="3685"/>
                              <w:gridCol w:w="1134"/>
                              <w:gridCol w:w="1418"/>
                              <w:gridCol w:w="1134"/>
                              <w:gridCol w:w="992"/>
                            </w:tblGrid>
                            <w:tr w:rsidR="00B74E88" w:rsidRPr="00AD783F" w14:paraId="76FED7C0" w14:textId="77777777" w:rsidTr="007A6BB9">
                              <w:trPr>
                                <w:trHeight w:val="283"/>
                              </w:trPr>
                              <w:tc>
                                <w:tcPr>
                                  <w:tcW w:w="9781" w:type="dxa"/>
                                  <w:gridSpan w:val="7"/>
                                  <w:tcBorders>
                                    <w:top w:val="nil"/>
                                    <w:left w:val="nil"/>
                                    <w:bottom w:val="nil"/>
                                    <w:right w:val="nil"/>
                                  </w:tcBorders>
                                  <w:shd w:val="clear" w:color="auto" w:fill="auto"/>
                                  <w:noWrap/>
                                  <w:vAlign w:val="center"/>
                                  <w:hideMark/>
                                </w:tcPr>
                                <w:p w14:paraId="7C4B7CC7" w14:textId="77777777" w:rsidR="00B74E88" w:rsidRPr="00AD783F" w:rsidRDefault="00B74E88" w:rsidP="007A6BB9">
                                  <w:pPr>
                                    <w:widowControl/>
                                    <w:spacing w:line="260" w:lineRule="exact"/>
                                    <w:jc w:val="center"/>
                                    <w:rPr>
                                      <w:rFonts w:ascii="標楷體" w:eastAsia="標楷體" w:hAnsi="標楷體" w:cs="新細明體"/>
                                      <w:b/>
                                      <w:kern w:val="0"/>
                                      <w:szCs w:val="24"/>
                                    </w:rPr>
                                  </w:pPr>
                                  <w:r w:rsidRPr="00AD783F">
                                    <w:rPr>
                                      <w:rFonts w:ascii="標楷體" w:eastAsia="標楷體" w:hAnsi="標楷體" w:cs="新細明體" w:hint="eastAsia"/>
                                      <w:b/>
                                      <w:kern w:val="0"/>
                                      <w:szCs w:val="24"/>
                                    </w:rPr>
                                    <w:t>表</w:t>
                                  </w:r>
                                  <w:r>
                                    <w:rPr>
                                      <w:rFonts w:ascii="標楷體" w:eastAsia="標楷體" w:hAnsi="標楷體" w:cs="新細明體"/>
                                      <w:b/>
                                      <w:kern w:val="0"/>
                                      <w:szCs w:val="24"/>
                                    </w:rPr>
                                    <w:t>8</w:t>
                                  </w:r>
                                  <w:r w:rsidRPr="00AD783F">
                                    <w:rPr>
                                      <w:rFonts w:ascii="標楷體" w:eastAsia="標楷體" w:hAnsi="標楷體" w:cs="新細明體" w:hint="eastAsia"/>
                                      <w:b/>
                                      <w:kern w:val="0"/>
                                      <w:szCs w:val="24"/>
                                    </w:rPr>
                                    <w:t xml:space="preserve">　截至113年底補助</w:t>
                                  </w:r>
                                  <w:r>
                                    <w:rPr>
                                      <w:rFonts w:ascii="標楷體" w:eastAsia="標楷體" w:hAnsi="標楷體" w:cs="新細明體" w:hint="eastAsia"/>
                                      <w:b/>
                                      <w:kern w:val="0"/>
                                      <w:szCs w:val="24"/>
                                    </w:rPr>
                                    <w:t>各</w:t>
                                  </w:r>
                                  <w:r w:rsidRPr="00AD783F">
                                    <w:rPr>
                                      <w:rFonts w:ascii="標楷體" w:eastAsia="標楷體" w:hAnsi="標楷體" w:cs="新細明體" w:hint="eastAsia"/>
                                      <w:b/>
                                      <w:kern w:val="0"/>
                                      <w:szCs w:val="24"/>
                                    </w:rPr>
                                    <w:t>地方政府辦理大型焚化廠升級整備工程</w:t>
                                  </w:r>
                                </w:p>
                              </w:tc>
                            </w:tr>
                            <w:tr w:rsidR="00B74E88" w:rsidRPr="00AD783F" w14:paraId="2537A760" w14:textId="77777777" w:rsidTr="007A6BB9">
                              <w:trPr>
                                <w:trHeight w:val="283"/>
                              </w:trPr>
                              <w:tc>
                                <w:tcPr>
                                  <w:tcW w:w="9781" w:type="dxa"/>
                                  <w:gridSpan w:val="7"/>
                                  <w:tcBorders>
                                    <w:top w:val="nil"/>
                                    <w:left w:val="nil"/>
                                    <w:bottom w:val="single" w:sz="4" w:space="0" w:color="auto"/>
                                    <w:right w:val="nil"/>
                                  </w:tcBorders>
                                  <w:shd w:val="clear" w:color="auto" w:fill="auto"/>
                                  <w:noWrap/>
                                  <w:vAlign w:val="center"/>
                                  <w:hideMark/>
                                </w:tcPr>
                                <w:p w14:paraId="29A7CB86"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單位：新臺幣千元、公噸</w:t>
                                  </w:r>
                                  <w:r>
                                    <w:rPr>
                                      <w:rFonts w:ascii="標楷體" w:eastAsia="標楷體" w:hAnsi="標楷體" w:cs="新細明體" w:hint="eastAsia"/>
                                      <w:kern w:val="0"/>
                                      <w:sz w:val="20"/>
                                      <w:szCs w:val="20"/>
                                    </w:rPr>
                                    <w:t>/</w:t>
                                  </w:r>
                                  <w:r w:rsidRPr="00AD783F">
                                    <w:rPr>
                                      <w:rFonts w:ascii="標楷體" w:eastAsia="標楷體" w:hAnsi="標楷體" w:cs="新細明體" w:hint="eastAsia"/>
                                      <w:kern w:val="0"/>
                                      <w:sz w:val="20"/>
                                      <w:szCs w:val="20"/>
                                    </w:rPr>
                                    <w:t>年</w:t>
                                  </w:r>
                                </w:p>
                              </w:tc>
                            </w:tr>
                            <w:tr w:rsidR="00B74E88" w:rsidRPr="00AD783F" w14:paraId="70F281A5" w14:textId="77777777" w:rsidTr="007A6BB9">
                              <w:trPr>
                                <w:trHeight w:val="283"/>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631CE397"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項次</w:t>
                                  </w:r>
                                </w:p>
                              </w:tc>
                              <w:tc>
                                <w:tcPr>
                                  <w:tcW w:w="992" w:type="dxa"/>
                                  <w:tcBorders>
                                    <w:top w:val="nil"/>
                                    <w:left w:val="nil"/>
                                    <w:bottom w:val="single" w:sz="4" w:space="0" w:color="auto"/>
                                    <w:right w:val="single" w:sz="4" w:space="0" w:color="auto"/>
                                  </w:tcBorders>
                                  <w:shd w:val="clear" w:color="auto" w:fill="auto"/>
                                  <w:vAlign w:val="center"/>
                                  <w:hideMark/>
                                </w:tcPr>
                                <w:p w14:paraId="66541043"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廠別</w:t>
                                  </w:r>
                                </w:p>
                              </w:tc>
                              <w:tc>
                                <w:tcPr>
                                  <w:tcW w:w="3685" w:type="dxa"/>
                                  <w:tcBorders>
                                    <w:top w:val="nil"/>
                                    <w:left w:val="nil"/>
                                    <w:bottom w:val="single" w:sz="4" w:space="0" w:color="auto"/>
                                    <w:right w:val="single" w:sz="4" w:space="0" w:color="auto"/>
                                  </w:tcBorders>
                                  <w:shd w:val="clear" w:color="auto" w:fill="auto"/>
                                  <w:noWrap/>
                                  <w:vAlign w:val="center"/>
                                  <w:hideMark/>
                                </w:tcPr>
                                <w:p w14:paraId="4200D692"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計畫名稱</w:t>
                                  </w:r>
                                </w:p>
                              </w:tc>
                              <w:tc>
                                <w:tcPr>
                                  <w:tcW w:w="1134" w:type="dxa"/>
                                  <w:tcBorders>
                                    <w:top w:val="nil"/>
                                    <w:left w:val="nil"/>
                                    <w:bottom w:val="single" w:sz="4" w:space="0" w:color="auto"/>
                                    <w:right w:val="single" w:sz="4" w:space="0" w:color="auto"/>
                                  </w:tcBorders>
                                  <w:shd w:val="clear" w:color="auto" w:fill="auto"/>
                                  <w:noWrap/>
                                  <w:vAlign w:val="center"/>
                                  <w:hideMark/>
                                </w:tcPr>
                                <w:p w14:paraId="35347F06"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核定日期</w:t>
                                  </w:r>
                                </w:p>
                              </w:tc>
                              <w:tc>
                                <w:tcPr>
                                  <w:tcW w:w="1418" w:type="dxa"/>
                                  <w:tcBorders>
                                    <w:top w:val="nil"/>
                                    <w:left w:val="nil"/>
                                    <w:bottom w:val="single" w:sz="4" w:space="0" w:color="auto"/>
                                    <w:right w:val="single" w:sz="4" w:space="0" w:color="auto"/>
                                  </w:tcBorders>
                                  <w:shd w:val="clear" w:color="auto" w:fill="auto"/>
                                  <w:vAlign w:val="center"/>
                                  <w:hideMark/>
                                </w:tcPr>
                                <w:p w14:paraId="39F9D6CE"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核定補助金額</w:t>
                                  </w:r>
                                </w:p>
                              </w:tc>
                              <w:tc>
                                <w:tcPr>
                                  <w:tcW w:w="1134" w:type="dxa"/>
                                  <w:tcBorders>
                                    <w:top w:val="nil"/>
                                    <w:left w:val="nil"/>
                                    <w:bottom w:val="single" w:sz="4" w:space="0" w:color="auto"/>
                                    <w:right w:val="single" w:sz="4" w:space="0" w:color="auto"/>
                                  </w:tcBorders>
                                  <w:shd w:val="clear" w:color="auto" w:fill="auto"/>
                                  <w:noWrap/>
                                  <w:vAlign w:val="center"/>
                                  <w:hideMark/>
                                </w:tcPr>
                                <w:p w14:paraId="40B27D92"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執行情形</w:t>
                                  </w:r>
                                </w:p>
                              </w:tc>
                              <w:tc>
                                <w:tcPr>
                                  <w:tcW w:w="992" w:type="dxa"/>
                                  <w:tcBorders>
                                    <w:top w:val="nil"/>
                                    <w:left w:val="nil"/>
                                    <w:bottom w:val="single" w:sz="4" w:space="0" w:color="auto"/>
                                    <w:right w:val="single" w:sz="4" w:space="0" w:color="auto"/>
                                  </w:tcBorders>
                                  <w:shd w:val="clear" w:color="auto" w:fill="auto"/>
                                  <w:vAlign w:val="center"/>
                                  <w:hideMark/>
                                </w:tcPr>
                                <w:p w14:paraId="1A8810A0"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焚化量能增加情形</w:t>
                                  </w:r>
                                </w:p>
                              </w:tc>
                            </w:tr>
                            <w:tr w:rsidR="00B74E88" w:rsidRPr="00AD783F" w14:paraId="40557199" w14:textId="77777777" w:rsidTr="007A6BB9">
                              <w:trPr>
                                <w:trHeight w:val="283"/>
                              </w:trPr>
                              <w:tc>
                                <w:tcPr>
                                  <w:tcW w:w="6237"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26487A3" w14:textId="77777777" w:rsidR="00B74E88" w:rsidRPr="00AD783F" w:rsidRDefault="00B74E88" w:rsidP="007A6BB9">
                                  <w:pPr>
                                    <w:widowControl/>
                                    <w:spacing w:line="220" w:lineRule="exact"/>
                                    <w:jc w:val="center"/>
                                    <w:rPr>
                                      <w:rFonts w:ascii="標楷體" w:eastAsia="標楷體" w:hAnsi="標楷體" w:cs="新細明體"/>
                                      <w:b/>
                                      <w:bCs/>
                                      <w:kern w:val="0"/>
                                      <w:sz w:val="20"/>
                                      <w:szCs w:val="20"/>
                                    </w:rPr>
                                  </w:pPr>
                                  <w:r w:rsidRPr="00AD783F">
                                    <w:rPr>
                                      <w:rFonts w:ascii="標楷體" w:eastAsia="標楷體" w:hAnsi="標楷體" w:cs="新細明體" w:hint="eastAsia"/>
                                      <w:b/>
                                      <w:bCs/>
                                      <w:kern w:val="0"/>
                                      <w:sz w:val="20"/>
                                      <w:szCs w:val="20"/>
                                    </w:rPr>
                                    <w:t>合計</w:t>
                                  </w:r>
                                </w:p>
                              </w:tc>
                              <w:tc>
                                <w:tcPr>
                                  <w:tcW w:w="1418" w:type="dxa"/>
                                  <w:tcBorders>
                                    <w:top w:val="nil"/>
                                    <w:left w:val="nil"/>
                                    <w:bottom w:val="single" w:sz="4" w:space="0" w:color="auto"/>
                                    <w:right w:val="single" w:sz="4" w:space="0" w:color="auto"/>
                                  </w:tcBorders>
                                  <w:shd w:val="clear" w:color="auto" w:fill="auto"/>
                                  <w:vAlign w:val="center"/>
                                  <w:hideMark/>
                                </w:tcPr>
                                <w:p w14:paraId="05B432E3" w14:textId="77777777" w:rsidR="00B74E88" w:rsidRPr="00AD783F" w:rsidRDefault="00B74E88" w:rsidP="007A6BB9">
                                  <w:pPr>
                                    <w:widowControl/>
                                    <w:spacing w:line="220" w:lineRule="exact"/>
                                    <w:jc w:val="right"/>
                                    <w:rPr>
                                      <w:rFonts w:ascii="標楷體" w:eastAsia="標楷體" w:hAnsi="標楷體" w:cs="新細明體"/>
                                      <w:b/>
                                      <w:bCs/>
                                      <w:kern w:val="0"/>
                                      <w:sz w:val="20"/>
                                      <w:szCs w:val="20"/>
                                    </w:rPr>
                                  </w:pPr>
                                  <w:r w:rsidRPr="00AD783F">
                                    <w:rPr>
                                      <w:rFonts w:ascii="標楷體" w:eastAsia="標楷體" w:hAnsi="標楷體" w:cs="新細明體" w:hint="eastAsia"/>
                                      <w:b/>
                                      <w:bCs/>
                                      <w:kern w:val="0"/>
                                      <w:sz w:val="20"/>
                                      <w:szCs w:val="20"/>
                                    </w:rPr>
                                    <w:t>1,685,946</w:t>
                                  </w:r>
                                </w:p>
                              </w:tc>
                              <w:tc>
                                <w:tcPr>
                                  <w:tcW w:w="1134" w:type="dxa"/>
                                  <w:tcBorders>
                                    <w:top w:val="nil"/>
                                    <w:left w:val="nil"/>
                                    <w:bottom w:val="single" w:sz="4" w:space="0" w:color="auto"/>
                                    <w:right w:val="single" w:sz="4" w:space="0" w:color="auto"/>
                                    <w:tl2br w:val="single" w:sz="4" w:space="0" w:color="auto"/>
                                  </w:tcBorders>
                                  <w:shd w:val="clear" w:color="auto" w:fill="auto"/>
                                  <w:noWrap/>
                                  <w:vAlign w:val="center"/>
                                  <w:hideMark/>
                                </w:tcPr>
                                <w:p w14:paraId="6D10EA8E" w14:textId="77777777" w:rsidR="00B74E88" w:rsidRPr="00AD783F" w:rsidRDefault="00B74E88" w:rsidP="007A6BB9">
                                  <w:pPr>
                                    <w:widowControl/>
                                    <w:spacing w:line="220" w:lineRule="exact"/>
                                    <w:jc w:val="center"/>
                                    <w:rPr>
                                      <w:rFonts w:ascii="標楷體" w:eastAsia="標楷體" w:hAnsi="標楷體" w:cs="新細明體"/>
                                      <w:b/>
                                      <w:bCs/>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3D033D5A" w14:textId="77777777" w:rsidR="00B74E88" w:rsidRPr="00AD783F" w:rsidRDefault="00B74E88" w:rsidP="007A6BB9">
                                  <w:pPr>
                                    <w:widowControl/>
                                    <w:spacing w:line="220" w:lineRule="exact"/>
                                    <w:jc w:val="right"/>
                                    <w:rPr>
                                      <w:rFonts w:ascii="標楷體" w:eastAsia="標楷體" w:hAnsi="標楷體" w:cs="新細明體"/>
                                      <w:b/>
                                      <w:bCs/>
                                      <w:kern w:val="0"/>
                                      <w:sz w:val="20"/>
                                      <w:szCs w:val="20"/>
                                    </w:rPr>
                                  </w:pPr>
                                  <w:r w:rsidRPr="00AD783F">
                                    <w:rPr>
                                      <w:rFonts w:ascii="標楷體" w:eastAsia="標楷體" w:hAnsi="標楷體" w:cs="新細明體" w:hint="eastAsia"/>
                                      <w:b/>
                                      <w:bCs/>
                                      <w:kern w:val="0"/>
                                      <w:sz w:val="20"/>
                                      <w:szCs w:val="20"/>
                                    </w:rPr>
                                    <w:t>172,104</w:t>
                                  </w:r>
                                </w:p>
                              </w:tc>
                            </w:tr>
                            <w:tr w:rsidR="00B74E88" w:rsidRPr="00AD783F" w14:paraId="708D21E2"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28F3D47F"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D2BE4C7"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臺中市</w:t>
                                  </w:r>
                                </w:p>
                                <w:p w14:paraId="07F47B91"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文山廠</w:t>
                                  </w:r>
                                </w:p>
                              </w:tc>
                              <w:tc>
                                <w:tcPr>
                                  <w:tcW w:w="3685" w:type="dxa"/>
                                  <w:tcBorders>
                                    <w:top w:val="nil"/>
                                    <w:left w:val="nil"/>
                                    <w:bottom w:val="single" w:sz="4" w:space="0" w:color="auto"/>
                                    <w:right w:val="single" w:sz="4" w:space="0" w:color="auto"/>
                                  </w:tcBorders>
                                  <w:shd w:val="clear" w:color="auto" w:fill="auto"/>
                                  <w:vAlign w:val="center"/>
                                  <w:hideMark/>
                                </w:tcPr>
                                <w:p w14:paraId="493511E9"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臺中市文山焚化廠設施改善工程計畫</w:t>
                                  </w:r>
                                </w:p>
                              </w:tc>
                              <w:tc>
                                <w:tcPr>
                                  <w:tcW w:w="1134" w:type="dxa"/>
                                  <w:tcBorders>
                                    <w:top w:val="nil"/>
                                    <w:left w:val="nil"/>
                                    <w:bottom w:val="single" w:sz="4" w:space="0" w:color="auto"/>
                                    <w:right w:val="single" w:sz="4" w:space="0" w:color="auto"/>
                                  </w:tcBorders>
                                  <w:shd w:val="clear" w:color="auto" w:fill="auto"/>
                                  <w:noWrap/>
                                  <w:vAlign w:val="center"/>
                                  <w:hideMark/>
                                </w:tcPr>
                                <w:p w14:paraId="13FD063E"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108.12.30</w:t>
                                  </w:r>
                                </w:p>
                              </w:tc>
                              <w:tc>
                                <w:tcPr>
                                  <w:tcW w:w="1418" w:type="dxa"/>
                                  <w:tcBorders>
                                    <w:top w:val="nil"/>
                                    <w:left w:val="nil"/>
                                    <w:bottom w:val="single" w:sz="4" w:space="0" w:color="auto"/>
                                    <w:right w:val="single" w:sz="4" w:space="0" w:color="auto"/>
                                  </w:tcBorders>
                                  <w:shd w:val="clear" w:color="auto" w:fill="auto"/>
                                  <w:noWrap/>
                                  <w:vAlign w:val="center"/>
                                  <w:hideMark/>
                                </w:tcPr>
                                <w:p w14:paraId="6CE52FE5"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37,350</w:t>
                                  </w:r>
                                </w:p>
                              </w:tc>
                              <w:tc>
                                <w:tcPr>
                                  <w:tcW w:w="1134" w:type="dxa"/>
                                  <w:tcBorders>
                                    <w:top w:val="nil"/>
                                    <w:left w:val="nil"/>
                                    <w:bottom w:val="single" w:sz="4" w:space="0" w:color="auto"/>
                                    <w:right w:val="single" w:sz="4" w:space="0" w:color="auto"/>
                                  </w:tcBorders>
                                  <w:shd w:val="clear" w:color="auto" w:fill="auto"/>
                                  <w:noWrap/>
                                  <w:vAlign w:val="center"/>
                                  <w:hideMark/>
                                </w:tcPr>
                                <w:p w14:paraId="2F6B46F3"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已完工</w:t>
                                  </w:r>
                                </w:p>
                              </w:tc>
                              <w:tc>
                                <w:tcPr>
                                  <w:tcW w:w="992" w:type="dxa"/>
                                  <w:tcBorders>
                                    <w:top w:val="nil"/>
                                    <w:left w:val="nil"/>
                                    <w:bottom w:val="single" w:sz="4" w:space="0" w:color="auto"/>
                                    <w:right w:val="single" w:sz="4" w:space="0" w:color="auto"/>
                                  </w:tcBorders>
                                  <w:shd w:val="clear" w:color="auto" w:fill="auto"/>
                                  <w:noWrap/>
                                  <w:vAlign w:val="center"/>
                                  <w:hideMark/>
                                </w:tcPr>
                                <w:p w14:paraId="418D9B57"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4,540</w:t>
                                  </w:r>
                                </w:p>
                              </w:tc>
                            </w:tr>
                            <w:tr w:rsidR="00B74E88" w:rsidRPr="00AD783F" w14:paraId="095B6223"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7159CDAA"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D33E89F"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臺中市</w:t>
                                  </w:r>
                                </w:p>
                                <w:p w14:paraId="6B6FEAF5"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后里廠</w:t>
                                  </w:r>
                                </w:p>
                              </w:tc>
                              <w:tc>
                                <w:tcPr>
                                  <w:tcW w:w="3685" w:type="dxa"/>
                                  <w:tcBorders>
                                    <w:top w:val="nil"/>
                                    <w:left w:val="nil"/>
                                    <w:bottom w:val="single" w:sz="4" w:space="0" w:color="auto"/>
                                    <w:right w:val="single" w:sz="4" w:space="0" w:color="auto"/>
                                  </w:tcBorders>
                                  <w:shd w:val="clear" w:color="auto" w:fill="auto"/>
                                  <w:vAlign w:val="center"/>
                                  <w:hideMark/>
                                </w:tcPr>
                                <w:p w14:paraId="3F95B8FB"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臺中市后里焚化廠吊車系統及控制系統改善工程計畫</w:t>
                                  </w:r>
                                </w:p>
                              </w:tc>
                              <w:tc>
                                <w:tcPr>
                                  <w:tcW w:w="1134" w:type="dxa"/>
                                  <w:tcBorders>
                                    <w:top w:val="nil"/>
                                    <w:left w:val="nil"/>
                                    <w:bottom w:val="single" w:sz="4" w:space="0" w:color="auto"/>
                                    <w:right w:val="single" w:sz="4" w:space="0" w:color="auto"/>
                                  </w:tcBorders>
                                  <w:shd w:val="clear" w:color="auto" w:fill="auto"/>
                                  <w:noWrap/>
                                  <w:vAlign w:val="center"/>
                                  <w:hideMark/>
                                </w:tcPr>
                                <w:p w14:paraId="6DE65850"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112.10.19</w:t>
                                  </w:r>
                                </w:p>
                              </w:tc>
                              <w:tc>
                                <w:tcPr>
                                  <w:tcW w:w="1418" w:type="dxa"/>
                                  <w:tcBorders>
                                    <w:top w:val="nil"/>
                                    <w:left w:val="nil"/>
                                    <w:bottom w:val="single" w:sz="4" w:space="0" w:color="auto"/>
                                    <w:right w:val="single" w:sz="4" w:space="0" w:color="auto"/>
                                  </w:tcBorders>
                                  <w:shd w:val="clear" w:color="auto" w:fill="auto"/>
                                  <w:noWrap/>
                                  <w:vAlign w:val="center"/>
                                  <w:hideMark/>
                                </w:tcPr>
                                <w:p w14:paraId="38D6DAD1"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29,737</w:t>
                                  </w:r>
                                </w:p>
                              </w:tc>
                              <w:tc>
                                <w:tcPr>
                                  <w:tcW w:w="1134" w:type="dxa"/>
                                  <w:tcBorders>
                                    <w:top w:val="nil"/>
                                    <w:left w:val="nil"/>
                                    <w:bottom w:val="single" w:sz="4" w:space="0" w:color="auto"/>
                                    <w:right w:val="single" w:sz="4" w:space="0" w:color="auto"/>
                                  </w:tcBorders>
                                  <w:shd w:val="clear" w:color="auto" w:fill="auto"/>
                                  <w:noWrap/>
                                  <w:vAlign w:val="center"/>
                                  <w:hideMark/>
                                </w:tcPr>
                                <w:p w14:paraId="2595512E"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尚在執行中</w:t>
                                  </w:r>
                                </w:p>
                              </w:tc>
                              <w:tc>
                                <w:tcPr>
                                  <w:tcW w:w="992" w:type="dxa"/>
                                  <w:tcBorders>
                                    <w:top w:val="nil"/>
                                    <w:left w:val="nil"/>
                                    <w:bottom w:val="single" w:sz="4" w:space="0" w:color="auto"/>
                                    <w:right w:val="single" w:sz="4" w:space="0" w:color="auto"/>
                                    <w:tl2br w:val="single" w:sz="4" w:space="0" w:color="auto"/>
                                  </w:tcBorders>
                                  <w:shd w:val="clear" w:color="auto" w:fill="auto"/>
                                  <w:noWrap/>
                                  <w:vAlign w:val="center"/>
                                  <w:hideMark/>
                                </w:tcPr>
                                <w:p w14:paraId="6C580F99" w14:textId="77777777" w:rsidR="00B74E88" w:rsidRPr="00AD783F" w:rsidRDefault="00B74E88" w:rsidP="007A6BB9">
                                  <w:pPr>
                                    <w:widowControl/>
                                    <w:spacing w:line="220" w:lineRule="exact"/>
                                    <w:rPr>
                                      <w:rFonts w:ascii="標楷體" w:eastAsia="標楷體" w:hAnsi="標楷體" w:cs="新細明體"/>
                                      <w:kern w:val="0"/>
                                      <w:sz w:val="20"/>
                                      <w:szCs w:val="20"/>
                                    </w:rPr>
                                  </w:pPr>
                                </w:p>
                              </w:tc>
                            </w:tr>
                            <w:tr w:rsidR="00B74E88" w:rsidRPr="00AD783F" w14:paraId="1F68352E"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11D08E71"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8F54199"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臺南市</w:t>
                                  </w:r>
                                </w:p>
                                <w:p w14:paraId="43E23511"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城西廠</w:t>
                                  </w:r>
                                </w:p>
                              </w:tc>
                              <w:tc>
                                <w:tcPr>
                                  <w:tcW w:w="3685" w:type="dxa"/>
                                  <w:tcBorders>
                                    <w:top w:val="nil"/>
                                    <w:left w:val="nil"/>
                                    <w:bottom w:val="single" w:sz="4" w:space="0" w:color="auto"/>
                                    <w:right w:val="single" w:sz="4" w:space="0" w:color="auto"/>
                                  </w:tcBorders>
                                  <w:shd w:val="clear" w:color="auto" w:fill="auto"/>
                                  <w:vAlign w:val="center"/>
                                  <w:hideMark/>
                                </w:tcPr>
                                <w:p w14:paraId="581AA6A4"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臺南市城西垃圾焚化廠屆齡整改工程計畫</w:t>
                                  </w:r>
                                </w:p>
                              </w:tc>
                              <w:tc>
                                <w:tcPr>
                                  <w:tcW w:w="1134" w:type="dxa"/>
                                  <w:tcBorders>
                                    <w:top w:val="nil"/>
                                    <w:left w:val="nil"/>
                                    <w:bottom w:val="single" w:sz="4" w:space="0" w:color="auto"/>
                                    <w:right w:val="single" w:sz="4" w:space="0" w:color="auto"/>
                                  </w:tcBorders>
                                  <w:shd w:val="clear" w:color="auto" w:fill="auto"/>
                                  <w:noWrap/>
                                  <w:vAlign w:val="center"/>
                                  <w:hideMark/>
                                </w:tcPr>
                                <w:p w14:paraId="1177B6C6"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108.11.29</w:t>
                                  </w:r>
                                </w:p>
                              </w:tc>
                              <w:tc>
                                <w:tcPr>
                                  <w:tcW w:w="1418" w:type="dxa"/>
                                  <w:tcBorders>
                                    <w:top w:val="nil"/>
                                    <w:left w:val="nil"/>
                                    <w:bottom w:val="single" w:sz="4" w:space="0" w:color="auto"/>
                                    <w:right w:val="single" w:sz="4" w:space="0" w:color="auto"/>
                                  </w:tcBorders>
                                  <w:shd w:val="clear" w:color="auto" w:fill="auto"/>
                                  <w:noWrap/>
                                  <w:vAlign w:val="center"/>
                                  <w:hideMark/>
                                </w:tcPr>
                                <w:p w14:paraId="38AB9190"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109,925</w:t>
                                  </w:r>
                                </w:p>
                              </w:tc>
                              <w:tc>
                                <w:tcPr>
                                  <w:tcW w:w="1134" w:type="dxa"/>
                                  <w:tcBorders>
                                    <w:top w:val="nil"/>
                                    <w:left w:val="nil"/>
                                    <w:bottom w:val="single" w:sz="4" w:space="0" w:color="auto"/>
                                    <w:right w:val="single" w:sz="4" w:space="0" w:color="auto"/>
                                  </w:tcBorders>
                                  <w:shd w:val="clear" w:color="auto" w:fill="auto"/>
                                  <w:noWrap/>
                                  <w:vAlign w:val="center"/>
                                  <w:hideMark/>
                                </w:tcPr>
                                <w:p w14:paraId="28FC0DAB"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已完工</w:t>
                                  </w:r>
                                </w:p>
                              </w:tc>
                              <w:tc>
                                <w:tcPr>
                                  <w:tcW w:w="992" w:type="dxa"/>
                                  <w:tcBorders>
                                    <w:top w:val="nil"/>
                                    <w:left w:val="nil"/>
                                    <w:bottom w:val="single" w:sz="4" w:space="0" w:color="auto"/>
                                    <w:right w:val="single" w:sz="4" w:space="0" w:color="auto"/>
                                  </w:tcBorders>
                                  <w:shd w:val="clear" w:color="auto" w:fill="auto"/>
                                  <w:noWrap/>
                                  <w:vAlign w:val="center"/>
                                  <w:hideMark/>
                                </w:tcPr>
                                <w:p w14:paraId="68A5101E"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16,635</w:t>
                                  </w:r>
                                </w:p>
                              </w:tc>
                            </w:tr>
                            <w:tr w:rsidR="00B74E88" w:rsidRPr="00AD783F" w14:paraId="315174D5"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7BCCD6DC"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C5BBC1D"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高雄市</w:t>
                                  </w:r>
                                </w:p>
                                <w:p w14:paraId="664CB106"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南區廠</w:t>
                                  </w:r>
                                </w:p>
                              </w:tc>
                              <w:tc>
                                <w:tcPr>
                                  <w:tcW w:w="3685" w:type="dxa"/>
                                  <w:tcBorders>
                                    <w:top w:val="nil"/>
                                    <w:left w:val="nil"/>
                                    <w:bottom w:val="single" w:sz="4" w:space="0" w:color="auto"/>
                                    <w:right w:val="single" w:sz="4" w:space="0" w:color="auto"/>
                                  </w:tcBorders>
                                  <w:shd w:val="clear" w:color="auto" w:fill="auto"/>
                                  <w:vAlign w:val="center"/>
                                  <w:hideMark/>
                                </w:tcPr>
                                <w:p w14:paraId="27302333"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高雄市南區資源回收廠廢氣連續自動監測系統補助計畫（已轉型為必要設施改善）</w:t>
                                  </w:r>
                                </w:p>
                              </w:tc>
                              <w:tc>
                                <w:tcPr>
                                  <w:tcW w:w="1134" w:type="dxa"/>
                                  <w:tcBorders>
                                    <w:top w:val="nil"/>
                                    <w:left w:val="nil"/>
                                    <w:bottom w:val="single" w:sz="4" w:space="0" w:color="auto"/>
                                    <w:right w:val="single" w:sz="4" w:space="0" w:color="auto"/>
                                  </w:tcBorders>
                                  <w:shd w:val="clear" w:color="auto" w:fill="auto"/>
                                  <w:noWrap/>
                                  <w:vAlign w:val="center"/>
                                  <w:hideMark/>
                                </w:tcPr>
                                <w:p w14:paraId="7CC32434"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110.02.25</w:t>
                                  </w:r>
                                </w:p>
                              </w:tc>
                              <w:tc>
                                <w:tcPr>
                                  <w:tcW w:w="1418" w:type="dxa"/>
                                  <w:tcBorders>
                                    <w:top w:val="nil"/>
                                    <w:left w:val="nil"/>
                                    <w:bottom w:val="single" w:sz="4" w:space="0" w:color="auto"/>
                                    <w:right w:val="single" w:sz="4" w:space="0" w:color="auto"/>
                                  </w:tcBorders>
                                  <w:shd w:val="clear" w:color="auto" w:fill="auto"/>
                                  <w:noWrap/>
                                  <w:vAlign w:val="center"/>
                                  <w:hideMark/>
                                </w:tcPr>
                                <w:p w14:paraId="6550E66F"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37,514</w:t>
                                  </w:r>
                                </w:p>
                              </w:tc>
                              <w:tc>
                                <w:tcPr>
                                  <w:tcW w:w="1134" w:type="dxa"/>
                                  <w:tcBorders>
                                    <w:top w:val="nil"/>
                                    <w:left w:val="nil"/>
                                    <w:bottom w:val="single" w:sz="4" w:space="0" w:color="auto"/>
                                    <w:right w:val="single" w:sz="4" w:space="0" w:color="auto"/>
                                  </w:tcBorders>
                                  <w:shd w:val="clear" w:color="auto" w:fill="auto"/>
                                  <w:noWrap/>
                                  <w:vAlign w:val="center"/>
                                  <w:hideMark/>
                                </w:tcPr>
                                <w:p w14:paraId="6BA520CA"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已完工</w:t>
                                  </w:r>
                                </w:p>
                              </w:tc>
                              <w:tc>
                                <w:tcPr>
                                  <w:tcW w:w="992" w:type="dxa"/>
                                  <w:tcBorders>
                                    <w:top w:val="nil"/>
                                    <w:left w:val="nil"/>
                                    <w:bottom w:val="single" w:sz="4" w:space="0" w:color="auto"/>
                                    <w:right w:val="single" w:sz="4" w:space="0" w:color="auto"/>
                                  </w:tcBorders>
                                  <w:shd w:val="clear" w:color="auto" w:fill="auto"/>
                                  <w:noWrap/>
                                  <w:vAlign w:val="center"/>
                                  <w:hideMark/>
                                </w:tcPr>
                                <w:p w14:paraId="38E7D7E0"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51,929</w:t>
                                  </w:r>
                                </w:p>
                              </w:tc>
                            </w:tr>
                            <w:tr w:rsidR="00B74E88" w:rsidRPr="00AD783F" w14:paraId="798033C9"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1CFBDBA9"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5</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526926D"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新竹市廠</w:t>
                                  </w:r>
                                </w:p>
                              </w:tc>
                              <w:tc>
                                <w:tcPr>
                                  <w:tcW w:w="3685" w:type="dxa"/>
                                  <w:tcBorders>
                                    <w:top w:val="nil"/>
                                    <w:left w:val="nil"/>
                                    <w:bottom w:val="single" w:sz="4" w:space="0" w:color="auto"/>
                                    <w:right w:val="single" w:sz="4" w:space="0" w:color="auto"/>
                                  </w:tcBorders>
                                  <w:shd w:val="clear" w:color="auto" w:fill="auto"/>
                                  <w:vAlign w:val="center"/>
                                  <w:hideMark/>
                                </w:tcPr>
                                <w:p w14:paraId="33CC23A2"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新竹市垃圾資源回收廠升級整備工程補助申請計畫</w:t>
                                  </w:r>
                                </w:p>
                              </w:tc>
                              <w:tc>
                                <w:tcPr>
                                  <w:tcW w:w="1134" w:type="dxa"/>
                                  <w:tcBorders>
                                    <w:top w:val="nil"/>
                                    <w:left w:val="nil"/>
                                    <w:bottom w:val="single" w:sz="4" w:space="0" w:color="auto"/>
                                    <w:right w:val="single" w:sz="4" w:space="0" w:color="auto"/>
                                  </w:tcBorders>
                                  <w:shd w:val="clear" w:color="auto" w:fill="auto"/>
                                  <w:noWrap/>
                                  <w:vAlign w:val="center"/>
                                  <w:hideMark/>
                                </w:tcPr>
                                <w:p w14:paraId="397FD4FE"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111.11.04</w:t>
                                  </w:r>
                                </w:p>
                              </w:tc>
                              <w:tc>
                                <w:tcPr>
                                  <w:tcW w:w="1418" w:type="dxa"/>
                                  <w:tcBorders>
                                    <w:top w:val="nil"/>
                                    <w:left w:val="nil"/>
                                    <w:bottom w:val="single" w:sz="4" w:space="0" w:color="auto"/>
                                    <w:right w:val="single" w:sz="4" w:space="0" w:color="auto"/>
                                  </w:tcBorders>
                                  <w:shd w:val="clear" w:color="auto" w:fill="auto"/>
                                  <w:noWrap/>
                                  <w:vAlign w:val="center"/>
                                  <w:hideMark/>
                                </w:tcPr>
                                <w:p w14:paraId="781AF7A0"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324,283</w:t>
                                  </w:r>
                                </w:p>
                              </w:tc>
                              <w:tc>
                                <w:tcPr>
                                  <w:tcW w:w="1134" w:type="dxa"/>
                                  <w:tcBorders>
                                    <w:top w:val="nil"/>
                                    <w:left w:val="nil"/>
                                    <w:bottom w:val="single" w:sz="4" w:space="0" w:color="auto"/>
                                    <w:right w:val="single" w:sz="4" w:space="0" w:color="auto"/>
                                  </w:tcBorders>
                                  <w:shd w:val="clear" w:color="auto" w:fill="auto"/>
                                  <w:noWrap/>
                                  <w:vAlign w:val="center"/>
                                  <w:hideMark/>
                                </w:tcPr>
                                <w:p w14:paraId="3D9AAFC8"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尚在執行中</w:t>
                                  </w:r>
                                </w:p>
                              </w:tc>
                              <w:tc>
                                <w:tcPr>
                                  <w:tcW w:w="992" w:type="dxa"/>
                                  <w:tcBorders>
                                    <w:top w:val="nil"/>
                                    <w:left w:val="nil"/>
                                    <w:bottom w:val="single" w:sz="4" w:space="0" w:color="auto"/>
                                    <w:right w:val="single" w:sz="4" w:space="0" w:color="auto"/>
                                    <w:tl2br w:val="single" w:sz="4" w:space="0" w:color="auto"/>
                                  </w:tcBorders>
                                  <w:shd w:val="clear" w:color="auto" w:fill="auto"/>
                                  <w:noWrap/>
                                  <w:vAlign w:val="center"/>
                                  <w:hideMark/>
                                </w:tcPr>
                                <w:p w14:paraId="725672D4" w14:textId="77777777" w:rsidR="00B74E88" w:rsidRPr="00AD783F" w:rsidRDefault="00B74E88" w:rsidP="007A6BB9">
                                  <w:pPr>
                                    <w:widowControl/>
                                    <w:spacing w:line="220" w:lineRule="exact"/>
                                    <w:rPr>
                                      <w:rFonts w:ascii="標楷體" w:eastAsia="標楷體" w:hAnsi="標楷體" w:cs="新細明體"/>
                                      <w:kern w:val="0"/>
                                      <w:sz w:val="20"/>
                                      <w:szCs w:val="20"/>
                                    </w:rPr>
                                  </w:pPr>
                                </w:p>
                              </w:tc>
                            </w:tr>
                            <w:tr w:rsidR="00B74E88" w:rsidRPr="00AD783F" w14:paraId="6E628EC1"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464FA120"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6</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7E5333F"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彰化縣</w:t>
                                  </w:r>
                                </w:p>
                                <w:p w14:paraId="2EEBE3EF"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溪州廠</w:t>
                                  </w:r>
                                </w:p>
                              </w:tc>
                              <w:tc>
                                <w:tcPr>
                                  <w:tcW w:w="3685" w:type="dxa"/>
                                  <w:tcBorders>
                                    <w:top w:val="nil"/>
                                    <w:left w:val="nil"/>
                                    <w:bottom w:val="single" w:sz="4" w:space="0" w:color="auto"/>
                                    <w:right w:val="single" w:sz="4" w:space="0" w:color="auto"/>
                                  </w:tcBorders>
                                  <w:shd w:val="clear" w:color="auto" w:fill="auto"/>
                                  <w:vAlign w:val="center"/>
                                  <w:hideMark/>
                                </w:tcPr>
                                <w:p w14:paraId="2A941EF8"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彰化縣溪州垃圾資源回收（焚化）廠設備改善升級及效能提升計畫</w:t>
                                  </w:r>
                                </w:p>
                              </w:tc>
                              <w:tc>
                                <w:tcPr>
                                  <w:tcW w:w="1134" w:type="dxa"/>
                                  <w:tcBorders>
                                    <w:top w:val="nil"/>
                                    <w:left w:val="nil"/>
                                    <w:bottom w:val="single" w:sz="4" w:space="0" w:color="auto"/>
                                    <w:right w:val="single" w:sz="4" w:space="0" w:color="auto"/>
                                  </w:tcBorders>
                                  <w:shd w:val="clear" w:color="auto" w:fill="auto"/>
                                  <w:noWrap/>
                                  <w:vAlign w:val="center"/>
                                  <w:hideMark/>
                                </w:tcPr>
                                <w:p w14:paraId="0F74CD17"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109.09.30</w:t>
                                  </w:r>
                                </w:p>
                              </w:tc>
                              <w:tc>
                                <w:tcPr>
                                  <w:tcW w:w="1418" w:type="dxa"/>
                                  <w:tcBorders>
                                    <w:top w:val="nil"/>
                                    <w:left w:val="nil"/>
                                    <w:bottom w:val="single" w:sz="4" w:space="0" w:color="auto"/>
                                    <w:right w:val="single" w:sz="4" w:space="0" w:color="auto"/>
                                  </w:tcBorders>
                                  <w:shd w:val="clear" w:color="auto" w:fill="auto"/>
                                  <w:noWrap/>
                                  <w:vAlign w:val="center"/>
                                  <w:hideMark/>
                                </w:tcPr>
                                <w:p w14:paraId="0EEC994A"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148,830</w:t>
                                  </w:r>
                                </w:p>
                              </w:tc>
                              <w:tc>
                                <w:tcPr>
                                  <w:tcW w:w="1134" w:type="dxa"/>
                                  <w:tcBorders>
                                    <w:top w:val="nil"/>
                                    <w:left w:val="nil"/>
                                    <w:bottom w:val="single" w:sz="4" w:space="0" w:color="auto"/>
                                    <w:right w:val="single" w:sz="4" w:space="0" w:color="auto"/>
                                  </w:tcBorders>
                                  <w:shd w:val="clear" w:color="auto" w:fill="auto"/>
                                  <w:noWrap/>
                                  <w:vAlign w:val="center"/>
                                  <w:hideMark/>
                                </w:tcPr>
                                <w:p w14:paraId="25C16C9F"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尚在執行中</w:t>
                                  </w:r>
                                </w:p>
                              </w:tc>
                              <w:tc>
                                <w:tcPr>
                                  <w:tcW w:w="992" w:type="dxa"/>
                                  <w:tcBorders>
                                    <w:top w:val="nil"/>
                                    <w:left w:val="nil"/>
                                    <w:bottom w:val="single" w:sz="4" w:space="0" w:color="auto"/>
                                    <w:right w:val="single" w:sz="4" w:space="0" w:color="auto"/>
                                    <w:tl2br w:val="single" w:sz="4" w:space="0" w:color="auto"/>
                                  </w:tcBorders>
                                  <w:shd w:val="clear" w:color="auto" w:fill="auto"/>
                                  <w:noWrap/>
                                  <w:vAlign w:val="center"/>
                                  <w:hideMark/>
                                </w:tcPr>
                                <w:p w14:paraId="0870E735" w14:textId="77777777" w:rsidR="00B74E88" w:rsidRPr="00AD783F" w:rsidRDefault="00B74E88" w:rsidP="007A6BB9">
                                  <w:pPr>
                                    <w:widowControl/>
                                    <w:spacing w:line="220" w:lineRule="exact"/>
                                    <w:rPr>
                                      <w:rFonts w:ascii="標楷體" w:eastAsia="標楷體" w:hAnsi="標楷體" w:cs="新細明體"/>
                                      <w:kern w:val="0"/>
                                      <w:sz w:val="20"/>
                                      <w:szCs w:val="20"/>
                                    </w:rPr>
                                  </w:pPr>
                                </w:p>
                              </w:tc>
                            </w:tr>
                            <w:tr w:rsidR="00B74E88" w:rsidRPr="00AD783F" w14:paraId="1D0E1F7E"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560B6C49"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461533"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嘉義縣</w:t>
                                  </w:r>
                                </w:p>
                                <w:p w14:paraId="0EA7EF7E"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鹿草廠</w:t>
                                  </w:r>
                                </w:p>
                              </w:tc>
                              <w:tc>
                                <w:tcPr>
                                  <w:tcW w:w="3685" w:type="dxa"/>
                                  <w:tcBorders>
                                    <w:top w:val="nil"/>
                                    <w:left w:val="nil"/>
                                    <w:bottom w:val="single" w:sz="4" w:space="0" w:color="auto"/>
                                    <w:right w:val="single" w:sz="4" w:space="0" w:color="auto"/>
                                  </w:tcBorders>
                                  <w:shd w:val="clear" w:color="auto" w:fill="auto"/>
                                  <w:vAlign w:val="center"/>
                                  <w:hideMark/>
                                </w:tcPr>
                                <w:p w14:paraId="5B9B5D75"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嘉義縣鹿草垃圾焚化廠升級整備工程補助計畫</w:t>
                                  </w:r>
                                </w:p>
                              </w:tc>
                              <w:tc>
                                <w:tcPr>
                                  <w:tcW w:w="1134" w:type="dxa"/>
                                  <w:tcBorders>
                                    <w:top w:val="nil"/>
                                    <w:left w:val="nil"/>
                                    <w:bottom w:val="single" w:sz="4" w:space="0" w:color="auto"/>
                                    <w:right w:val="single" w:sz="4" w:space="0" w:color="auto"/>
                                  </w:tcBorders>
                                  <w:shd w:val="clear" w:color="auto" w:fill="auto"/>
                                  <w:noWrap/>
                                  <w:vAlign w:val="center"/>
                                  <w:hideMark/>
                                </w:tcPr>
                                <w:p w14:paraId="725D438B"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109.01.21</w:t>
                                  </w:r>
                                </w:p>
                              </w:tc>
                              <w:tc>
                                <w:tcPr>
                                  <w:tcW w:w="1418" w:type="dxa"/>
                                  <w:tcBorders>
                                    <w:top w:val="nil"/>
                                    <w:left w:val="nil"/>
                                    <w:bottom w:val="single" w:sz="4" w:space="0" w:color="auto"/>
                                    <w:right w:val="single" w:sz="4" w:space="0" w:color="auto"/>
                                  </w:tcBorders>
                                  <w:shd w:val="clear" w:color="auto" w:fill="auto"/>
                                  <w:noWrap/>
                                  <w:vAlign w:val="center"/>
                                  <w:hideMark/>
                                </w:tcPr>
                                <w:p w14:paraId="7EF516DD"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468,306</w:t>
                                  </w:r>
                                </w:p>
                              </w:tc>
                              <w:tc>
                                <w:tcPr>
                                  <w:tcW w:w="1134" w:type="dxa"/>
                                  <w:tcBorders>
                                    <w:top w:val="nil"/>
                                    <w:left w:val="nil"/>
                                    <w:bottom w:val="single" w:sz="4" w:space="0" w:color="auto"/>
                                    <w:right w:val="single" w:sz="4" w:space="0" w:color="auto"/>
                                  </w:tcBorders>
                                  <w:shd w:val="clear" w:color="auto" w:fill="auto"/>
                                  <w:noWrap/>
                                  <w:vAlign w:val="center"/>
                                  <w:hideMark/>
                                </w:tcPr>
                                <w:p w14:paraId="1B7B27BB"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尚在執行中</w:t>
                                  </w:r>
                                </w:p>
                              </w:tc>
                              <w:tc>
                                <w:tcPr>
                                  <w:tcW w:w="992" w:type="dxa"/>
                                  <w:tcBorders>
                                    <w:top w:val="nil"/>
                                    <w:left w:val="nil"/>
                                    <w:bottom w:val="single" w:sz="4" w:space="0" w:color="auto"/>
                                    <w:right w:val="single" w:sz="4" w:space="0" w:color="auto"/>
                                    <w:tl2br w:val="single" w:sz="4" w:space="0" w:color="auto"/>
                                  </w:tcBorders>
                                  <w:shd w:val="clear" w:color="auto" w:fill="auto"/>
                                  <w:noWrap/>
                                  <w:vAlign w:val="center"/>
                                  <w:hideMark/>
                                </w:tcPr>
                                <w:p w14:paraId="5EAFE5C2" w14:textId="77777777" w:rsidR="00B74E88" w:rsidRPr="00AD783F" w:rsidRDefault="00B74E88" w:rsidP="007A6BB9">
                                  <w:pPr>
                                    <w:widowControl/>
                                    <w:spacing w:line="220" w:lineRule="exact"/>
                                    <w:rPr>
                                      <w:rFonts w:ascii="標楷體" w:eastAsia="標楷體" w:hAnsi="標楷體" w:cs="新細明體"/>
                                      <w:kern w:val="0"/>
                                      <w:sz w:val="20"/>
                                      <w:szCs w:val="20"/>
                                    </w:rPr>
                                  </w:pPr>
                                </w:p>
                              </w:tc>
                            </w:tr>
                            <w:tr w:rsidR="00B74E88" w:rsidRPr="00AD783F" w14:paraId="5F569480"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41DADA59"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3F75D4E"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嘉義市廠</w:t>
                                  </w:r>
                                </w:p>
                              </w:tc>
                              <w:tc>
                                <w:tcPr>
                                  <w:tcW w:w="3685" w:type="dxa"/>
                                  <w:tcBorders>
                                    <w:top w:val="nil"/>
                                    <w:left w:val="nil"/>
                                    <w:bottom w:val="single" w:sz="4" w:space="0" w:color="auto"/>
                                    <w:right w:val="single" w:sz="4" w:space="0" w:color="auto"/>
                                  </w:tcBorders>
                                  <w:shd w:val="clear" w:color="auto" w:fill="auto"/>
                                  <w:vAlign w:val="center"/>
                                  <w:hideMark/>
                                </w:tcPr>
                                <w:p w14:paraId="43C32C10"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嘉義市焚化廠擴大歲修補助申請計畫</w:t>
                                  </w:r>
                                </w:p>
                              </w:tc>
                              <w:tc>
                                <w:tcPr>
                                  <w:tcW w:w="1134" w:type="dxa"/>
                                  <w:tcBorders>
                                    <w:top w:val="nil"/>
                                    <w:left w:val="nil"/>
                                    <w:bottom w:val="single" w:sz="4" w:space="0" w:color="auto"/>
                                    <w:right w:val="single" w:sz="4" w:space="0" w:color="auto"/>
                                  </w:tcBorders>
                                  <w:shd w:val="clear" w:color="auto" w:fill="auto"/>
                                  <w:noWrap/>
                                  <w:vAlign w:val="center"/>
                                  <w:hideMark/>
                                </w:tcPr>
                                <w:p w14:paraId="317E3A87"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108.12.30</w:t>
                                  </w:r>
                                </w:p>
                              </w:tc>
                              <w:tc>
                                <w:tcPr>
                                  <w:tcW w:w="1418" w:type="dxa"/>
                                  <w:tcBorders>
                                    <w:top w:val="nil"/>
                                    <w:left w:val="nil"/>
                                    <w:bottom w:val="single" w:sz="4" w:space="0" w:color="auto"/>
                                    <w:right w:val="single" w:sz="4" w:space="0" w:color="auto"/>
                                  </w:tcBorders>
                                  <w:shd w:val="clear" w:color="auto" w:fill="auto"/>
                                  <w:noWrap/>
                                  <w:vAlign w:val="center"/>
                                  <w:hideMark/>
                                </w:tcPr>
                                <w:p w14:paraId="52982947"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110,000</w:t>
                                  </w:r>
                                </w:p>
                              </w:tc>
                              <w:tc>
                                <w:tcPr>
                                  <w:tcW w:w="1134" w:type="dxa"/>
                                  <w:tcBorders>
                                    <w:top w:val="nil"/>
                                    <w:left w:val="nil"/>
                                    <w:bottom w:val="single" w:sz="4" w:space="0" w:color="auto"/>
                                    <w:right w:val="single" w:sz="4" w:space="0" w:color="auto"/>
                                  </w:tcBorders>
                                  <w:shd w:val="clear" w:color="auto" w:fill="auto"/>
                                  <w:noWrap/>
                                  <w:vAlign w:val="center"/>
                                  <w:hideMark/>
                                </w:tcPr>
                                <w:p w14:paraId="327479A3"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已完工</w:t>
                                  </w:r>
                                </w:p>
                              </w:tc>
                              <w:tc>
                                <w:tcPr>
                                  <w:tcW w:w="992" w:type="dxa"/>
                                  <w:tcBorders>
                                    <w:top w:val="nil"/>
                                    <w:left w:val="nil"/>
                                    <w:bottom w:val="single" w:sz="4" w:space="0" w:color="auto"/>
                                    <w:right w:val="single" w:sz="4" w:space="0" w:color="auto"/>
                                  </w:tcBorders>
                                  <w:shd w:val="clear" w:color="auto" w:fill="auto"/>
                                  <w:noWrap/>
                                  <w:vAlign w:val="center"/>
                                  <w:hideMark/>
                                </w:tcPr>
                                <w:p w14:paraId="396B2AD2"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未增加</w:t>
                                  </w:r>
                                </w:p>
                              </w:tc>
                            </w:tr>
                            <w:tr w:rsidR="00B74E88" w:rsidRPr="00AD783F" w14:paraId="6F641989"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178BE704"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9</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D2A493C"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臺東縣廠</w:t>
                                  </w:r>
                                </w:p>
                              </w:tc>
                              <w:tc>
                                <w:tcPr>
                                  <w:tcW w:w="3685" w:type="dxa"/>
                                  <w:tcBorders>
                                    <w:top w:val="nil"/>
                                    <w:left w:val="nil"/>
                                    <w:bottom w:val="single" w:sz="4" w:space="0" w:color="auto"/>
                                    <w:right w:val="single" w:sz="4" w:space="0" w:color="auto"/>
                                  </w:tcBorders>
                                  <w:shd w:val="clear" w:color="auto" w:fill="auto"/>
                                  <w:vAlign w:val="center"/>
                                  <w:hideMark/>
                                </w:tcPr>
                                <w:p w14:paraId="0A487943"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臺東縣廢棄物能資源中心效能提升計畫</w:t>
                                  </w:r>
                                </w:p>
                              </w:tc>
                              <w:tc>
                                <w:tcPr>
                                  <w:tcW w:w="1134" w:type="dxa"/>
                                  <w:tcBorders>
                                    <w:top w:val="nil"/>
                                    <w:left w:val="nil"/>
                                    <w:bottom w:val="single" w:sz="4" w:space="0" w:color="auto"/>
                                    <w:right w:val="single" w:sz="4" w:space="0" w:color="auto"/>
                                  </w:tcBorders>
                                  <w:shd w:val="clear" w:color="auto" w:fill="auto"/>
                                  <w:noWrap/>
                                  <w:vAlign w:val="center"/>
                                  <w:hideMark/>
                                </w:tcPr>
                                <w:p w14:paraId="1960B990"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108.07.25</w:t>
                                  </w:r>
                                </w:p>
                              </w:tc>
                              <w:tc>
                                <w:tcPr>
                                  <w:tcW w:w="1418" w:type="dxa"/>
                                  <w:tcBorders>
                                    <w:top w:val="nil"/>
                                    <w:left w:val="nil"/>
                                    <w:bottom w:val="single" w:sz="4" w:space="0" w:color="auto"/>
                                    <w:right w:val="single" w:sz="4" w:space="0" w:color="auto"/>
                                  </w:tcBorders>
                                  <w:shd w:val="clear" w:color="auto" w:fill="auto"/>
                                  <w:noWrap/>
                                  <w:vAlign w:val="center"/>
                                  <w:hideMark/>
                                </w:tcPr>
                                <w:p w14:paraId="2EBB81F6"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420,000</w:t>
                                  </w:r>
                                </w:p>
                              </w:tc>
                              <w:tc>
                                <w:tcPr>
                                  <w:tcW w:w="1134" w:type="dxa"/>
                                  <w:tcBorders>
                                    <w:top w:val="nil"/>
                                    <w:left w:val="nil"/>
                                    <w:bottom w:val="single" w:sz="4" w:space="0" w:color="auto"/>
                                    <w:right w:val="single" w:sz="4" w:space="0" w:color="auto"/>
                                  </w:tcBorders>
                                  <w:shd w:val="clear" w:color="auto" w:fill="auto"/>
                                  <w:noWrap/>
                                  <w:vAlign w:val="center"/>
                                  <w:hideMark/>
                                </w:tcPr>
                                <w:p w14:paraId="6A757A21"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已完工</w:t>
                                  </w:r>
                                </w:p>
                              </w:tc>
                              <w:tc>
                                <w:tcPr>
                                  <w:tcW w:w="992" w:type="dxa"/>
                                  <w:tcBorders>
                                    <w:top w:val="nil"/>
                                    <w:left w:val="nil"/>
                                    <w:bottom w:val="single" w:sz="4" w:space="0" w:color="auto"/>
                                    <w:right w:val="single" w:sz="4" w:space="0" w:color="auto"/>
                                  </w:tcBorders>
                                  <w:shd w:val="clear" w:color="auto" w:fill="auto"/>
                                  <w:noWrap/>
                                  <w:vAlign w:val="center"/>
                                  <w:hideMark/>
                                </w:tcPr>
                                <w:p w14:paraId="37DB33EF"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99,000</w:t>
                                  </w:r>
                                </w:p>
                              </w:tc>
                            </w:tr>
                            <w:tr w:rsidR="00B74E88" w:rsidRPr="00AD783F" w14:paraId="6F6EDC8E" w14:textId="77777777" w:rsidTr="007A6BB9">
                              <w:trPr>
                                <w:trHeight w:val="283"/>
                              </w:trPr>
                              <w:tc>
                                <w:tcPr>
                                  <w:tcW w:w="9781" w:type="dxa"/>
                                  <w:gridSpan w:val="7"/>
                                  <w:tcBorders>
                                    <w:top w:val="single" w:sz="4" w:space="0" w:color="auto"/>
                                    <w:left w:val="nil"/>
                                    <w:bottom w:val="nil"/>
                                    <w:right w:val="nil"/>
                                  </w:tcBorders>
                                  <w:shd w:val="clear" w:color="auto" w:fill="auto"/>
                                  <w:noWrap/>
                                  <w:vAlign w:val="center"/>
                                  <w:hideMark/>
                                </w:tcPr>
                                <w:p w14:paraId="6E348212" w14:textId="77777777" w:rsidR="00B74E88" w:rsidRPr="00AD783F" w:rsidRDefault="00B74E88" w:rsidP="007A6BB9">
                                  <w:pPr>
                                    <w:widowControl/>
                                    <w:overflowPunct w:val="0"/>
                                    <w:spacing w:afterLines="50" w:after="180" w:line="220" w:lineRule="exact"/>
                                    <w:ind w:left="842" w:hangingChars="468" w:hanging="842"/>
                                    <w:jc w:val="both"/>
                                    <w:rPr>
                                      <w:rFonts w:ascii="標楷體" w:eastAsia="標楷體" w:hAnsi="標楷體" w:cs="新細明體"/>
                                      <w:kern w:val="0"/>
                                      <w:sz w:val="18"/>
                                      <w:szCs w:val="18"/>
                                    </w:rPr>
                                  </w:pPr>
                                  <w:r w:rsidRPr="00AD783F">
                                    <w:rPr>
                                      <w:rFonts w:ascii="標楷體" w:eastAsia="標楷體" w:hAnsi="標楷體" w:cs="新細明體" w:hint="eastAsia"/>
                                      <w:kern w:val="0"/>
                                      <w:sz w:val="18"/>
                                      <w:szCs w:val="18"/>
                                    </w:rPr>
                                    <w:t>資料來源：整理自環境管理署提供資料。</w:t>
                                  </w:r>
                                </w:p>
                              </w:tc>
                            </w:tr>
                          </w:tbl>
                          <w:p w14:paraId="0B1022B5" w14:textId="77777777" w:rsidR="00B74E88" w:rsidRPr="00AD783F" w:rsidRDefault="00B74E88" w:rsidP="00B74E88">
                            <w:pPr>
                              <w:rPr>
                                <w:rFonts w:ascii="標楷體" w:eastAsia="標楷體" w:hAnsi="標楷體"/>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CBE946" id="文字方塊 11" o:spid="_x0000_s1033" type="#_x0000_t202" style="position:absolute;left:0;text-align:left;margin-left:-5pt;margin-top:0;width:505.8pt;height:271.8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" fillcolor="white [3201]" stroked="f" strokeweight=".5pt">
                <v:textbox>
                  <w:txbxContent>
                    <w:tbl>
                      <w:tblPr>
                        <w:tblW w:w="9781" w:type="dxa"/>
                        <w:tblCellMar>
                          <w:left w:w="28" w:type="dxa"/>
                          <w:right w:w="28" w:type="dxa"/>
                        </w:tblCellMar>
                        <w:tblLook w:val="04A0" w:firstRow="1" w:lastRow="0" w:firstColumn="1" w:lastColumn="0" w:noHBand="0" w:noVBand="1"/>
                      </w:tblPr>
                      <w:tblGrid>
                        <w:gridCol w:w="426"/>
                        <w:gridCol w:w="992"/>
                        <w:gridCol w:w="3685"/>
                        <w:gridCol w:w="1134"/>
                        <w:gridCol w:w="1418"/>
                        <w:gridCol w:w="1134"/>
                        <w:gridCol w:w="992"/>
                      </w:tblGrid>
                      <w:tr w:rsidR="00B74E88" w:rsidRPr="00AD783F" w14:paraId="76FED7C0" w14:textId="77777777" w:rsidTr="007A6BB9">
                        <w:trPr>
                          <w:trHeight w:val="283"/>
                        </w:trPr>
                        <w:tc>
                          <w:tcPr>
                            <w:tcW w:w="9781" w:type="dxa"/>
                            <w:gridSpan w:val="7"/>
                            <w:tcBorders>
                              <w:top w:val="nil"/>
                              <w:left w:val="nil"/>
                              <w:bottom w:val="nil"/>
                              <w:right w:val="nil"/>
                            </w:tcBorders>
                            <w:shd w:val="clear" w:color="auto" w:fill="auto"/>
                            <w:noWrap/>
                            <w:vAlign w:val="center"/>
                            <w:hideMark/>
                          </w:tcPr>
                          <w:p w14:paraId="7C4B7CC7" w14:textId="77777777" w:rsidR="00B74E88" w:rsidRPr="00AD783F" w:rsidRDefault="00B74E88" w:rsidP="007A6BB9">
                            <w:pPr>
                              <w:widowControl/>
                              <w:spacing w:line="260" w:lineRule="exact"/>
                              <w:jc w:val="center"/>
                              <w:rPr>
                                <w:rFonts w:ascii="標楷體" w:eastAsia="標楷體" w:hAnsi="標楷體" w:cs="新細明體"/>
                                <w:b/>
                                <w:kern w:val="0"/>
                                <w:szCs w:val="24"/>
                              </w:rPr>
                            </w:pPr>
                            <w:r w:rsidRPr="00AD783F">
                              <w:rPr>
                                <w:rFonts w:ascii="標楷體" w:eastAsia="標楷體" w:hAnsi="標楷體" w:cs="新細明體" w:hint="eastAsia"/>
                                <w:b/>
                                <w:kern w:val="0"/>
                                <w:szCs w:val="24"/>
                              </w:rPr>
                              <w:t>表</w:t>
                            </w:r>
                            <w:r>
                              <w:rPr>
                                <w:rFonts w:ascii="標楷體" w:eastAsia="標楷體" w:hAnsi="標楷體" w:cs="新細明體"/>
                                <w:b/>
                                <w:kern w:val="0"/>
                                <w:szCs w:val="24"/>
                              </w:rPr>
                              <w:t>8</w:t>
                            </w:r>
                            <w:r w:rsidRPr="00AD783F">
                              <w:rPr>
                                <w:rFonts w:ascii="標楷體" w:eastAsia="標楷體" w:hAnsi="標楷體" w:cs="新細明體" w:hint="eastAsia"/>
                                <w:b/>
                                <w:kern w:val="0"/>
                                <w:szCs w:val="24"/>
                              </w:rPr>
                              <w:t xml:space="preserve">　截至113年底補助</w:t>
                            </w:r>
                            <w:r>
                              <w:rPr>
                                <w:rFonts w:ascii="標楷體" w:eastAsia="標楷體" w:hAnsi="標楷體" w:cs="新細明體" w:hint="eastAsia"/>
                                <w:b/>
                                <w:kern w:val="0"/>
                                <w:szCs w:val="24"/>
                              </w:rPr>
                              <w:t>各</w:t>
                            </w:r>
                            <w:r w:rsidRPr="00AD783F">
                              <w:rPr>
                                <w:rFonts w:ascii="標楷體" w:eastAsia="標楷體" w:hAnsi="標楷體" w:cs="新細明體" w:hint="eastAsia"/>
                                <w:b/>
                                <w:kern w:val="0"/>
                                <w:szCs w:val="24"/>
                              </w:rPr>
                              <w:t>地方政府辦理大型焚化廠升級整備工程</w:t>
                            </w:r>
                          </w:p>
                        </w:tc>
                      </w:tr>
                      <w:tr w:rsidR="00B74E88" w:rsidRPr="00AD783F" w14:paraId="2537A760" w14:textId="77777777" w:rsidTr="007A6BB9">
                        <w:trPr>
                          <w:trHeight w:val="283"/>
                        </w:trPr>
                        <w:tc>
                          <w:tcPr>
                            <w:tcW w:w="9781" w:type="dxa"/>
                            <w:gridSpan w:val="7"/>
                            <w:tcBorders>
                              <w:top w:val="nil"/>
                              <w:left w:val="nil"/>
                              <w:bottom w:val="single" w:sz="4" w:space="0" w:color="auto"/>
                              <w:right w:val="nil"/>
                            </w:tcBorders>
                            <w:shd w:val="clear" w:color="auto" w:fill="auto"/>
                            <w:noWrap/>
                            <w:vAlign w:val="center"/>
                            <w:hideMark/>
                          </w:tcPr>
                          <w:p w14:paraId="29A7CB86"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單位：新臺幣千元、公噸</w:t>
                            </w:r>
                            <w:r>
                              <w:rPr>
                                <w:rFonts w:ascii="標楷體" w:eastAsia="標楷體" w:hAnsi="標楷體" w:cs="新細明體" w:hint="eastAsia"/>
                                <w:kern w:val="0"/>
                                <w:sz w:val="20"/>
                                <w:szCs w:val="20"/>
                              </w:rPr>
                              <w:t>/</w:t>
                            </w:r>
                            <w:r w:rsidRPr="00AD783F">
                              <w:rPr>
                                <w:rFonts w:ascii="標楷體" w:eastAsia="標楷體" w:hAnsi="標楷體" w:cs="新細明體" w:hint="eastAsia"/>
                                <w:kern w:val="0"/>
                                <w:sz w:val="20"/>
                                <w:szCs w:val="20"/>
                              </w:rPr>
                              <w:t>年</w:t>
                            </w:r>
                          </w:p>
                        </w:tc>
                      </w:tr>
                      <w:tr w:rsidR="00B74E88" w:rsidRPr="00AD783F" w14:paraId="70F281A5" w14:textId="77777777" w:rsidTr="007A6BB9">
                        <w:trPr>
                          <w:trHeight w:val="283"/>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631CE397"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項次</w:t>
                            </w:r>
                          </w:p>
                        </w:tc>
                        <w:tc>
                          <w:tcPr>
                            <w:tcW w:w="992" w:type="dxa"/>
                            <w:tcBorders>
                              <w:top w:val="nil"/>
                              <w:left w:val="nil"/>
                              <w:bottom w:val="single" w:sz="4" w:space="0" w:color="auto"/>
                              <w:right w:val="single" w:sz="4" w:space="0" w:color="auto"/>
                            </w:tcBorders>
                            <w:shd w:val="clear" w:color="auto" w:fill="auto"/>
                            <w:vAlign w:val="center"/>
                            <w:hideMark/>
                          </w:tcPr>
                          <w:p w14:paraId="66541043"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廠別</w:t>
                            </w:r>
                          </w:p>
                        </w:tc>
                        <w:tc>
                          <w:tcPr>
                            <w:tcW w:w="3685" w:type="dxa"/>
                            <w:tcBorders>
                              <w:top w:val="nil"/>
                              <w:left w:val="nil"/>
                              <w:bottom w:val="single" w:sz="4" w:space="0" w:color="auto"/>
                              <w:right w:val="single" w:sz="4" w:space="0" w:color="auto"/>
                            </w:tcBorders>
                            <w:shd w:val="clear" w:color="auto" w:fill="auto"/>
                            <w:noWrap/>
                            <w:vAlign w:val="center"/>
                            <w:hideMark/>
                          </w:tcPr>
                          <w:p w14:paraId="4200D692"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計畫名稱</w:t>
                            </w:r>
                          </w:p>
                        </w:tc>
                        <w:tc>
                          <w:tcPr>
                            <w:tcW w:w="1134" w:type="dxa"/>
                            <w:tcBorders>
                              <w:top w:val="nil"/>
                              <w:left w:val="nil"/>
                              <w:bottom w:val="single" w:sz="4" w:space="0" w:color="auto"/>
                              <w:right w:val="single" w:sz="4" w:space="0" w:color="auto"/>
                            </w:tcBorders>
                            <w:shd w:val="clear" w:color="auto" w:fill="auto"/>
                            <w:noWrap/>
                            <w:vAlign w:val="center"/>
                            <w:hideMark/>
                          </w:tcPr>
                          <w:p w14:paraId="35347F06"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核定日期</w:t>
                            </w:r>
                          </w:p>
                        </w:tc>
                        <w:tc>
                          <w:tcPr>
                            <w:tcW w:w="1418" w:type="dxa"/>
                            <w:tcBorders>
                              <w:top w:val="nil"/>
                              <w:left w:val="nil"/>
                              <w:bottom w:val="single" w:sz="4" w:space="0" w:color="auto"/>
                              <w:right w:val="single" w:sz="4" w:space="0" w:color="auto"/>
                            </w:tcBorders>
                            <w:shd w:val="clear" w:color="auto" w:fill="auto"/>
                            <w:vAlign w:val="center"/>
                            <w:hideMark/>
                          </w:tcPr>
                          <w:p w14:paraId="39F9D6CE"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核定補助金額</w:t>
                            </w:r>
                          </w:p>
                        </w:tc>
                        <w:tc>
                          <w:tcPr>
                            <w:tcW w:w="1134" w:type="dxa"/>
                            <w:tcBorders>
                              <w:top w:val="nil"/>
                              <w:left w:val="nil"/>
                              <w:bottom w:val="single" w:sz="4" w:space="0" w:color="auto"/>
                              <w:right w:val="single" w:sz="4" w:space="0" w:color="auto"/>
                            </w:tcBorders>
                            <w:shd w:val="clear" w:color="auto" w:fill="auto"/>
                            <w:noWrap/>
                            <w:vAlign w:val="center"/>
                            <w:hideMark/>
                          </w:tcPr>
                          <w:p w14:paraId="40B27D92"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執行情形</w:t>
                            </w:r>
                          </w:p>
                        </w:tc>
                        <w:tc>
                          <w:tcPr>
                            <w:tcW w:w="992" w:type="dxa"/>
                            <w:tcBorders>
                              <w:top w:val="nil"/>
                              <w:left w:val="nil"/>
                              <w:bottom w:val="single" w:sz="4" w:space="0" w:color="auto"/>
                              <w:right w:val="single" w:sz="4" w:space="0" w:color="auto"/>
                            </w:tcBorders>
                            <w:shd w:val="clear" w:color="auto" w:fill="auto"/>
                            <w:vAlign w:val="center"/>
                            <w:hideMark/>
                          </w:tcPr>
                          <w:p w14:paraId="1A8810A0"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焚化量能增加情形</w:t>
                            </w:r>
                          </w:p>
                        </w:tc>
                      </w:tr>
                      <w:tr w:rsidR="00B74E88" w:rsidRPr="00AD783F" w14:paraId="40557199" w14:textId="77777777" w:rsidTr="007A6BB9">
                        <w:trPr>
                          <w:trHeight w:val="283"/>
                        </w:trPr>
                        <w:tc>
                          <w:tcPr>
                            <w:tcW w:w="6237"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26487A3" w14:textId="77777777" w:rsidR="00B74E88" w:rsidRPr="00AD783F" w:rsidRDefault="00B74E88" w:rsidP="007A6BB9">
                            <w:pPr>
                              <w:widowControl/>
                              <w:spacing w:line="220" w:lineRule="exact"/>
                              <w:jc w:val="center"/>
                              <w:rPr>
                                <w:rFonts w:ascii="標楷體" w:eastAsia="標楷體" w:hAnsi="標楷體" w:cs="新細明體"/>
                                <w:b/>
                                <w:bCs/>
                                <w:kern w:val="0"/>
                                <w:sz w:val="20"/>
                                <w:szCs w:val="20"/>
                              </w:rPr>
                            </w:pPr>
                            <w:r w:rsidRPr="00AD783F">
                              <w:rPr>
                                <w:rFonts w:ascii="標楷體" w:eastAsia="標楷體" w:hAnsi="標楷體" w:cs="新細明體" w:hint="eastAsia"/>
                                <w:b/>
                                <w:bCs/>
                                <w:kern w:val="0"/>
                                <w:sz w:val="20"/>
                                <w:szCs w:val="20"/>
                              </w:rPr>
                              <w:t>合計</w:t>
                            </w:r>
                          </w:p>
                        </w:tc>
                        <w:tc>
                          <w:tcPr>
                            <w:tcW w:w="1418" w:type="dxa"/>
                            <w:tcBorders>
                              <w:top w:val="nil"/>
                              <w:left w:val="nil"/>
                              <w:bottom w:val="single" w:sz="4" w:space="0" w:color="auto"/>
                              <w:right w:val="single" w:sz="4" w:space="0" w:color="auto"/>
                            </w:tcBorders>
                            <w:shd w:val="clear" w:color="auto" w:fill="auto"/>
                            <w:vAlign w:val="center"/>
                            <w:hideMark/>
                          </w:tcPr>
                          <w:p w14:paraId="05B432E3" w14:textId="77777777" w:rsidR="00B74E88" w:rsidRPr="00AD783F" w:rsidRDefault="00B74E88" w:rsidP="007A6BB9">
                            <w:pPr>
                              <w:widowControl/>
                              <w:spacing w:line="220" w:lineRule="exact"/>
                              <w:jc w:val="right"/>
                              <w:rPr>
                                <w:rFonts w:ascii="標楷體" w:eastAsia="標楷體" w:hAnsi="標楷體" w:cs="新細明體"/>
                                <w:b/>
                                <w:bCs/>
                                <w:kern w:val="0"/>
                                <w:sz w:val="20"/>
                                <w:szCs w:val="20"/>
                              </w:rPr>
                            </w:pPr>
                            <w:r w:rsidRPr="00AD783F">
                              <w:rPr>
                                <w:rFonts w:ascii="標楷體" w:eastAsia="標楷體" w:hAnsi="標楷體" w:cs="新細明體" w:hint="eastAsia"/>
                                <w:b/>
                                <w:bCs/>
                                <w:kern w:val="0"/>
                                <w:sz w:val="20"/>
                                <w:szCs w:val="20"/>
                              </w:rPr>
                              <w:t>1,685,946</w:t>
                            </w:r>
                          </w:p>
                        </w:tc>
                        <w:tc>
                          <w:tcPr>
                            <w:tcW w:w="1134" w:type="dxa"/>
                            <w:tcBorders>
                              <w:top w:val="nil"/>
                              <w:left w:val="nil"/>
                              <w:bottom w:val="single" w:sz="4" w:space="0" w:color="auto"/>
                              <w:right w:val="single" w:sz="4" w:space="0" w:color="auto"/>
                              <w:tl2br w:val="single" w:sz="4" w:space="0" w:color="auto"/>
                            </w:tcBorders>
                            <w:shd w:val="clear" w:color="auto" w:fill="auto"/>
                            <w:noWrap/>
                            <w:vAlign w:val="center"/>
                            <w:hideMark/>
                          </w:tcPr>
                          <w:p w14:paraId="6D10EA8E" w14:textId="77777777" w:rsidR="00B74E88" w:rsidRPr="00AD783F" w:rsidRDefault="00B74E88" w:rsidP="007A6BB9">
                            <w:pPr>
                              <w:widowControl/>
                              <w:spacing w:line="220" w:lineRule="exact"/>
                              <w:jc w:val="center"/>
                              <w:rPr>
                                <w:rFonts w:ascii="標楷體" w:eastAsia="標楷體" w:hAnsi="標楷體" w:cs="新細明體"/>
                                <w:b/>
                                <w:bCs/>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3D033D5A" w14:textId="77777777" w:rsidR="00B74E88" w:rsidRPr="00AD783F" w:rsidRDefault="00B74E88" w:rsidP="007A6BB9">
                            <w:pPr>
                              <w:widowControl/>
                              <w:spacing w:line="220" w:lineRule="exact"/>
                              <w:jc w:val="right"/>
                              <w:rPr>
                                <w:rFonts w:ascii="標楷體" w:eastAsia="標楷體" w:hAnsi="標楷體" w:cs="新細明體"/>
                                <w:b/>
                                <w:bCs/>
                                <w:kern w:val="0"/>
                                <w:sz w:val="20"/>
                                <w:szCs w:val="20"/>
                              </w:rPr>
                            </w:pPr>
                            <w:r w:rsidRPr="00AD783F">
                              <w:rPr>
                                <w:rFonts w:ascii="標楷體" w:eastAsia="標楷體" w:hAnsi="標楷體" w:cs="新細明體" w:hint="eastAsia"/>
                                <w:b/>
                                <w:bCs/>
                                <w:kern w:val="0"/>
                                <w:sz w:val="20"/>
                                <w:szCs w:val="20"/>
                              </w:rPr>
                              <w:t>172,104</w:t>
                            </w:r>
                          </w:p>
                        </w:tc>
                      </w:tr>
                      <w:tr w:rsidR="00B74E88" w:rsidRPr="00AD783F" w14:paraId="708D21E2"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28F3D47F"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D2BE4C7"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臺中市</w:t>
                            </w:r>
                          </w:p>
                          <w:p w14:paraId="07F47B91"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文山廠</w:t>
                            </w:r>
                          </w:p>
                        </w:tc>
                        <w:tc>
                          <w:tcPr>
                            <w:tcW w:w="3685" w:type="dxa"/>
                            <w:tcBorders>
                              <w:top w:val="nil"/>
                              <w:left w:val="nil"/>
                              <w:bottom w:val="single" w:sz="4" w:space="0" w:color="auto"/>
                              <w:right w:val="single" w:sz="4" w:space="0" w:color="auto"/>
                            </w:tcBorders>
                            <w:shd w:val="clear" w:color="auto" w:fill="auto"/>
                            <w:vAlign w:val="center"/>
                            <w:hideMark/>
                          </w:tcPr>
                          <w:p w14:paraId="493511E9"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臺中市文山焚化廠設施改善工程計畫</w:t>
                            </w:r>
                          </w:p>
                        </w:tc>
                        <w:tc>
                          <w:tcPr>
                            <w:tcW w:w="1134" w:type="dxa"/>
                            <w:tcBorders>
                              <w:top w:val="nil"/>
                              <w:left w:val="nil"/>
                              <w:bottom w:val="single" w:sz="4" w:space="0" w:color="auto"/>
                              <w:right w:val="single" w:sz="4" w:space="0" w:color="auto"/>
                            </w:tcBorders>
                            <w:shd w:val="clear" w:color="auto" w:fill="auto"/>
                            <w:noWrap/>
                            <w:vAlign w:val="center"/>
                            <w:hideMark/>
                          </w:tcPr>
                          <w:p w14:paraId="13FD063E"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108.12.30</w:t>
                            </w:r>
                          </w:p>
                        </w:tc>
                        <w:tc>
                          <w:tcPr>
                            <w:tcW w:w="1418" w:type="dxa"/>
                            <w:tcBorders>
                              <w:top w:val="nil"/>
                              <w:left w:val="nil"/>
                              <w:bottom w:val="single" w:sz="4" w:space="0" w:color="auto"/>
                              <w:right w:val="single" w:sz="4" w:space="0" w:color="auto"/>
                            </w:tcBorders>
                            <w:shd w:val="clear" w:color="auto" w:fill="auto"/>
                            <w:noWrap/>
                            <w:vAlign w:val="center"/>
                            <w:hideMark/>
                          </w:tcPr>
                          <w:p w14:paraId="6CE52FE5"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37,350</w:t>
                            </w:r>
                          </w:p>
                        </w:tc>
                        <w:tc>
                          <w:tcPr>
                            <w:tcW w:w="1134" w:type="dxa"/>
                            <w:tcBorders>
                              <w:top w:val="nil"/>
                              <w:left w:val="nil"/>
                              <w:bottom w:val="single" w:sz="4" w:space="0" w:color="auto"/>
                              <w:right w:val="single" w:sz="4" w:space="0" w:color="auto"/>
                            </w:tcBorders>
                            <w:shd w:val="clear" w:color="auto" w:fill="auto"/>
                            <w:noWrap/>
                            <w:vAlign w:val="center"/>
                            <w:hideMark/>
                          </w:tcPr>
                          <w:p w14:paraId="2F6B46F3"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已完工</w:t>
                            </w:r>
                          </w:p>
                        </w:tc>
                        <w:tc>
                          <w:tcPr>
                            <w:tcW w:w="992" w:type="dxa"/>
                            <w:tcBorders>
                              <w:top w:val="nil"/>
                              <w:left w:val="nil"/>
                              <w:bottom w:val="single" w:sz="4" w:space="0" w:color="auto"/>
                              <w:right w:val="single" w:sz="4" w:space="0" w:color="auto"/>
                            </w:tcBorders>
                            <w:shd w:val="clear" w:color="auto" w:fill="auto"/>
                            <w:noWrap/>
                            <w:vAlign w:val="center"/>
                            <w:hideMark/>
                          </w:tcPr>
                          <w:p w14:paraId="418D9B57"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4,540</w:t>
                            </w:r>
                          </w:p>
                        </w:tc>
                      </w:tr>
                      <w:tr w:rsidR="00B74E88" w:rsidRPr="00AD783F" w14:paraId="095B6223"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7159CDAA"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D33E89F"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臺中市</w:t>
                            </w:r>
                          </w:p>
                          <w:p w14:paraId="6B6FEAF5"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后里廠</w:t>
                            </w:r>
                          </w:p>
                        </w:tc>
                        <w:tc>
                          <w:tcPr>
                            <w:tcW w:w="3685" w:type="dxa"/>
                            <w:tcBorders>
                              <w:top w:val="nil"/>
                              <w:left w:val="nil"/>
                              <w:bottom w:val="single" w:sz="4" w:space="0" w:color="auto"/>
                              <w:right w:val="single" w:sz="4" w:space="0" w:color="auto"/>
                            </w:tcBorders>
                            <w:shd w:val="clear" w:color="auto" w:fill="auto"/>
                            <w:vAlign w:val="center"/>
                            <w:hideMark/>
                          </w:tcPr>
                          <w:p w14:paraId="3F95B8FB"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臺中市后里焚化廠吊車系統及控制系統改善工程計畫</w:t>
                            </w:r>
                          </w:p>
                        </w:tc>
                        <w:tc>
                          <w:tcPr>
                            <w:tcW w:w="1134" w:type="dxa"/>
                            <w:tcBorders>
                              <w:top w:val="nil"/>
                              <w:left w:val="nil"/>
                              <w:bottom w:val="single" w:sz="4" w:space="0" w:color="auto"/>
                              <w:right w:val="single" w:sz="4" w:space="0" w:color="auto"/>
                            </w:tcBorders>
                            <w:shd w:val="clear" w:color="auto" w:fill="auto"/>
                            <w:noWrap/>
                            <w:vAlign w:val="center"/>
                            <w:hideMark/>
                          </w:tcPr>
                          <w:p w14:paraId="6DE65850"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112.10.19</w:t>
                            </w:r>
                          </w:p>
                        </w:tc>
                        <w:tc>
                          <w:tcPr>
                            <w:tcW w:w="1418" w:type="dxa"/>
                            <w:tcBorders>
                              <w:top w:val="nil"/>
                              <w:left w:val="nil"/>
                              <w:bottom w:val="single" w:sz="4" w:space="0" w:color="auto"/>
                              <w:right w:val="single" w:sz="4" w:space="0" w:color="auto"/>
                            </w:tcBorders>
                            <w:shd w:val="clear" w:color="auto" w:fill="auto"/>
                            <w:noWrap/>
                            <w:vAlign w:val="center"/>
                            <w:hideMark/>
                          </w:tcPr>
                          <w:p w14:paraId="38D6DAD1"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29,737</w:t>
                            </w:r>
                          </w:p>
                        </w:tc>
                        <w:tc>
                          <w:tcPr>
                            <w:tcW w:w="1134" w:type="dxa"/>
                            <w:tcBorders>
                              <w:top w:val="nil"/>
                              <w:left w:val="nil"/>
                              <w:bottom w:val="single" w:sz="4" w:space="0" w:color="auto"/>
                              <w:right w:val="single" w:sz="4" w:space="0" w:color="auto"/>
                            </w:tcBorders>
                            <w:shd w:val="clear" w:color="auto" w:fill="auto"/>
                            <w:noWrap/>
                            <w:vAlign w:val="center"/>
                            <w:hideMark/>
                          </w:tcPr>
                          <w:p w14:paraId="2595512E"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尚在執行中</w:t>
                            </w:r>
                          </w:p>
                        </w:tc>
                        <w:tc>
                          <w:tcPr>
                            <w:tcW w:w="992" w:type="dxa"/>
                            <w:tcBorders>
                              <w:top w:val="nil"/>
                              <w:left w:val="nil"/>
                              <w:bottom w:val="single" w:sz="4" w:space="0" w:color="auto"/>
                              <w:right w:val="single" w:sz="4" w:space="0" w:color="auto"/>
                              <w:tl2br w:val="single" w:sz="4" w:space="0" w:color="auto"/>
                            </w:tcBorders>
                            <w:shd w:val="clear" w:color="auto" w:fill="auto"/>
                            <w:noWrap/>
                            <w:vAlign w:val="center"/>
                            <w:hideMark/>
                          </w:tcPr>
                          <w:p w14:paraId="6C580F99" w14:textId="77777777" w:rsidR="00B74E88" w:rsidRPr="00AD783F" w:rsidRDefault="00B74E88" w:rsidP="007A6BB9">
                            <w:pPr>
                              <w:widowControl/>
                              <w:spacing w:line="220" w:lineRule="exact"/>
                              <w:rPr>
                                <w:rFonts w:ascii="標楷體" w:eastAsia="標楷體" w:hAnsi="標楷體" w:cs="新細明體"/>
                                <w:kern w:val="0"/>
                                <w:sz w:val="20"/>
                                <w:szCs w:val="20"/>
                              </w:rPr>
                            </w:pPr>
                          </w:p>
                        </w:tc>
                      </w:tr>
                      <w:tr w:rsidR="00B74E88" w:rsidRPr="00AD783F" w14:paraId="1F68352E"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11D08E71"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8F54199"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臺南市</w:t>
                            </w:r>
                          </w:p>
                          <w:p w14:paraId="43E23511"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城西廠</w:t>
                            </w:r>
                          </w:p>
                        </w:tc>
                        <w:tc>
                          <w:tcPr>
                            <w:tcW w:w="3685" w:type="dxa"/>
                            <w:tcBorders>
                              <w:top w:val="nil"/>
                              <w:left w:val="nil"/>
                              <w:bottom w:val="single" w:sz="4" w:space="0" w:color="auto"/>
                              <w:right w:val="single" w:sz="4" w:space="0" w:color="auto"/>
                            </w:tcBorders>
                            <w:shd w:val="clear" w:color="auto" w:fill="auto"/>
                            <w:vAlign w:val="center"/>
                            <w:hideMark/>
                          </w:tcPr>
                          <w:p w14:paraId="581AA6A4"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臺南市城西垃圾焚化廠屆齡整改工程計畫</w:t>
                            </w:r>
                          </w:p>
                        </w:tc>
                        <w:tc>
                          <w:tcPr>
                            <w:tcW w:w="1134" w:type="dxa"/>
                            <w:tcBorders>
                              <w:top w:val="nil"/>
                              <w:left w:val="nil"/>
                              <w:bottom w:val="single" w:sz="4" w:space="0" w:color="auto"/>
                              <w:right w:val="single" w:sz="4" w:space="0" w:color="auto"/>
                            </w:tcBorders>
                            <w:shd w:val="clear" w:color="auto" w:fill="auto"/>
                            <w:noWrap/>
                            <w:vAlign w:val="center"/>
                            <w:hideMark/>
                          </w:tcPr>
                          <w:p w14:paraId="1177B6C6"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108.11.29</w:t>
                            </w:r>
                          </w:p>
                        </w:tc>
                        <w:tc>
                          <w:tcPr>
                            <w:tcW w:w="1418" w:type="dxa"/>
                            <w:tcBorders>
                              <w:top w:val="nil"/>
                              <w:left w:val="nil"/>
                              <w:bottom w:val="single" w:sz="4" w:space="0" w:color="auto"/>
                              <w:right w:val="single" w:sz="4" w:space="0" w:color="auto"/>
                            </w:tcBorders>
                            <w:shd w:val="clear" w:color="auto" w:fill="auto"/>
                            <w:noWrap/>
                            <w:vAlign w:val="center"/>
                            <w:hideMark/>
                          </w:tcPr>
                          <w:p w14:paraId="38AB9190"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109,925</w:t>
                            </w:r>
                          </w:p>
                        </w:tc>
                        <w:tc>
                          <w:tcPr>
                            <w:tcW w:w="1134" w:type="dxa"/>
                            <w:tcBorders>
                              <w:top w:val="nil"/>
                              <w:left w:val="nil"/>
                              <w:bottom w:val="single" w:sz="4" w:space="0" w:color="auto"/>
                              <w:right w:val="single" w:sz="4" w:space="0" w:color="auto"/>
                            </w:tcBorders>
                            <w:shd w:val="clear" w:color="auto" w:fill="auto"/>
                            <w:noWrap/>
                            <w:vAlign w:val="center"/>
                            <w:hideMark/>
                          </w:tcPr>
                          <w:p w14:paraId="28FC0DAB"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已完工</w:t>
                            </w:r>
                          </w:p>
                        </w:tc>
                        <w:tc>
                          <w:tcPr>
                            <w:tcW w:w="992" w:type="dxa"/>
                            <w:tcBorders>
                              <w:top w:val="nil"/>
                              <w:left w:val="nil"/>
                              <w:bottom w:val="single" w:sz="4" w:space="0" w:color="auto"/>
                              <w:right w:val="single" w:sz="4" w:space="0" w:color="auto"/>
                            </w:tcBorders>
                            <w:shd w:val="clear" w:color="auto" w:fill="auto"/>
                            <w:noWrap/>
                            <w:vAlign w:val="center"/>
                            <w:hideMark/>
                          </w:tcPr>
                          <w:p w14:paraId="68A5101E"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16,635</w:t>
                            </w:r>
                          </w:p>
                        </w:tc>
                      </w:tr>
                      <w:tr w:rsidR="00B74E88" w:rsidRPr="00AD783F" w14:paraId="315174D5"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7BCCD6DC"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C5BBC1D"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高雄市</w:t>
                            </w:r>
                          </w:p>
                          <w:p w14:paraId="664CB106"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南區廠</w:t>
                            </w:r>
                          </w:p>
                        </w:tc>
                        <w:tc>
                          <w:tcPr>
                            <w:tcW w:w="3685" w:type="dxa"/>
                            <w:tcBorders>
                              <w:top w:val="nil"/>
                              <w:left w:val="nil"/>
                              <w:bottom w:val="single" w:sz="4" w:space="0" w:color="auto"/>
                              <w:right w:val="single" w:sz="4" w:space="0" w:color="auto"/>
                            </w:tcBorders>
                            <w:shd w:val="clear" w:color="auto" w:fill="auto"/>
                            <w:vAlign w:val="center"/>
                            <w:hideMark/>
                          </w:tcPr>
                          <w:p w14:paraId="27302333"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高雄市南區資源回收廠廢氣連續自動監測系統補助計畫（已轉型為必要設施改善）</w:t>
                            </w:r>
                          </w:p>
                        </w:tc>
                        <w:tc>
                          <w:tcPr>
                            <w:tcW w:w="1134" w:type="dxa"/>
                            <w:tcBorders>
                              <w:top w:val="nil"/>
                              <w:left w:val="nil"/>
                              <w:bottom w:val="single" w:sz="4" w:space="0" w:color="auto"/>
                              <w:right w:val="single" w:sz="4" w:space="0" w:color="auto"/>
                            </w:tcBorders>
                            <w:shd w:val="clear" w:color="auto" w:fill="auto"/>
                            <w:noWrap/>
                            <w:vAlign w:val="center"/>
                            <w:hideMark/>
                          </w:tcPr>
                          <w:p w14:paraId="7CC32434"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110.02.25</w:t>
                            </w:r>
                          </w:p>
                        </w:tc>
                        <w:tc>
                          <w:tcPr>
                            <w:tcW w:w="1418" w:type="dxa"/>
                            <w:tcBorders>
                              <w:top w:val="nil"/>
                              <w:left w:val="nil"/>
                              <w:bottom w:val="single" w:sz="4" w:space="0" w:color="auto"/>
                              <w:right w:val="single" w:sz="4" w:space="0" w:color="auto"/>
                            </w:tcBorders>
                            <w:shd w:val="clear" w:color="auto" w:fill="auto"/>
                            <w:noWrap/>
                            <w:vAlign w:val="center"/>
                            <w:hideMark/>
                          </w:tcPr>
                          <w:p w14:paraId="6550E66F"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37,514</w:t>
                            </w:r>
                          </w:p>
                        </w:tc>
                        <w:tc>
                          <w:tcPr>
                            <w:tcW w:w="1134" w:type="dxa"/>
                            <w:tcBorders>
                              <w:top w:val="nil"/>
                              <w:left w:val="nil"/>
                              <w:bottom w:val="single" w:sz="4" w:space="0" w:color="auto"/>
                              <w:right w:val="single" w:sz="4" w:space="0" w:color="auto"/>
                            </w:tcBorders>
                            <w:shd w:val="clear" w:color="auto" w:fill="auto"/>
                            <w:noWrap/>
                            <w:vAlign w:val="center"/>
                            <w:hideMark/>
                          </w:tcPr>
                          <w:p w14:paraId="6BA520CA"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已完工</w:t>
                            </w:r>
                          </w:p>
                        </w:tc>
                        <w:tc>
                          <w:tcPr>
                            <w:tcW w:w="992" w:type="dxa"/>
                            <w:tcBorders>
                              <w:top w:val="nil"/>
                              <w:left w:val="nil"/>
                              <w:bottom w:val="single" w:sz="4" w:space="0" w:color="auto"/>
                              <w:right w:val="single" w:sz="4" w:space="0" w:color="auto"/>
                            </w:tcBorders>
                            <w:shd w:val="clear" w:color="auto" w:fill="auto"/>
                            <w:noWrap/>
                            <w:vAlign w:val="center"/>
                            <w:hideMark/>
                          </w:tcPr>
                          <w:p w14:paraId="38E7D7E0"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51,929</w:t>
                            </w:r>
                          </w:p>
                        </w:tc>
                      </w:tr>
                      <w:tr w:rsidR="00B74E88" w:rsidRPr="00AD783F" w14:paraId="798033C9"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1CFBDBA9"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5</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526926D"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新竹市廠</w:t>
                            </w:r>
                          </w:p>
                        </w:tc>
                        <w:tc>
                          <w:tcPr>
                            <w:tcW w:w="3685" w:type="dxa"/>
                            <w:tcBorders>
                              <w:top w:val="nil"/>
                              <w:left w:val="nil"/>
                              <w:bottom w:val="single" w:sz="4" w:space="0" w:color="auto"/>
                              <w:right w:val="single" w:sz="4" w:space="0" w:color="auto"/>
                            </w:tcBorders>
                            <w:shd w:val="clear" w:color="auto" w:fill="auto"/>
                            <w:vAlign w:val="center"/>
                            <w:hideMark/>
                          </w:tcPr>
                          <w:p w14:paraId="33CC23A2"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新竹市垃圾資源回收廠升級整備工程補助申請計畫</w:t>
                            </w:r>
                          </w:p>
                        </w:tc>
                        <w:tc>
                          <w:tcPr>
                            <w:tcW w:w="1134" w:type="dxa"/>
                            <w:tcBorders>
                              <w:top w:val="nil"/>
                              <w:left w:val="nil"/>
                              <w:bottom w:val="single" w:sz="4" w:space="0" w:color="auto"/>
                              <w:right w:val="single" w:sz="4" w:space="0" w:color="auto"/>
                            </w:tcBorders>
                            <w:shd w:val="clear" w:color="auto" w:fill="auto"/>
                            <w:noWrap/>
                            <w:vAlign w:val="center"/>
                            <w:hideMark/>
                          </w:tcPr>
                          <w:p w14:paraId="397FD4FE"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111.11.04</w:t>
                            </w:r>
                          </w:p>
                        </w:tc>
                        <w:tc>
                          <w:tcPr>
                            <w:tcW w:w="1418" w:type="dxa"/>
                            <w:tcBorders>
                              <w:top w:val="nil"/>
                              <w:left w:val="nil"/>
                              <w:bottom w:val="single" w:sz="4" w:space="0" w:color="auto"/>
                              <w:right w:val="single" w:sz="4" w:space="0" w:color="auto"/>
                            </w:tcBorders>
                            <w:shd w:val="clear" w:color="auto" w:fill="auto"/>
                            <w:noWrap/>
                            <w:vAlign w:val="center"/>
                            <w:hideMark/>
                          </w:tcPr>
                          <w:p w14:paraId="781AF7A0"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324,283</w:t>
                            </w:r>
                          </w:p>
                        </w:tc>
                        <w:tc>
                          <w:tcPr>
                            <w:tcW w:w="1134" w:type="dxa"/>
                            <w:tcBorders>
                              <w:top w:val="nil"/>
                              <w:left w:val="nil"/>
                              <w:bottom w:val="single" w:sz="4" w:space="0" w:color="auto"/>
                              <w:right w:val="single" w:sz="4" w:space="0" w:color="auto"/>
                            </w:tcBorders>
                            <w:shd w:val="clear" w:color="auto" w:fill="auto"/>
                            <w:noWrap/>
                            <w:vAlign w:val="center"/>
                            <w:hideMark/>
                          </w:tcPr>
                          <w:p w14:paraId="3D9AAFC8"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尚在執行中</w:t>
                            </w:r>
                          </w:p>
                        </w:tc>
                        <w:tc>
                          <w:tcPr>
                            <w:tcW w:w="992" w:type="dxa"/>
                            <w:tcBorders>
                              <w:top w:val="nil"/>
                              <w:left w:val="nil"/>
                              <w:bottom w:val="single" w:sz="4" w:space="0" w:color="auto"/>
                              <w:right w:val="single" w:sz="4" w:space="0" w:color="auto"/>
                              <w:tl2br w:val="single" w:sz="4" w:space="0" w:color="auto"/>
                            </w:tcBorders>
                            <w:shd w:val="clear" w:color="auto" w:fill="auto"/>
                            <w:noWrap/>
                            <w:vAlign w:val="center"/>
                            <w:hideMark/>
                          </w:tcPr>
                          <w:p w14:paraId="725672D4" w14:textId="77777777" w:rsidR="00B74E88" w:rsidRPr="00AD783F" w:rsidRDefault="00B74E88" w:rsidP="007A6BB9">
                            <w:pPr>
                              <w:widowControl/>
                              <w:spacing w:line="220" w:lineRule="exact"/>
                              <w:rPr>
                                <w:rFonts w:ascii="標楷體" w:eastAsia="標楷體" w:hAnsi="標楷體" w:cs="新細明體"/>
                                <w:kern w:val="0"/>
                                <w:sz w:val="20"/>
                                <w:szCs w:val="20"/>
                              </w:rPr>
                            </w:pPr>
                          </w:p>
                        </w:tc>
                      </w:tr>
                      <w:tr w:rsidR="00B74E88" w:rsidRPr="00AD783F" w14:paraId="6E628EC1"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464FA120"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6</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7E5333F"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彰化縣</w:t>
                            </w:r>
                          </w:p>
                          <w:p w14:paraId="2EEBE3EF"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溪州廠</w:t>
                            </w:r>
                          </w:p>
                        </w:tc>
                        <w:tc>
                          <w:tcPr>
                            <w:tcW w:w="3685" w:type="dxa"/>
                            <w:tcBorders>
                              <w:top w:val="nil"/>
                              <w:left w:val="nil"/>
                              <w:bottom w:val="single" w:sz="4" w:space="0" w:color="auto"/>
                              <w:right w:val="single" w:sz="4" w:space="0" w:color="auto"/>
                            </w:tcBorders>
                            <w:shd w:val="clear" w:color="auto" w:fill="auto"/>
                            <w:vAlign w:val="center"/>
                            <w:hideMark/>
                          </w:tcPr>
                          <w:p w14:paraId="2A941EF8"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彰化縣溪州垃圾資源回收（焚化）廠設備改善升級及效能提升計畫</w:t>
                            </w:r>
                          </w:p>
                        </w:tc>
                        <w:tc>
                          <w:tcPr>
                            <w:tcW w:w="1134" w:type="dxa"/>
                            <w:tcBorders>
                              <w:top w:val="nil"/>
                              <w:left w:val="nil"/>
                              <w:bottom w:val="single" w:sz="4" w:space="0" w:color="auto"/>
                              <w:right w:val="single" w:sz="4" w:space="0" w:color="auto"/>
                            </w:tcBorders>
                            <w:shd w:val="clear" w:color="auto" w:fill="auto"/>
                            <w:noWrap/>
                            <w:vAlign w:val="center"/>
                            <w:hideMark/>
                          </w:tcPr>
                          <w:p w14:paraId="0F74CD17"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109.09.30</w:t>
                            </w:r>
                          </w:p>
                        </w:tc>
                        <w:tc>
                          <w:tcPr>
                            <w:tcW w:w="1418" w:type="dxa"/>
                            <w:tcBorders>
                              <w:top w:val="nil"/>
                              <w:left w:val="nil"/>
                              <w:bottom w:val="single" w:sz="4" w:space="0" w:color="auto"/>
                              <w:right w:val="single" w:sz="4" w:space="0" w:color="auto"/>
                            </w:tcBorders>
                            <w:shd w:val="clear" w:color="auto" w:fill="auto"/>
                            <w:noWrap/>
                            <w:vAlign w:val="center"/>
                            <w:hideMark/>
                          </w:tcPr>
                          <w:p w14:paraId="0EEC994A"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148,830</w:t>
                            </w:r>
                          </w:p>
                        </w:tc>
                        <w:tc>
                          <w:tcPr>
                            <w:tcW w:w="1134" w:type="dxa"/>
                            <w:tcBorders>
                              <w:top w:val="nil"/>
                              <w:left w:val="nil"/>
                              <w:bottom w:val="single" w:sz="4" w:space="0" w:color="auto"/>
                              <w:right w:val="single" w:sz="4" w:space="0" w:color="auto"/>
                            </w:tcBorders>
                            <w:shd w:val="clear" w:color="auto" w:fill="auto"/>
                            <w:noWrap/>
                            <w:vAlign w:val="center"/>
                            <w:hideMark/>
                          </w:tcPr>
                          <w:p w14:paraId="25C16C9F"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尚在執行中</w:t>
                            </w:r>
                          </w:p>
                        </w:tc>
                        <w:tc>
                          <w:tcPr>
                            <w:tcW w:w="992" w:type="dxa"/>
                            <w:tcBorders>
                              <w:top w:val="nil"/>
                              <w:left w:val="nil"/>
                              <w:bottom w:val="single" w:sz="4" w:space="0" w:color="auto"/>
                              <w:right w:val="single" w:sz="4" w:space="0" w:color="auto"/>
                              <w:tl2br w:val="single" w:sz="4" w:space="0" w:color="auto"/>
                            </w:tcBorders>
                            <w:shd w:val="clear" w:color="auto" w:fill="auto"/>
                            <w:noWrap/>
                            <w:vAlign w:val="center"/>
                            <w:hideMark/>
                          </w:tcPr>
                          <w:p w14:paraId="0870E735" w14:textId="77777777" w:rsidR="00B74E88" w:rsidRPr="00AD783F" w:rsidRDefault="00B74E88" w:rsidP="007A6BB9">
                            <w:pPr>
                              <w:widowControl/>
                              <w:spacing w:line="220" w:lineRule="exact"/>
                              <w:rPr>
                                <w:rFonts w:ascii="標楷體" w:eastAsia="標楷體" w:hAnsi="標楷體" w:cs="新細明體"/>
                                <w:kern w:val="0"/>
                                <w:sz w:val="20"/>
                                <w:szCs w:val="20"/>
                              </w:rPr>
                            </w:pPr>
                          </w:p>
                        </w:tc>
                      </w:tr>
                      <w:tr w:rsidR="00B74E88" w:rsidRPr="00AD783F" w14:paraId="1D0E1F7E"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560B6C49"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461533"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嘉義縣</w:t>
                            </w:r>
                          </w:p>
                          <w:p w14:paraId="0EA7EF7E"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鹿草廠</w:t>
                            </w:r>
                          </w:p>
                        </w:tc>
                        <w:tc>
                          <w:tcPr>
                            <w:tcW w:w="3685" w:type="dxa"/>
                            <w:tcBorders>
                              <w:top w:val="nil"/>
                              <w:left w:val="nil"/>
                              <w:bottom w:val="single" w:sz="4" w:space="0" w:color="auto"/>
                              <w:right w:val="single" w:sz="4" w:space="0" w:color="auto"/>
                            </w:tcBorders>
                            <w:shd w:val="clear" w:color="auto" w:fill="auto"/>
                            <w:vAlign w:val="center"/>
                            <w:hideMark/>
                          </w:tcPr>
                          <w:p w14:paraId="5B9B5D75"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嘉義縣鹿草垃圾焚化廠升級整備工程補助計畫</w:t>
                            </w:r>
                          </w:p>
                        </w:tc>
                        <w:tc>
                          <w:tcPr>
                            <w:tcW w:w="1134" w:type="dxa"/>
                            <w:tcBorders>
                              <w:top w:val="nil"/>
                              <w:left w:val="nil"/>
                              <w:bottom w:val="single" w:sz="4" w:space="0" w:color="auto"/>
                              <w:right w:val="single" w:sz="4" w:space="0" w:color="auto"/>
                            </w:tcBorders>
                            <w:shd w:val="clear" w:color="auto" w:fill="auto"/>
                            <w:noWrap/>
                            <w:vAlign w:val="center"/>
                            <w:hideMark/>
                          </w:tcPr>
                          <w:p w14:paraId="725D438B"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109.01.21</w:t>
                            </w:r>
                          </w:p>
                        </w:tc>
                        <w:tc>
                          <w:tcPr>
                            <w:tcW w:w="1418" w:type="dxa"/>
                            <w:tcBorders>
                              <w:top w:val="nil"/>
                              <w:left w:val="nil"/>
                              <w:bottom w:val="single" w:sz="4" w:space="0" w:color="auto"/>
                              <w:right w:val="single" w:sz="4" w:space="0" w:color="auto"/>
                            </w:tcBorders>
                            <w:shd w:val="clear" w:color="auto" w:fill="auto"/>
                            <w:noWrap/>
                            <w:vAlign w:val="center"/>
                            <w:hideMark/>
                          </w:tcPr>
                          <w:p w14:paraId="7EF516DD"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468,306</w:t>
                            </w:r>
                          </w:p>
                        </w:tc>
                        <w:tc>
                          <w:tcPr>
                            <w:tcW w:w="1134" w:type="dxa"/>
                            <w:tcBorders>
                              <w:top w:val="nil"/>
                              <w:left w:val="nil"/>
                              <w:bottom w:val="single" w:sz="4" w:space="0" w:color="auto"/>
                              <w:right w:val="single" w:sz="4" w:space="0" w:color="auto"/>
                            </w:tcBorders>
                            <w:shd w:val="clear" w:color="auto" w:fill="auto"/>
                            <w:noWrap/>
                            <w:vAlign w:val="center"/>
                            <w:hideMark/>
                          </w:tcPr>
                          <w:p w14:paraId="1B7B27BB"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尚在執行中</w:t>
                            </w:r>
                          </w:p>
                        </w:tc>
                        <w:tc>
                          <w:tcPr>
                            <w:tcW w:w="992" w:type="dxa"/>
                            <w:tcBorders>
                              <w:top w:val="nil"/>
                              <w:left w:val="nil"/>
                              <w:bottom w:val="single" w:sz="4" w:space="0" w:color="auto"/>
                              <w:right w:val="single" w:sz="4" w:space="0" w:color="auto"/>
                              <w:tl2br w:val="single" w:sz="4" w:space="0" w:color="auto"/>
                            </w:tcBorders>
                            <w:shd w:val="clear" w:color="auto" w:fill="auto"/>
                            <w:noWrap/>
                            <w:vAlign w:val="center"/>
                            <w:hideMark/>
                          </w:tcPr>
                          <w:p w14:paraId="5EAFE5C2" w14:textId="77777777" w:rsidR="00B74E88" w:rsidRPr="00AD783F" w:rsidRDefault="00B74E88" w:rsidP="007A6BB9">
                            <w:pPr>
                              <w:widowControl/>
                              <w:spacing w:line="220" w:lineRule="exact"/>
                              <w:rPr>
                                <w:rFonts w:ascii="標楷體" w:eastAsia="標楷體" w:hAnsi="標楷體" w:cs="新細明體"/>
                                <w:kern w:val="0"/>
                                <w:sz w:val="20"/>
                                <w:szCs w:val="20"/>
                              </w:rPr>
                            </w:pPr>
                          </w:p>
                        </w:tc>
                      </w:tr>
                      <w:tr w:rsidR="00B74E88" w:rsidRPr="00AD783F" w14:paraId="5F569480"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41DADA59"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3F75D4E"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嘉義市廠</w:t>
                            </w:r>
                          </w:p>
                        </w:tc>
                        <w:tc>
                          <w:tcPr>
                            <w:tcW w:w="3685" w:type="dxa"/>
                            <w:tcBorders>
                              <w:top w:val="nil"/>
                              <w:left w:val="nil"/>
                              <w:bottom w:val="single" w:sz="4" w:space="0" w:color="auto"/>
                              <w:right w:val="single" w:sz="4" w:space="0" w:color="auto"/>
                            </w:tcBorders>
                            <w:shd w:val="clear" w:color="auto" w:fill="auto"/>
                            <w:vAlign w:val="center"/>
                            <w:hideMark/>
                          </w:tcPr>
                          <w:p w14:paraId="43C32C10"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嘉義市焚化廠擴大歲修補助申請計畫</w:t>
                            </w:r>
                          </w:p>
                        </w:tc>
                        <w:tc>
                          <w:tcPr>
                            <w:tcW w:w="1134" w:type="dxa"/>
                            <w:tcBorders>
                              <w:top w:val="nil"/>
                              <w:left w:val="nil"/>
                              <w:bottom w:val="single" w:sz="4" w:space="0" w:color="auto"/>
                              <w:right w:val="single" w:sz="4" w:space="0" w:color="auto"/>
                            </w:tcBorders>
                            <w:shd w:val="clear" w:color="auto" w:fill="auto"/>
                            <w:noWrap/>
                            <w:vAlign w:val="center"/>
                            <w:hideMark/>
                          </w:tcPr>
                          <w:p w14:paraId="317E3A87"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108.12.30</w:t>
                            </w:r>
                          </w:p>
                        </w:tc>
                        <w:tc>
                          <w:tcPr>
                            <w:tcW w:w="1418" w:type="dxa"/>
                            <w:tcBorders>
                              <w:top w:val="nil"/>
                              <w:left w:val="nil"/>
                              <w:bottom w:val="single" w:sz="4" w:space="0" w:color="auto"/>
                              <w:right w:val="single" w:sz="4" w:space="0" w:color="auto"/>
                            </w:tcBorders>
                            <w:shd w:val="clear" w:color="auto" w:fill="auto"/>
                            <w:noWrap/>
                            <w:vAlign w:val="center"/>
                            <w:hideMark/>
                          </w:tcPr>
                          <w:p w14:paraId="52982947"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110,000</w:t>
                            </w:r>
                          </w:p>
                        </w:tc>
                        <w:tc>
                          <w:tcPr>
                            <w:tcW w:w="1134" w:type="dxa"/>
                            <w:tcBorders>
                              <w:top w:val="nil"/>
                              <w:left w:val="nil"/>
                              <w:bottom w:val="single" w:sz="4" w:space="0" w:color="auto"/>
                              <w:right w:val="single" w:sz="4" w:space="0" w:color="auto"/>
                            </w:tcBorders>
                            <w:shd w:val="clear" w:color="auto" w:fill="auto"/>
                            <w:noWrap/>
                            <w:vAlign w:val="center"/>
                            <w:hideMark/>
                          </w:tcPr>
                          <w:p w14:paraId="327479A3"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已完工</w:t>
                            </w:r>
                          </w:p>
                        </w:tc>
                        <w:tc>
                          <w:tcPr>
                            <w:tcW w:w="992" w:type="dxa"/>
                            <w:tcBorders>
                              <w:top w:val="nil"/>
                              <w:left w:val="nil"/>
                              <w:bottom w:val="single" w:sz="4" w:space="0" w:color="auto"/>
                              <w:right w:val="single" w:sz="4" w:space="0" w:color="auto"/>
                            </w:tcBorders>
                            <w:shd w:val="clear" w:color="auto" w:fill="auto"/>
                            <w:noWrap/>
                            <w:vAlign w:val="center"/>
                            <w:hideMark/>
                          </w:tcPr>
                          <w:p w14:paraId="396B2AD2"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未增加</w:t>
                            </w:r>
                          </w:p>
                        </w:tc>
                      </w:tr>
                      <w:tr w:rsidR="00B74E88" w:rsidRPr="00AD783F" w14:paraId="6F641989" w14:textId="77777777" w:rsidTr="007A6BB9">
                        <w:trPr>
                          <w:trHeight w:val="283"/>
                        </w:trPr>
                        <w:tc>
                          <w:tcPr>
                            <w:tcW w:w="426" w:type="dxa"/>
                            <w:tcBorders>
                              <w:top w:val="nil"/>
                              <w:left w:val="single" w:sz="4" w:space="0" w:color="auto"/>
                              <w:bottom w:val="single" w:sz="4" w:space="0" w:color="auto"/>
                              <w:right w:val="nil"/>
                            </w:tcBorders>
                            <w:shd w:val="clear" w:color="auto" w:fill="auto"/>
                            <w:noWrap/>
                            <w:vAlign w:val="center"/>
                            <w:hideMark/>
                          </w:tcPr>
                          <w:p w14:paraId="178BE704"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9</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D2A493C"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臺東縣廠</w:t>
                            </w:r>
                          </w:p>
                        </w:tc>
                        <w:tc>
                          <w:tcPr>
                            <w:tcW w:w="3685" w:type="dxa"/>
                            <w:tcBorders>
                              <w:top w:val="nil"/>
                              <w:left w:val="nil"/>
                              <w:bottom w:val="single" w:sz="4" w:space="0" w:color="auto"/>
                              <w:right w:val="single" w:sz="4" w:space="0" w:color="auto"/>
                            </w:tcBorders>
                            <w:shd w:val="clear" w:color="auto" w:fill="auto"/>
                            <w:vAlign w:val="center"/>
                            <w:hideMark/>
                          </w:tcPr>
                          <w:p w14:paraId="0A487943" w14:textId="77777777" w:rsidR="00B74E88" w:rsidRPr="00AD783F" w:rsidRDefault="00B74E88" w:rsidP="007A6BB9">
                            <w:pPr>
                              <w:widowControl/>
                              <w:spacing w:line="220" w:lineRule="exact"/>
                              <w:jc w:val="both"/>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臺東縣廢棄物能資源中心效能提升計畫</w:t>
                            </w:r>
                          </w:p>
                        </w:tc>
                        <w:tc>
                          <w:tcPr>
                            <w:tcW w:w="1134" w:type="dxa"/>
                            <w:tcBorders>
                              <w:top w:val="nil"/>
                              <w:left w:val="nil"/>
                              <w:bottom w:val="single" w:sz="4" w:space="0" w:color="auto"/>
                              <w:right w:val="single" w:sz="4" w:space="0" w:color="auto"/>
                            </w:tcBorders>
                            <w:shd w:val="clear" w:color="auto" w:fill="auto"/>
                            <w:noWrap/>
                            <w:vAlign w:val="center"/>
                            <w:hideMark/>
                          </w:tcPr>
                          <w:p w14:paraId="1960B990"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108.07.25</w:t>
                            </w:r>
                          </w:p>
                        </w:tc>
                        <w:tc>
                          <w:tcPr>
                            <w:tcW w:w="1418" w:type="dxa"/>
                            <w:tcBorders>
                              <w:top w:val="nil"/>
                              <w:left w:val="nil"/>
                              <w:bottom w:val="single" w:sz="4" w:space="0" w:color="auto"/>
                              <w:right w:val="single" w:sz="4" w:space="0" w:color="auto"/>
                            </w:tcBorders>
                            <w:shd w:val="clear" w:color="auto" w:fill="auto"/>
                            <w:noWrap/>
                            <w:vAlign w:val="center"/>
                            <w:hideMark/>
                          </w:tcPr>
                          <w:p w14:paraId="2EBB81F6"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420,000</w:t>
                            </w:r>
                          </w:p>
                        </w:tc>
                        <w:tc>
                          <w:tcPr>
                            <w:tcW w:w="1134" w:type="dxa"/>
                            <w:tcBorders>
                              <w:top w:val="nil"/>
                              <w:left w:val="nil"/>
                              <w:bottom w:val="single" w:sz="4" w:space="0" w:color="auto"/>
                              <w:right w:val="single" w:sz="4" w:space="0" w:color="auto"/>
                            </w:tcBorders>
                            <w:shd w:val="clear" w:color="auto" w:fill="auto"/>
                            <w:noWrap/>
                            <w:vAlign w:val="center"/>
                            <w:hideMark/>
                          </w:tcPr>
                          <w:p w14:paraId="6A757A21" w14:textId="77777777" w:rsidR="00B74E88" w:rsidRPr="00AD783F" w:rsidRDefault="00B74E88" w:rsidP="007A6BB9">
                            <w:pPr>
                              <w:widowControl/>
                              <w:spacing w:line="220" w:lineRule="exact"/>
                              <w:jc w:val="center"/>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已完工</w:t>
                            </w:r>
                          </w:p>
                        </w:tc>
                        <w:tc>
                          <w:tcPr>
                            <w:tcW w:w="992" w:type="dxa"/>
                            <w:tcBorders>
                              <w:top w:val="nil"/>
                              <w:left w:val="nil"/>
                              <w:bottom w:val="single" w:sz="4" w:space="0" w:color="auto"/>
                              <w:right w:val="single" w:sz="4" w:space="0" w:color="auto"/>
                            </w:tcBorders>
                            <w:shd w:val="clear" w:color="auto" w:fill="auto"/>
                            <w:noWrap/>
                            <w:vAlign w:val="center"/>
                            <w:hideMark/>
                          </w:tcPr>
                          <w:p w14:paraId="37DB33EF" w14:textId="77777777" w:rsidR="00B74E88" w:rsidRPr="00AD783F" w:rsidRDefault="00B74E88" w:rsidP="007A6BB9">
                            <w:pPr>
                              <w:widowControl/>
                              <w:spacing w:line="220" w:lineRule="exact"/>
                              <w:jc w:val="right"/>
                              <w:rPr>
                                <w:rFonts w:ascii="標楷體" w:eastAsia="標楷體" w:hAnsi="標楷體" w:cs="新細明體"/>
                                <w:kern w:val="0"/>
                                <w:sz w:val="20"/>
                                <w:szCs w:val="20"/>
                              </w:rPr>
                            </w:pPr>
                            <w:r w:rsidRPr="00AD783F">
                              <w:rPr>
                                <w:rFonts w:ascii="標楷體" w:eastAsia="標楷體" w:hAnsi="標楷體" w:cs="新細明體" w:hint="eastAsia"/>
                                <w:kern w:val="0"/>
                                <w:sz w:val="20"/>
                                <w:szCs w:val="20"/>
                              </w:rPr>
                              <w:t>99,000</w:t>
                            </w:r>
                          </w:p>
                        </w:tc>
                      </w:tr>
                      <w:tr w:rsidR="00B74E88" w:rsidRPr="00AD783F" w14:paraId="6F6EDC8E" w14:textId="77777777" w:rsidTr="007A6BB9">
                        <w:trPr>
                          <w:trHeight w:val="283"/>
                        </w:trPr>
                        <w:tc>
                          <w:tcPr>
                            <w:tcW w:w="9781" w:type="dxa"/>
                            <w:gridSpan w:val="7"/>
                            <w:tcBorders>
                              <w:top w:val="single" w:sz="4" w:space="0" w:color="auto"/>
                              <w:left w:val="nil"/>
                              <w:bottom w:val="nil"/>
                              <w:right w:val="nil"/>
                            </w:tcBorders>
                            <w:shd w:val="clear" w:color="auto" w:fill="auto"/>
                            <w:noWrap/>
                            <w:vAlign w:val="center"/>
                            <w:hideMark/>
                          </w:tcPr>
                          <w:p w14:paraId="6E348212" w14:textId="77777777" w:rsidR="00B74E88" w:rsidRPr="00AD783F" w:rsidRDefault="00B74E88" w:rsidP="007A6BB9">
                            <w:pPr>
                              <w:widowControl/>
                              <w:overflowPunct w:val="0"/>
                              <w:spacing w:afterLines="50" w:after="180" w:line="220" w:lineRule="exact"/>
                              <w:ind w:left="842" w:hangingChars="468" w:hanging="842"/>
                              <w:jc w:val="both"/>
                              <w:rPr>
                                <w:rFonts w:ascii="標楷體" w:eastAsia="標楷體" w:hAnsi="標楷體" w:cs="新細明體"/>
                                <w:kern w:val="0"/>
                                <w:sz w:val="18"/>
                                <w:szCs w:val="18"/>
                              </w:rPr>
                            </w:pPr>
                            <w:r w:rsidRPr="00AD783F">
                              <w:rPr>
                                <w:rFonts w:ascii="標楷體" w:eastAsia="標楷體" w:hAnsi="標楷體" w:cs="新細明體" w:hint="eastAsia"/>
                                <w:kern w:val="0"/>
                                <w:sz w:val="18"/>
                                <w:szCs w:val="18"/>
                              </w:rPr>
                              <w:t>資料來源：整理自環境管理署提供資料。</w:t>
                            </w:r>
                          </w:p>
                        </w:tc>
                      </w:tr>
                    </w:tbl>
                    <w:p w14:paraId="0B1022B5" w14:textId="77777777" w:rsidR="00B74E88" w:rsidRPr="00AD783F" w:rsidRDefault="00B74E88" w:rsidP="00B74E88">
                      <w:pPr>
                        <w:rPr>
                          <w:rFonts w:ascii="標楷體" w:eastAsia="標楷體" w:hAnsi="標楷體"/>
                        </w:rPr>
                      </w:pPr>
                    </w:p>
                  </w:txbxContent>
                </v:textbox>
                <w10:wrap type="square"/>
              </v:shape>
            </w:pict>
          </mc:Fallback>
        </mc:AlternateContent>
      </w:r>
      <w:r w:rsidR="00AD783F" w:rsidRPr="00AD783F">
        <w:rPr>
          <w:rFonts w:ascii="標楷體" w:eastAsia="標楷體" w:hAnsi="標楷體" w:cs="Times New Roman" w:hint="eastAsia"/>
          <w:kern w:val="0"/>
          <w:szCs w:val="24"/>
        </w:rPr>
        <w:t>石化園區合作，</w:t>
      </w:r>
      <w:r w:rsidR="00AD783F" w:rsidRPr="00AD783F">
        <w:rPr>
          <w:rFonts w:ascii="標楷體" w:eastAsia="標楷體" w:hAnsi="標楷體" w:cs="Times New Roman"/>
          <w:kern w:val="0"/>
          <w:szCs w:val="24"/>
        </w:rPr>
        <w:t>運用「零廢棄資源化系統」（ZWS）及「全移動式垃圾機械</w:t>
      </w:r>
      <w:r w:rsidR="00AD783F" w:rsidRPr="00AD783F">
        <w:rPr>
          <w:rFonts w:ascii="標楷體" w:eastAsia="標楷體" w:hAnsi="標楷體" w:cs="Times New Roman" w:hint="eastAsia"/>
          <w:kern w:val="0"/>
          <w:szCs w:val="24"/>
        </w:rPr>
        <w:t>分選產製</w:t>
      </w:r>
      <w:r w:rsidR="00AD783F" w:rsidRPr="00AD783F">
        <w:rPr>
          <w:rFonts w:ascii="標楷體" w:eastAsia="標楷體" w:hAnsi="標楷體" w:cs="Times New Roman"/>
          <w:kern w:val="0"/>
          <w:szCs w:val="24"/>
        </w:rPr>
        <w:t>SRF系統」（MMT）產製2萬9,500</w:t>
      </w:r>
      <w:r w:rsidR="00AD783F" w:rsidRPr="00AD783F">
        <w:rPr>
          <w:rFonts w:ascii="標楷體" w:eastAsia="標楷體" w:hAnsi="標楷體" w:cs="Times New Roman" w:hint="eastAsia"/>
          <w:kern w:val="0"/>
          <w:szCs w:val="24"/>
        </w:rPr>
        <w:t>公噸固體再生燃料（</w:t>
      </w:r>
      <w:r w:rsidR="00AD783F" w:rsidRPr="00AD783F">
        <w:rPr>
          <w:rFonts w:ascii="標楷體" w:eastAsia="標楷體" w:hAnsi="標楷體" w:cs="Times New Roman"/>
          <w:kern w:val="0"/>
          <w:szCs w:val="24"/>
        </w:rPr>
        <w:t>Solid Recovered Fuel, SRF</w:t>
      </w:r>
      <w:r w:rsidR="00AD783F" w:rsidRPr="00AD783F">
        <w:rPr>
          <w:rFonts w:ascii="標楷體" w:eastAsia="標楷體" w:hAnsi="標楷體" w:cs="Times New Roman" w:hint="eastAsia"/>
          <w:kern w:val="0"/>
          <w:szCs w:val="24"/>
        </w:rPr>
        <w:t>）外</w:t>
      </w:r>
      <w:r w:rsidR="00AD783F" w:rsidRPr="00AD783F">
        <w:rPr>
          <w:rFonts w:ascii="標楷體" w:eastAsia="標楷體" w:hAnsi="標楷體" w:cs="Times New Roman"/>
          <w:kern w:val="0"/>
          <w:szCs w:val="24"/>
        </w:rPr>
        <w:t>，</w:t>
      </w:r>
      <w:r w:rsidR="00AD783F" w:rsidRPr="00AD783F">
        <w:rPr>
          <w:rFonts w:ascii="標楷體" w:eastAsia="標楷體" w:hAnsi="標楷體" w:cs="Times New Roman" w:hint="eastAsia"/>
          <w:kern w:val="0"/>
          <w:szCs w:val="24"/>
        </w:rPr>
        <w:t>其餘36萬67公噸（92.43％）</w:t>
      </w:r>
      <w:r w:rsidR="00AD783F" w:rsidRPr="00AD783F">
        <w:rPr>
          <w:rFonts w:ascii="標楷體" w:eastAsia="標楷體" w:hAnsi="標楷體" w:cs="Times New Roman"/>
          <w:kern w:val="0"/>
          <w:szCs w:val="24"/>
        </w:rPr>
        <w:t>仍暫置於掩埋場</w:t>
      </w:r>
      <w:r w:rsidR="00AD783F" w:rsidRPr="00AD783F">
        <w:rPr>
          <w:rFonts w:ascii="標楷體" w:eastAsia="標楷體" w:hAnsi="標楷體" w:cs="Times New Roman" w:hint="eastAsia"/>
          <w:kern w:val="0"/>
          <w:szCs w:val="24"/>
        </w:rPr>
        <w:t>。據環境管理署表示，分選打包垃圾可達到垃圾減量、減積及避免衍生臭味、滲水等環境衛生問題等目的，惟分選打包垃圾</w:t>
      </w:r>
      <w:bookmarkStart w:id="65" w:name="_Hlk200957011"/>
      <w:r w:rsidR="00AD783F" w:rsidRPr="00AD783F">
        <w:rPr>
          <w:rFonts w:ascii="標楷體" w:eastAsia="標楷體" w:hAnsi="標楷體" w:cs="Times New Roman" w:hint="eastAsia"/>
          <w:kern w:val="0"/>
          <w:szCs w:val="24"/>
        </w:rPr>
        <w:t>倘未能成功媒合SRF使用業者，最終仍須將進行破袋送進大型焚化廠焚燒，</w:t>
      </w:r>
      <w:bookmarkEnd w:id="65"/>
      <w:r w:rsidR="00AD783F" w:rsidRPr="00AD783F">
        <w:rPr>
          <w:rFonts w:ascii="標楷體" w:eastAsia="標楷體" w:hAnsi="標楷體" w:cs="Times New Roman" w:hint="eastAsia"/>
          <w:kern w:val="0"/>
          <w:szCs w:val="24"/>
        </w:rPr>
        <w:t>若加計上述75萬164公噸暫存垃圾，截至113年底止，全國待處理垃圾尚有111萬231公噸，為上述已完成升級整備大型焚化廠每年新增焚化處理量能約17萬餘公噸之6.45倍，</w:t>
      </w:r>
      <w:bookmarkStart w:id="66" w:name="_Hlk200957000"/>
      <w:r w:rsidR="00AD783F" w:rsidRPr="00AD783F">
        <w:rPr>
          <w:rFonts w:ascii="標楷體" w:eastAsia="標楷體" w:hAnsi="標楷體" w:cs="Times New Roman" w:hint="eastAsia"/>
          <w:kern w:val="0"/>
          <w:szCs w:val="24"/>
        </w:rPr>
        <w:t>恐排擠國內大型焚化廠日常處理量</w:t>
      </w:r>
      <w:bookmarkEnd w:id="66"/>
      <w:r w:rsidR="00AD783F" w:rsidRPr="00AD783F">
        <w:rPr>
          <w:rFonts w:ascii="標楷體" w:eastAsia="標楷體" w:hAnsi="標楷體" w:cs="Times New Roman" w:hint="eastAsia"/>
          <w:kern w:val="0"/>
          <w:szCs w:val="24"/>
        </w:rPr>
        <w:t>能</w:t>
      </w:r>
      <w:r w:rsidR="00AD783F">
        <w:rPr>
          <w:rFonts w:ascii="標楷體" w:eastAsia="標楷體" w:hAnsi="標楷體" w:cs="Times New Roman" w:hint="eastAsia"/>
          <w:kern w:val="0"/>
          <w:szCs w:val="24"/>
        </w:rPr>
        <w:t>。</w:t>
      </w:r>
      <w:r w:rsidR="00AD783F" w:rsidRPr="00331BBB">
        <w:rPr>
          <w:rFonts w:ascii="標楷體" w:eastAsia="標楷體" w:hAnsi="標楷體" w:cs="Times New Roman" w:hint="eastAsia"/>
          <w:bCs/>
          <w:kern w:val="0"/>
          <w:szCs w:val="24"/>
        </w:rPr>
        <w:t>經函請</w:t>
      </w:r>
      <w:r w:rsidR="00AD783F">
        <w:rPr>
          <w:rFonts w:ascii="標楷體" w:eastAsia="標楷體" w:hAnsi="標楷體" w:cs="Times New Roman" w:hint="eastAsia"/>
          <w:bCs/>
          <w:kern w:val="0"/>
          <w:szCs w:val="24"/>
        </w:rPr>
        <w:t>環境管理</w:t>
      </w:r>
      <w:r w:rsidR="00AD783F" w:rsidRPr="00331BBB">
        <w:rPr>
          <w:rFonts w:ascii="標楷體" w:eastAsia="標楷體" w:hAnsi="標楷體" w:cs="Times New Roman" w:hint="eastAsia"/>
          <w:bCs/>
          <w:kern w:val="0"/>
          <w:szCs w:val="24"/>
        </w:rPr>
        <w:t>署</w:t>
      </w:r>
      <w:r w:rsidR="00AD783F" w:rsidRPr="00AD783F">
        <w:rPr>
          <w:rFonts w:ascii="標楷體" w:eastAsia="標楷體" w:hAnsi="標楷體" w:cs="Times New Roman" w:hint="eastAsia"/>
          <w:bCs/>
          <w:kern w:val="0"/>
          <w:szCs w:val="24"/>
        </w:rPr>
        <w:t>持續督促地方政府加速辦理焚化廠升級整備工作，以增加焚化處理量能，並積極輔導地方政府推動各項多元化垃圾處理設施，研謀拓展垃圾去化管道，以協助一般廢棄物有效去化</w:t>
      </w:r>
      <w:r w:rsidR="00AD783F" w:rsidRPr="00331BBB">
        <w:rPr>
          <w:rFonts w:ascii="標楷體" w:eastAsia="標楷體" w:hAnsi="標楷體" w:cs="Times New Roman" w:hint="eastAsia"/>
          <w:bCs/>
          <w:kern w:val="0"/>
          <w:szCs w:val="24"/>
        </w:rPr>
        <w:t>。</w:t>
      </w:r>
      <w:r w:rsidR="00AD783F" w:rsidRPr="00A278BC">
        <w:rPr>
          <w:rFonts w:ascii="標楷體" w:eastAsia="標楷體" w:hAnsi="標楷體" w:cs="Times New Roman" w:hint="eastAsia"/>
          <w:bCs/>
          <w:kern w:val="0"/>
          <w:szCs w:val="24"/>
        </w:rPr>
        <w:t>據復：</w:t>
      </w:r>
      <w:bookmarkStart w:id="67" w:name="_Hlk201238073"/>
      <w:r w:rsidR="00594801" w:rsidRPr="00A278BC">
        <w:rPr>
          <w:rFonts w:ascii="標楷體" w:eastAsia="標楷體" w:hAnsi="標楷體" w:cs="Times New Roman" w:hint="eastAsia"/>
          <w:bCs/>
          <w:kern w:val="0"/>
          <w:szCs w:val="24"/>
        </w:rPr>
        <w:t>桃園市、花蓮縣等地方政府新建焚化設施已陸續投入運轉，雲林縣麥寮六輕焚化爐汰舊換新廠亦已投入運作，截至113年底止，全國焚化設施最大垃圾處理量約每年681萬公噸，又新竹縣BOO焚化廠預計114年底前正式運轉，臺南市</w:t>
      </w:r>
      <w:r w:rsidR="00A278BC" w:rsidRPr="00A278BC">
        <w:rPr>
          <w:rFonts w:ascii="標楷體" w:eastAsia="標楷體" w:hAnsi="標楷體" w:cs="Times New Roman" w:hint="eastAsia"/>
          <w:bCs/>
          <w:kern w:val="0"/>
          <w:szCs w:val="24"/>
        </w:rPr>
        <w:t>城西廠更新爐亦預計116年底前完工運轉，屆時全國焚化設施之處理量能可達每年700萬公噸；</w:t>
      </w:r>
      <w:r w:rsidR="00FB633B">
        <w:rPr>
          <w:rFonts w:ascii="標楷體" w:eastAsia="標楷體" w:hAnsi="標楷體" w:cs="Times New Roman" w:hint="eastAsia"/>
          <w:bCs/>
          <w:kern w:val="0"/>
          <w:szCs w:val="24"/>
        </w:rPr>
        <w:t>另</w:t>
      </w:r>
      <w:r w:rsidR="00A278BC" w:rsidRPr="00A278BC">
        <w:rPr>
          <w:rFonts w:ascii="標楷體" w:eastAsia="標楷體" w:hAnsi="標楷體" w:cs="Times New Roman" w:hint="eastAsia"/>
          <w:bCs/>
          <w:kern w:val="0"/>
          <w:szCs w:val="24"/>
        </w:rPr>
        <w:t>將持續督導地方政府積極辦理垃圾焚化廠升級整備，並協助地方政府建立廢棄物自主處理設施，提升垃圾處理量能</w:t>
      </w:r>
      <w:bookmarkEnd w:id="67"/>
      <w:r w:rsidR="00AD783F" w:rsidRPr="00A278BC">
        <w:rPr>
          <w:rFonts w:ascii="標楷體" w:eastAsia="標楷體" w:hAnsi="標楷體" w:cs="Times New Roman" w:hint="eastAsia"/>
          <w:bCs/>
          <w:kern w:val="0"/>
          <w:szCs w:val="24"/>
        </w:rPr>
        <w:t>。</w:t>
      </w:r>
    </w:p>
    <w:p w14:paraId="25925BB8" w14:textId="51985AF4" w:rsidR="00930176" w:rsidRPr="008668B2" w:rsidRDefault="003D53AC" w:rsidP="00B74E88">
      <w:pPr>
        <w:overflowPunct w:val="0"/>
        <w:adjustRightInd w:val="0"/>
        <w:spacing w:line="440" w:lineRule="exact"/>
        <w:ind w:leftChars="1" w:left="2" w:firstLineChars="450" w:firstLine="1081"/>
        <w:jc w:val="both"/>
        <w:rPr>
          <w:rFonts w:ascii="標楷體" w:eastAsia="標楷體" w:hAnsi="標楷體"/>
          <w:color w:val="FF0000"/>
          <w:szCs w:val="24"/>
        </w:rPr>
      </w:pPr>
      <w:r w:rsidRPr="002D2CC3">
        <w:rPr>
          <w:rFonts w:ascii="標楷體" w:eastAsia="標楷體" w:hAnsi="標楷體" w:cs="Times New Roman" w:hint="eastAsia"/>
          <w:b/>
          <w:kern w:val="0"/>
          <w:szCs w:val="24"/>
        </w:rPr>
        <w:t>2</w:t>
      </w:r>
      <w:r w:rsidRPr="002D2CC3">
        <w:rPr>
          <w:rFonts w:ascii="標楷體" w:eastAsia="標楷體" w:hAnsi="標楷體" w:cs="Times New Roman"/>
          <w:b/>
          <w:kern w:val="0"/>
          <w:szCs w:val="24"/>
        </w:rPr>
        <w:t>.</w:t>
      </w:r>
      <w:r w:rsidRPr="002D2CC3">
        <w:rPr>
          <w:rFonts w:ascii="標楷體" w:eastAsia="標楷體" w:hAnsi="標楷體" w:cs="Times New Roman" w:hint="eastAsia"/>
          <w:b/>
          <w:kern w:val="0"/>
          <w:szCs w:val="24"/>
        </w:rPr>
        <w:t xml:space="preserve">　</w:t>
      </w:r>
      <w:r w:rsidR="003B2031" w:rsidRPr="002D2CC3">
        <w:rPr>
          <w:rFonts w:ascii="標楷體" w:eastAsia="標楷體" w:hAnsi="標楷體" w:hint="eastAsia"/>
          <w:b/>
        </w:rPr>
        <w:tab/>
      </w:r>
      <w:bookmarkStart w:id="68" w:name="_Hlk200957033"/>
      <w:r w:rsidR="002D2CC3" w:rsidRPr="002D2CC3">
        <w:rPr>
          <w:rFonts w:ascii="標楷體" w:eastAsia="標楷體" w:hAnsi="標楷體" w:hint="eastAsia"/>
          <w:b/>
        </w:rPr>
        <w:t>為因應國內垃圾掩埋場使用空間不足問題，補助地方政府辦理垃圾掩埋場活化改善工程，惟因焚化飛灰再利用率仍低，尚須處理成飛灰穩定化物後掩埋，致逾4成活化掩埋空間業已用罄</w:t>
      </w:r>
      <w:bookmarkEnd w:id="68"/>
      <w:r w:rsidR="00930176" w:rsidRPr="002D2CC3">
        <w:rPr>
          <w:rFonts w:ascii="標楷體" w:eastAsia="標楷體" w:hAnsi="標楷體" w:cs="Times New Roman" w:hint="eastAsia"/>
          <w:b/>
          <w:kern w:val="0"/>
          <w:szCs w:val="24"/>
        </w:rPr>
        <w:t>：</w:t>
      </w:r>
      <w:r w:rsidR="002D2CC3" w:rsidRPr="002D2CC3">
        <w:rPr>
          <w:rFonts w:ascii="標楷體" w:eastAsia="標楷體" w:hAnsi="標楷體" w:cs="Times New Roman" w:hint="eastAsia"/>
          <w:kern w:val="0"/>
          <w:szCs w:val="24"/>
        </w:rPr>
        <w:t>環境管理署為因應全國掩埋場剩餘容量不足，105至112年間計核定補助臺中市、臺南市、高雄市、宜蘭縣、彰化縣、嘉義縣、屏東縣及花蓮縣等8個地方政府，辦理垃圾掩埋場活化改善工程計13案，核定補助金額為8億1,793萬餘元，預計活化掩埋空間131萬餘</w:t>
      </w:r>
      <w:r w:rsidR="002D2CC3" w:rsidRPr="002D2CC3">
        <w:rPr>
          <w:rFonts w:ascii="標楷體" w:eastAsia="標楷體" w:hAnsi="標楷體" w:cs="Times New Roman" w:hint="eastAsia"/>
          <w:kern w:val="0"/>
          <w:szCs w:val="24"/>
        </w:rPr>
        <w:lastRenderedPageBreak/>
        <w:t>立方公尺，截至113年底止，除「高雄市路竹阿蓮區域垃圾衛生掩埋場活化重置工程」及「彰化縣福興地區區域性垃圾聯合處理場整理工程第二期」尚在執行中外，其餘11案均已完工（完工時間介於108至112年間），累計活化掩埋空間110萬餘立方公尺，已達預計活化目標之83.59％（表</w:t>
      </w:r>
      <w:r w:rsidR="003E4F4A">
        <w:rPr>
          <w:rFonts w:ascii="標楷體" w:eastAsia="標楷體" w:hAnsi="標楷體" w:cs="Times New Roman" w:hint="eastAsia"/>
          <w:kern w:val="0"/>
          <w:szCs w:val="24"/>
        </w:rPr>
        <w:t>9</w:t>
      </w:r>
      <w:r w:rsidR="002D2CC3" w:rsidRPr="002D2CC3">
        <w:rPr>
          <w:rFonts w:ascii="標楷體" w:eastAsia="標楷體" w:hAnsi="標楷體" w:cs="Times New Roman" w:hint="eastAsia"/>
          <w:kern w:val="0"/>
          <w:szCs w:val="24"/>
        </w:rPr>
        <w:t>）。</w:t>
      </w:r>
      <w:r w:rsidR="00802B71">
        <w:rPr>
          <w:rFonts w:ascii="標楷體" w:eastAsia="標楷體" w:hAnsi="標楷體" w:cs="Times New Roman" w:hint="eastAsia"/>
          <w:kern w:val="0"/>
          <w:szCs w:val="24"/>
        </w:rPr>
        <w:t>惟查，</w:t>
      </w:r>
      <w:r w:rsidR="002D2CC3" w:rsidRPr="002D2CC3">
        <w:rPr>
          <w:rFonts w:ascii="標楷體" w:eastAsia="標楷體" w:hAnsi="標楷體" w:cs="Times New Roman" w:hint="eastAsia"/>
          <w:kern w:val="0"/>
          <w:szCs w:val="24"/>
        </w:rPr>
        <w:t>上述11案垃圾掩埋場截至113年底之剩餘容量為65萬9,810</w:t>
      </w:r>
      <w:r w:rsidR="00A55D2C" w:rsidRPr="002D2CC3">
        <w:rPr>
          <w:rFonts w:ascii="標楷體" w:eastAsia="標楷體" w:hAnsi="標楷體" w:cs="Times New Roman" w:hint="eastAsia"/>
          <w:kern w:val="0"/>
          <w:szCs w:val="24"/>
        </w:rPr>
        <w:t>立方公尺</w:t>
      </w:r>
      <w:r w:rsidR="002D2CC3" w:rsidRPr="002D2CC3">
        <w:rPr>
          <w:rFonts w:ascii="標楷體" w:eastAsia="標楷體" w:hAnsi="標楷體" w:cs="Times New Roman" w:hint="eastAsia"/>
          <w:kern w:val="0"/>
          <w:szCs w:val="24"/>
        </w:rPr>
        <w:t>，占累計活化掩埋空間110萬餘立方公尺之59.89％，逾4成活化掩埋空間</w:t>
      </w:r>
      <w:r w:rsidR="00457194">
        <w:rPr>
          <w:rFonts w:ascii="標楷體" w:eastAsia="標楷體" w:hAnsi="標楷體" w:cs="Times New Roman" w:hint="eastAsia"/>
          <w:kern w:val="0"/>
          <w:szCs w:val="24"/>
        </w:rPr>
        <w:t>業</w:t>
      </w:r>
      <w:r w:rsidR="002D2CC3" w:rsidRPr="002D2CC3">
        <w:rPr>
          <w:rFonts w:ascii="標楷體" w:eastAsia="標楷體" w:hAnsi="標楷體" w:cs="Times New Roman" w:hint="eastAsia"/>
          <w:kern w:val="0"/>
          <w:szCs w:val="24"/>
        </w:rPr>
        <w:t>已用罄，其中高雄市路竹簡易垃圾掩埋場及臺中市霧峰區垃圾衛生掩埋場之剩餘容量均未及2成，嘉義縣民雄鄉垃圾衛生掩埋場之活化掩埋空間更已全數用盡，據環境管理署表示，主要係一般垃圾經大型焚化廠焚燒後產生之大量焚化飛灰，目前仍多以穩定化法處理成飛灰穩定化物後掩埋，及作為不適燃廢棄物之最終處置方式所致</w:t>
      </w:r>
      <w:r w:rsidR="00195810" w:rsidRPr="002D2CC3">
        <w:rPr>
          <w:rFonts w:ascii="標楷體" w:eastAsia="標楷體" w:hAnsi="標楷體" w:cs="Times New Roman" w:hint="eastAsia"/>
          <w:kern w:val="0"/>
          <w:szCs w:val="24"/>
        </w:rPr>
        <w:t>。</w:t>
      </w:r>
      <w:r w:rsidR="002D2CC3" w:rsidRPr="002D2CC3">
        <w:rPr>
          <w:rFonts w:ascii="標楷體" w:eastAsia="標楷體" w:hAnsi="標楷體" w:cs="Times New Roman" w:hint="eastAsia"/>
          <w:kern w:val="0"/>
          <w:szCs w:val="24"/>
        </w:rPr>
        <w:t>按環境管理署為防範焚化飛灰中之戴奧辛及重金屬造成二次污染，並增加焚化飛灰去化管道，106至113年度補助臺北市、臺中市、臺南市、基隆市、宜蘭縣、彰化縣及嘉義縣等7個地方政府，辦理「木柵垃圾焚化廠飛灰水洗設備整修更新</w:t>
      </w:r>
      <w:r w:rsidR="00B74E88">
        <w:rPr>
          <w:rFonts w:ascii="標楷體" w:eastAsia="標楷體" w:hAnsi="標楷體" w:cs="Times New Roman" w:hint="eastAsia"/>
          <w:b/>
          <w:noProof/>
          <w:kern w:val="0"/>
          <w:szCs w:val="24"/>
        </w:rPr>
        <mc:AlternateContent>
          <mc:Choice Requires="wps">
            <w:drawing>
              <wp:anchor distT="0" distB="0" distL="114300" distR="114300" simplePos="0" relativeHeight="251920384" behindDoc="0" locked="0" layoutInCell="1" allowOverlap="1" wp14:anchorId="51357124" wp14:editId="21BB2701">
                <wp:simplePos x="0" y="0"/>
                <wp:positionH relativeFrom="column">
                  <wp:posOffset>-210820</wp:posOffset>
                </wp:positionH>
                <wp:positionV relativeFrom="paragraph">
                  <wp:posOffset>3382645</wp:posOffset>
                </wp:positionV>
                <wp:extent cx="6644640" cy="5501640"/>
                <wp:effectExtent l="0" t="0" r="3810" b="3810"/>
                <wp:wrapSquare wrapText="bothSides"/>
                <wp:docPr id="4" name="文字方塊 4"/>
                <wp:cNvGraphicFramePr/>
                <a:graphic xmlns:a="http://schemas.openxmlformats.org/drawingml/2006/main">
                  <a:graphicData uri="http://schemas.microsoft.com/office/word/2010/wordprocessingShape">
                    <wps:wsp>
                      <wps:cNvSpPr txBox="1"/>
                      <wps:spPr>
                        <a:xfrm>
                          <a:off x="0" y="0"/>
                          <a:ext cx="6644640" cy="5501640"/>
                        </a:xfrm>
                        <a:prstGeom prst="rect">
                          <a:avLst/>
                        </a:prstGeom>
                        <a:solidFill>
                          <a:schemeClr val="lt1"/>
                        </a:solidFill>
                        <a:ln w="6350">
                          <a:noFill/>
                        </a:ln>
                      </wps:spPr>
                      <wps:txbx>
                        <w:txbxContent>
                          <w:tbl>
                            <w:tblPr>
                              <w:tblW w:w="4972" w:type="pct"/>
                              <w:tblLayout w:type="fixed"/>
                              <w:tblCellMar>
                                <w:left w:w="28" w:type="dxa"/>
                                <w:right w:w="28" w:type="dxa"/>
                              </w:tblCellMar>
                              <w:tblLook w:val="04A0" w:firstRow="1" w:lastRow="0" w:firstColumn="1" w:lastColumn="0" w:noHBand="0" w:noVBand="1"/>
                            </w:tblPr>
                            <w:tblGrid>
                              <w:gridCol w:w="437"/>
                              <w:gridCol w:w="786"/>
                              <w:gridCol w:w="2476"/>
                              <w:gridCol w:w="974"/>
                              <w:gridCol w:w="968"/>
                              <w:gridCol w:w="836"/>
                              <w:gridCol w:w="976"/>
                              <w:gridCol w:w="978"/>
                              <w:gridCol w:w="984"/>
                              <w:gridCol w:w="709"/>
                            </w:tblGrid>
                            <w:tr w:rsidR="005675DC" w:rsidRPr="00AD04BC" w14:paraId="298ACD78" w14:textId="77777777" w:rsidTr="00105E47">
                              <w:trPr>
                                <w:trHeight w:val="23"/>
                              </w:trPr>
                              <w:tc>
                                <w:tcPr>
                                  <w:tcW w:w="5000" w:type="pct"/>
                                  <w:gridSpan w:val="10"/>
                                  <w:tcBorders>
                                    <w:top w:val="nil"/>
                                    <w:left w:val="nil"/>
                                    <w:bottom w:val="nil"/>
                                    <w:right w:val="nil"/>
                                  </w:tcBorders>
                                  <w:shd w:val="clear" w:color="auto" w:fill="auto"/>
                                  <w:vAlign w:val="center"/>
                                  <w:hideMark/>
                                </w:tcPr>
                                <w:p w14:paraId="24248EE6" w14:textId="77777777" w:rsidR="005675DC" w:rsidRPr="00AD04BC" w:rsidRDefault="005675DC" w:rsidP="007A6BB9">
                                  <w:pPr>
                                    <w:widowControl/>
                                    <w:spacing w:line="220" w:lineRule="exact"/>
                                    <w:jc w:val="center"/>
                                    <w:rPr>
                                      <w:rFonts w:ascii="標楷體" w:eastAsia="標楷體" w:hAnsi="標楷體" w:cs="新細明體"/>
                                      <w:b/>
                                      <w:kern w:val="0"/>
                                      <w:szCs w:val="24"/>
                                    </w:rPr>
                                  </w:pPr>
                                  <w:r w:rsidRPr="00AD04BC">
                                    <w:rPr>
                                      <w:rFonts w:ascii="標楷體" w:eastAsia="標楷體" w:hAnsi="標楷體" w:cs="新細明體" w:hint="eastAsia"/>
                                      <w:b/>
                                      <w:kern w:val="0"/>
                                      <w:szCs w:val="24"/>
                                    </w:rPr>
                                    <w:t>表</w:t>
                                  </w:r>
                                  <w:r>
                                    <w:rPr>
                                      <w:rFonts w:ascii="標楷體" w:eastAsia="標楷體" w:hAnsi="標楷體" w:cs="新細明體"/>
                                      <w:b/>
                                      <w:kern w:val="0"/>
                                      <w:szCs w:val="24"/>
                                    </w:rPr>
                                    <w:t>9</w:t>
                                  </w:r>
                                  <w:r w:rsidRPr="00AD04BC">
                                    <w:rPr>
                                      <w:rFonts w:ascii="標楷體" w:eastAsia="標楷體" w:hAnsi="標楷體" w:cs="新細明體" w:hint="eastAsia"/>
                                      <w:b/>
                                      <w:kern w:val="0"/>
                                      <w:szCs w:val="24"/>
                                    </w:rPr>
                                    <w:t xml:space="preserve">　截至1</w:t>
                                  </w:r>
                                  <w:r w:rsidRPr="00AD04BC">
                                    <w:rPr>
                                      <w:rFonts w:ascii="標楷體" w:eastAsia="標楷體" w:hAnsi="標楷體" w:cs="新細明體"/>
                                      <w:b/>
                                      <w:kern w:val="0"/>
                                      <w:szCs w:val="24"/>
                                    </w:rPr>
                                    <w:t>13</w:t>
                                  </w:r>
                                  <w:r w:rsidRPr="00AD04BC">
                                    <w:rPr>
                                      <w:rFonts w:ascii="標楷體" w:eastAsia="標楷體" w:hAnsi="標楷體" w:cs="新細明體" w:hint="eastAsia"/>
                                      <w:b/>
                                      <w:kern w:val="0"/>
                                      <w:szCs w:val="24"/>
                                    </w:rPr>
                                    <w:t>年底核定補助各地方政府辦理垃圾掩埋場活化工程情形</w:t>
                                  </w:r>
                                </w:p>
                              </w:tc>
                            </w:tr>
                            <w:tr w:rsidR="005675DC" w:rsidRPr="00AD04BC" w14:paraId="12E9AE02" w14:textId="77777777" w:rsidTr="00105E47">
                              <w:trPr>
                                <w:trHeight w:val="23"/>
                              </w:trPr>
                              <w:tc>
                                <w:tcPr>
                                  <w:tcW w:w="5000" w:type="pct"/>
                                  <w:gridSpan w:val="10"/>
                                  <w:tcBorders>
                                    <w:top w:val="nil"/>
                                    <w:left w:val="nil"/>
                                    <w:bottom w:val="single" w:sz="4" w:space="0" w:color="auto"/>
                                    <w:right w:val="nil"/>
                                  </w:tcBorders>
                                  <w:shd w:val="clear" w:color="auto" w:fill="auto"/>
                                  <w:vAlign w:val="center"/>
                                  <w:hideMark/>
                                </w:tcPr>
                                <w:p w14:paraId="4CF94C1C"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單位：新臺幣千元、立方公尺、％</w:t>
                                  </w:r>
                                </w:p>
                              </w:tc>
                            </w:tr>
                            <w:tr w:rsidR="005675DC" w:rsidRPr="00AD04BC" w14:paraId="5737DB51" w14:textId="77777777" w:rsidTr="00105E47">
                              <w:trPr>
                                <w:trHeight w:val="293"/>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9C5426B"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序號</w:t>
                                  </w:r>
                                </w:p>
                              </w:tc>
                              <w:tc>
                                <w:tcPr>
                                  <w:tcW w:w="38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F91C57C"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地方</w:t>
                                  </w:r>
                                </w:p>
                                <w:p w14:paraId="6651EBE1"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政府</w:t>
                                  </w:r>
                                </w:p>
                              </w:tc>
                              <w:tc>
                                <w:tcPr>
                                  <w:tcW w:w="122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FD2FBAA"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活化工程名稱</w:t>
                                  </w:r>
                                </w:p>
                              </w:tc>
                              <w:tc>
                                <w:tcPr>
                                  <w:tcW w:w="48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C0D9C4D"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核定日期</w:t>
                                  </w:r>
                                </w:p>
                              </w:tc>
                              <w:tc>
                                <w:tcPr>
                                  <w:tcW w:w="478" w:type="pct"/>
                                  <w:vMerge w:val="restart"/>
                                  <w:tcBorders>
                                    <w:top w:val="nil"/>
                                    <w:left w:val="single" w:sz="4" w:space="0" w:color="auto"/>
                                    <w:bottom w:val="single" w:sz="4" w:space="0" w:color="auto"/>
                                    <w:right w:val="single" w:sz="4" w:space="0" w:color="auto"/>
                                  </w:tcBorders>
                                  <w:shd w:val="clear" w:color="000000" w:fill="FFFFFF"/>
                                  <w:vAlign w:val="center"/>
                                  <w:hideMark/>
                                </w:tcPr>
                                <w:p w14:paraId="0131ED0D"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核定補助金額</w:t>
                                  </w:r>
                                </w:p>
                              </w:tc>
                              <w:tc>
                                <w:tcPr>
                                  <w:tcW w:w="413" w:type="pct"/>
                                  <w:vMerge w:val="restart"/>
                                  <w:tcBorders>
                                    <w:top w:val="nil"/>
                                    <w:left w:val="single" w:sz="4" w:space="0" w:color="auto"/>
                                    <w:bottom w:val="single" w:sz="4" w:space="0" w:color="auto"/>
                                    <w:right w:val="single" w:sz="4" w:space="0" w:color="auto"/>
                                  </w:tcBorders>
                                  <w:shd w:val="clear" w:color="000000" w:fill="FFFFFF"/>
                                  <w:vAlign w:val="center"/>
                                  <w:hideMark/>
                                </w:tcPr>
                                <w:p w14:paraId="735FAC3D" w14:textId="77777777" w:rsidR="005675DC" w:rsidRPr="00AD04BC" w:rsidRDefault="005675DC" w:rsidP="007A6BB9">
                                  <w:pPr>
                                    <w:widowControl/>
                                    <w:spacing w:line="220" w:lineRule="exact"/>
                                    <w:jc w:val="center"/>
                                    <w:rPr>
                                      <w:rFonts w:ascii="標楷體" w:eastAsia="標楷體" w:hAnsi="標楷體" w:cs="新細明體"/>
                                      <w:spacing w:val="-12"/>
                                      <w:kern w:val="0"/>
                                      <w:sz w:val="20"/>
                                      <w:szCs w:val="20"/>
                                    </w:rPr>
                                  </w:pPr>
                                  <w:r w:rsidRPr="00AD04BC">
                                    <w:rPr>
                                      <w:rFonts w:ascii="標楷體" w:eastAsia="標楷體" w:hAnsi="標楷體" w:cs="新細明體" w:hint="eastAsia"/>
                                      <w:spacing w:val="-12"/>
                                      <w:kern w:val="0"/>
                                      <w:sz w:val="20"/>
                                      <w:szCs w:val="20"/>
                                    </w:rPr>
                                    <w:t>截至113年底止辦理情形</w:t>
                                  </w:r>
                                </w:p>
                              </w:tc>
                              <w:tc>
                                <w:tcPr>
                                  <w:tcW w:w="48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85F99EC"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預計活化空間</w:t>
                                  </w:r>
                                </w:p>
                              </w:tc>
                              <w:tc>
                                <w:tcPr>
                                  <w:tcW w:w="4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6A0B831"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實際活化空間</w:t>
                                  </w:r>
                                </w:p>
                              </w:tc>
                              <w:tc>
                                <w:tcPr>
                                  <w:tcW w:w="486" w:type="pct"/>
                                  <w:vMerge w:val="restart"/>
                                  <w:tcBorders>
                                    <w:top w:val="nil"/>
                                    <w:left w:val="single" w:sz="4" w:space="0" w:color="auto"/>
                                    <w:bottom w:val="single" w:sz="4" w:space="0" w:color="000000"/>
                                    <w:right w:val="single" w:sz="4" w:space="0" w:color="auto"/>
                                  </w:tcBorders>
                                  <w:shd w:val="clear" w:color="auto" w:fill="auto"/>
                                  <w:vAlign w:val="center"/>
                                  <w:hideMark/>
                                </w:tcPr>
                                <w:p w14:paraId="1EC71841"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截至113年底止垃圾掩埋場剩餘容量</w:t>
                                  </w:r>
                                </w:p>
                              </w:tc>
                              <w:tc>
                                <w:tcPr>
                                  <w:tcW w:w="350" w:type="pct"/>
                                  <w:vMerge w:val="restart"/>
                                  <w:tcBorders>
                                    <w:top w:val="nil"/>
                                    <w:left w:val="single" w:sz="4" w:space="0" w:color="auto"/>
                                    <w:bottom w:val="single" w:sz="4" w:space="0" w:color="000000"/>
                                    <w:right w:val="single" w:sz="4" w:space="0" w:color="auto"/>
                                  </w:tcBorders>
                                  <w:shd w:val="clear" w:color="auto" w:fill="auto"/>
                                  <w:vAlign w:val="center"/>
                                  <w:hideMark/>
                                </w:tcPr>
                                <w:p w14:paraId="56FA3108"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剩餘容量占比</w:t>
                                  </w:r>
                                </w:p>
                              </w:tc>
                            </w:tr>
                            <w:tr w:rsidR="005675DC" w:rsidRPr="00AD04BC" w14:paraId="6461C4D2" w14:textId="77777777" w:rsidTr="00105E47">
                              <w:trPr>
                                <w:trHeight w:val="293"/>
                              </w:trPr>
                              <w:tc>
                                <w:tcPr>
                                  <w:tcW w:w="216" w:type="pct"/>
                                  <w:vMerge/>
                                  <w:tcBorders>
                                    <w:top w:val="nil"/>
                                    <w:left w:val="single" w:sz="4" w:space="0" w:color="auto"/>
                                    <w:bottom w:val="single" w:sz="4" w:space="0" w:color="auto"/>
                                    <w:right w:val="single" w:sz="4" w:space="0" w:color="auto"/>
                                  </w:tcBorders>
                                  <w:vAlign w:val="center"/>
                                  <w:hideMark/>
                                </w:tcPr>
                                <w:p w14:paraId="14E5A358"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388" w:type="pct"/>
                                  <w:vMerge/>
                                  <w:tcBorders>
                                    <w:top w:val="nil"/>
                                    <w:left w:val="single" w:sz="4" w:space="0" w:color="auto"/>
                                    <w:bottom w:val="single" w:sz="4" w:space="0" w:color="auto"/>
                                    <w:right w:val="single" w:sz="4" w:space="0" w:color="auto"/>
                                  </w:tcBorders>
                                  <w:vAlign w:val="center"/>
                                  <w:hideMark/>
                                </w:tcPr>
                                <w:p w14:paraId="48B8368B"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1223" w:type="pct"/>
                                  <w:vMerge/>
                                  <w:tcBorders>
                                    <w:top w:val="nil"/>
                                    <w:left w:val="single" w:sz="4" w:space="0" w:color="auto"/>
                                    <w:bottom w:val="single" w:sz="4" w:space="0" w:color="auto"/>
                                    <w:right w:val="single" w:sz="4" w:space="0" w:color="auto"/>
                                  </w:tcBorders>
                                  <w:vAlign w:val="center"/>
                                  <w:hideMark/>
                                </w:tcPr>
                                <w:p w14:paraId="5E114896"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480" w:type="pct"/>
                                  <w:vMerge/>
                                  <w:tcBorders>
                                    <w:top w:val="nil"/>
                                    <w:left w:val="single" w:sz="4" w:space="0" w:color="auto"/>
                                    <w:bottom w:val="single" w:sz="4" w:space="0" w:color="auto"/>
                                    <w:right w:val="single" w:sz="4" w:space="0" w:color="auto"/>
                                  </w:tcBorders>
                                  <w:vAlign w:val="center"/>
                                  <w:hideMark/>
                                </w:tcPr>
                                <w:p w14:paraId="581A9761"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0F2E4BDE"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413" w:type="pct"/>
                                  <w:vMerge/>
                                  <w:tcBorders>
                                    <w:top w:val="nil"/>
                                    <w:left w:val="single" w:sz="4" w:space="0" w:color="auto"/>
                                    <w:bottom w:val="single" w:sz="4" w:space="0" w:color="auto"/>
                                    <w:right w:val="single" w:sz="4" w:space="0" w:color="auto"/>
                                  </w:tcBorders>
                                  <w:vAlign w:val="center"/>
                                  <w:hideMark/>
                                </w:tcPr>
                                <w:p w14:paraId="7E213F23"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5C802A75"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483" w:type="pct"/>
                                  <w:vMerge/>
                                  <w:tcBorders>
                                    <w:top w:val="nil"/>
                                    <w:left w:val="single" w:sz="4" w:space="0" w:color="auto"/>
                                    <w:bottom w:val="single" w:sz="4" w:space="0" w:color="auto"/>
                                    <w:right w:val="single" w:sz="4" w:space="0" w:color="auto"/>
                                  </w:tcBorders>
                                  <w:vAlign w:val="center"/>
                                  <w:hideMark/>
                                </w:tcPr>
                                <w:p w14:paraId="3BE9B760"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486" w:type="pct"/>
                                  <w:vMerge/>
                                  <w:tcBorders>
                                    <w:top w:val="nil"/>
                                    <w:left w:val="single" w:sz="4" w:space="0" w:color="auto"/>
                                    <w:bottom w:val="single" w:sz="4" w:space="0" w:color="000000"/>
                                    <w:right w:val="single" w:sz="4" w:space="0" w:color="auto"/>
                                  </w:tcBorders>
                                  <w:vAlign w:val="center"/>
                                  <w:hideMark/>
                                </w:tcPr>
                                <w:p w14:paraId="102CB4CC"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350" w:type="pct"/>
                                  <w:vMerge/>
                                  <w:tcBorders>
                                    <w:top w:val="nil"/>
                                    <w:left w:val="single" w:sz="4" w:space="0" w:color="auto"/>
                                    <w:bottom w:val="single" w:sz="4" w:space="0" w:color="000000"/>
                                    <w:right w:val="single" w:sz="4" w:space="0" w:color="auto"/>
                                  </w:tcBorders>
                                  <w:vAlign w:val="center"/>
                                  <w:hideMark/>
                                </w:tcPr>
                                <w:p w14:paraId="1E209E33" w14:textId="77777777" w:rsidR="005675DC" w:rsidRPr="00AD04BC" w:rsidRDefault="005675DC" w:rsidP="007A6BB9">
                                  <w:pPr>
                                    <w:widowControl/>
                                    <w:spacing w:line="220" w:lineRule="exact"/>
                                    <w:rPr>
                                      <w:rFonts w:ascii="標楷體" w:eastAsia="標楷體" w:hAnsi="標楷體" w:cs="新細明體"/>
                                      <w:kern w:val="0"/>
                                      <w:sz w:val="20"/>
                                      <w:szCs w:val="20"/>
                                    </w:rPr>
                                  </w:pPr>
                                </w:p>
                              </w:tc>
                            </w:tr>
                            <w:tr w:rsidR="005675DC" w:rsidRPr="00AD04BC" w14:paraId="64CB6B0F" w14:textId="77777777" w:rsidTr="00105E47">
                              <w:trPr>
                                <w:trHeight w:val="23"/>
                              </w:trPr>
                              <w:tc>
                                <w:tcPr>
                                  <w:tcW w:w="2308"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C89245" w14:textId="77777777" w:rsidR="005675DC" w:rsidRPr="00AD04BC" w:rsidRDefault="005675DC" w:rsidP="007A6BB9">
                                  <w:pPr>
                                    <w:widowControl/>
                                    <w:spacing w:line="220" w:lineRule="exact"/>
                                    <w:jc w:val="center"/>
                                    <w:rPr>
                                      <w:rFonts w:ascii="標楷體" w:eastAsia="標楷體" w:hAnsi="標楷體" w:cs="新細明體"/>
                                      <w:b/>
                                      <w:kern w:val="0"/>
                                      <w:sz w:val="20"/>
                                      <w:szCs w:val="20"/>
                                    </w:rPr>
                                  </w:pPr>
                                  <w:r w:rsidRPr="00AD04BC">
                                    <w:rPr>
                                      <w:rFonts w:ascii="標楷體" w:eastAsia="標楷體" w:hAnsi="標楷體" w:cs="新細明體" w:hint="eastAsia"/>
                                      <w:b/>
                                      <w:kern w:val="0"/>
                                      <w:sz w:val="20"/>
                                      <w:szCs w:val="20"/>
                                    </w:rPr>
                                    <w:t>合計</w:t>
                                  </w:r>
                                </w:p>
                              </w:tc>
                              <w:tc>
                                <w:tcPr>
                                  <w:tcW w:w="478" w:type="pct"/>
                                  <w:tcBorders>
                                    <w:top w:val="nil"/>
                                    <w:left w:val="nil"/>
                                    <w:bottom w:val="single" w:sz="4" w:space="0" w:color="auto"/>
                                    <w:right w:val="single" w:sz="4" w:space="0" w:color="auto"/>
                                  </w:tcBorders>
                                  <w:shd w:val="clear" w:color="000000" w:fill="FFFFFF"/>
                                  <w:vAlign w:val="center"/>
                                  <w:hideMark/>
                                </w:tcPr>
                                <w:p w14:paraId="4AA01CB6" w14:textId="77777777" w:rsidR="005675DC" w:rsidRPr="00AD04BC" w:rsidRDefault="005675DC" w:rsidP="007A6BB9">
                                  <w:pPr>
                                    <w:widowControl/>
                                    <w:spacing w:line="220" w:lineRule="exact"/>
                                    <w:jc w:val="right"/>
                                    <w:rPr>
                                      <w:rFonts w:ascii="標楷體" w:eastAsia="標楷體" w:hAnsi="標楷體" w:cs="新細明體"/>
                                      <w:b/>
                                      <w:kern w:val="0"/>
                                      <w:sz w:val="20"/>
                                      <w:szCs w:val="20"/>
                                    </w:rPr>
                                  </w:pPr>
                                  <w:r w:rsidRPr="00AD04BC">
                                    <w:rPr>
                                      <w:rFonts w:ascii="標楷體" w:eastAsia="標楷體" w:hAnsi="標楷體" w:cs="新細明體" w:hint="eastAsia"/>
                                      <w:b/>
                                      <w:kern w:val="0"/>
                                      <w:sz w:val="20"/>
                                      <w:szCs w:val="20"/>
                                    </w:rPr>
                                    <w:t>817,937</w:t>
                                  </w:r>
                                </w:p>
                              </w:tc>
                              <w:tc>
                                <w:tcPr>
                                  <w:tcW w:w="413" w:type="pct"/>
                                  <w:tcBorders>
                                    <w:top w:val="single" w:sz="4" w:space="0" w:color="auto"/>
                                    <w:left w:val="nil"/>
                                    <w:bottom w:val="single" w:sz="4" w:space="0" w:color="auto"/>
                                    <w:right w:val="single" w:sz="4" w:space="0" w:color="auto"/>
                                    <w:tl2br w:val="single" w:sz="4" w:space="0" w:color="auto"/>
                                  </w:tcBorders>
                                  <w:shd w:val="clear" w:color="000000" w:fill="FFFFFF"/>
                                  <w:vAlign w:val="center"/>
                                  <w:hideMark/>
                                </w:tcPr>
                                <w:p w14:paraId="7B7A3C11" w14:textId="77777777" w:rsidR="005675DC" w:rsidRPr="00AD04BC" w:rsidRDefault="005675DC" w:rsidP="007A6BB9">
                                  <w:pPr>
                                    <w:widowControl/>
                                    <w:spacing w:line="220" w:lineRule="exact"/>
                                    <w:jc w:val="center"/>
                                    <w:rPr>
                                      <w:rFonts w:ascii="標楷體" w:eastAsia="標楷體" w:hAnsi="標楷體" w:cs="新細明體"/>
                                      <w:b/>
                                      <w:kern w:val="0"/>
                                      <w:sz w:val="20"/>
                                      <w:szCs w:val="20"/>
                                    </w:rPr>
                                  </w:pPr>
                                </w:p>
                              </w:tc>
                              <w:tc>
                                <w:tcPr>
                                  <w:tcW w:w="482" w:type="pct"/>
                                  <w:tcBorders>
                                    <w:top w:val="nil"/>
                                    <w:left w:val="nil"/>
                                    <w:bottom w:val="single" w:sz="4" w:space="0" w:color="auto"/>
                                    <w:right w:val="single" w:sz="4" w:space="0" w:color="auto"/>
                                  </w:tcBorders>
                                  <w:shd w:val="clear" w:color="000000" w:fill="FFFFFF"/>
                                  <w:vAlign w:val="center"/>
                                  <w:hideMark/>
                                </w:tcPr>
                                <w:p w14:paraId="1B5F6318" w14:textId="77777777" w:rsidR="005675DC" w:rsidRPr="00AD04BC" w:rsidRDefault="005675DC" w:rsidP="007A6BB9">
                                  <w:pPr>
                                    <w:widowControl/>
                                    <w:spacing w:line="220" w:lineRule="exact"/>
                                    <w:jc w:val="right"/>
                                    <w:rPr>
                                      <w:rFonts w:ascii="標楷體" w:eastAsia="標楷體" w:hAnsi="標楷體" w:cs="新細明體"/>
                                      <w:b/>
                                      <w:kern w:val="0"/>
                                      <w:sz w:val="20"/>
                                      <w:szCs w:val="20"/>
                                    </w:rPr>
                                  </w:pPr>
                                  <w:r w:rsidRPr="00AD04BC">
                                    <w:rPr>
                                      <w:rFonts w:ascii="標楷體" w:eastAsia="標楷體" w:hAnsi="標楷體" w:cs="新細明體" w:hint="eastAsia"/>
                                      <w:b/>
                                      <w:kern w:val="0"/>
                                      <w:sz w:val="20"/>
                                      <w:szCs w:val="20"/>
                                    </w:rPr>
                                    <w:t>1,318,000</w:t>
                                  </w:r>
                                </w:p>
                              </w:tc>
                              <w:tc>
                                <w:tcPr>
                                  <w:tcW w:w="483" w:type="pct"/>
                                  <w:tcBorders>
                                    <w:top w:val="nil"/>
                                    <w:left w:val="nil"/>
                                    <w:bottom w:val="single" w:sz="4" w:space="0" w:color="auto"/>
                                    <w:right w:val="single" w:sz="4" w:space="0" w:color="auto"/>
                                  </w:tcBorders>
                                  <w:shd w:val="clear" w:color="000000" w:fill="FFFFFF"/>
                                  <w:vAlign w:val="center"/>
                                  <w:hideMark/>
                                </w:tcPr>
                                <w:p w14:paraId="35696091" w14:textId="77777777" w:rsidR="005675DC" w:rsidRPr="00AD04BC" w:rsidRDefault="005675DC" w:rsidP="007A6BB9">
                                  <w:pPr>
                                    <w:widowControl/>
                                    <w:spacing w:line="220" w:lineRule="exact"/>
                                    <w:jc w:val="right"/>
                                    <w:rPr>
                                      <w:rFonts w:ascii="標楷體" w:eastAsia="標楷體" w:hAnsi="標楷體" w:cs="新細明體"/>
                                      <w:b/>
                                      <w:kern w:val="0"/>
                                      <w:sz w:val="20"/>
                                      <w:szCs w:val="20"/>
                                    </w:rPr>
                                  </w:pPr>
                                  <w:r w:rsidRPr="00AD04BC">
                                    <w:rPr>
                                      <w:rFonts w:ascii="標楷體" w:eastAsia="標楷體" w:hAnsi="標楷體" w:cs="新細明體" w:hint="eastAsia"/>
                                      <w:b/>
                                      <w:kern w:val="0"/>
                                      <w:sz w:val="20"/>
                                      <w:szCs w:val="20"/>
                                    </w:rPr>
                                    <w:t>1,101,700</w:t>
                                  </w:r>
                                </w:p>
                              </w:tc>
                              <w:tc>
                                <w:tcPr>
                                  <w:tcW w:w="486" w:type="pct"/>
                                  <w:tcBorders>
                                    <w:top w:val="nil"/>
                                    <w:left w:val="nil"/>
                                    <w:bottom w:val="single" w:sz="4" w:space="0" w:color="auto"/>
                                    <w:right w:val="single" w:sz="4" w:space="0" w:color="auto"/>
                                  </w:tcBorders>
                                  <w:shd w:val="clear" w:color="000000" w:fill="FFFFFF"/>
                                  <w:vAlign w:val="center"/>
                                  <w:hideMark/>
                                </w:tcPr>
                                <w:p w14:paraId="26AA7424" w14:textId="77777777" w:rsidR="005675DC" w:rsidRPr="00AD04BC" w:rsidRDefault="005675DC" w:rsidP="007A6BB9">
                                  <w:pPr>
                                    <w:widowControl/>
                                    <w:spacing w:line="220" w:lineRule="exact"/>
                                    <w:jc w:val="right"/>
                                    <w:rPr>
                                      <w:rFonts w:ascii="標楷體" w:eastAsia="標楷體" w:hAnsi="標楷體" w:cs="新細明體"/>
                                      <w:b/>
                                      <w:kern w:val="0"/>
                                      <w:sz w:val="20"/>
                                      <w:szCs w:val="20"/>
                                    </w:rPr>
                                  </w:pPr>
                                  <w:r w:rsidRPr="00AD04BC">
                                    <w:rPr>
                                      <w:rFonts w:ascii="標楷體" w:eastAsia="標楷體" w:hAnsi="標楷體" w:cs="新細明體" w:hint="eastAsia"/>
                                      <w:b/>
                                      <w:kern w:val="0"/>
                                      <w:sz w:val="20"/>
                                      <w:szCs w:val="20"/>
                                    </w:rPr>
                                    <w:t>659,810</w:t>
                                  </w:r>
                                </w:p>
                              </w:tc>
                              <w:tc>
                                <w:tcPr>
                                  <w:tcW w:w="350" w:type="pct"/>
                                  <w:tcBorders>
                                    <w:top w:val="nil"/>
                                    <w:left w:val="nil"/>
                                    <w:bottom w:val="single" w:sz="4" w:space="0" w:color="auto"/>
                                    <w:right w:val="single" w:sz="4" w:space="0" w:color="auto"/>
                                  </w:tcBorders>
                                  <w:shd w:val="clear" w:color="auto" w:fill="auto"/>
                                  <w:noWrap/>
                                  <w:vAlign w:val="center"/>
                                  <w:hideMark/>
                                </w:tcPr>
                                <w:p w14:paraId="74365E45" w14:textId="77777777" w:rsidR="005675DC" w:rsidRPr="00AD04BC" w:rsidRDefault="005675DC" w:rsidP="007A6BB9">
                                  <w:pPr>
                                    <w:widowControl/>
                                    <w:spacing w:line="220" w:lineRule="exact"/>
                                    <w:jc w:val="right"/>
                                    <w:rPr>
                                      <w:rFonts w:ascii="標楷體" w:eastAsia="標楷體" w:hAnsi="標楷體" w:cs="新細明體"/>
                                      <w:b/>
                                      <w:kern w:val="0"/>
                                      <w:sz w:val="20"/>
                                      <w:szCs w:val="20"/>
                                    </w:rPr>
                                  </w:pPr>
                                  <w:r w:rsidRPr="00AD04BC">
                                    <w:rPr>
                                      <w:rFonts w:ascii="標楷體" w:eastAsia="標楷體" w:hAnsi="標楷體" w:cs="新細明體" w:hint="eastAsia"/>
                                      <w:b/>
                                      <w:kern w:val="0"/>
                                      <w:sz w:val="20"/>
                                      <w:szCs w:val="20"/>
                                    </w:rPr>
                                    <w:t>59.89</w:t>
                                  </w:r>
                                </w:p>
                              </w:tc>
                            </w:tr>
                            <w:tr w:rsidR="005675DC" w:rsidRPr="00AD04BC" w14:paraId="15BE98D3"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AD7112A"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w:t>
                                  </w:r>
                                </w:p>
                              </w:tc>
                              <w:tc>
                                <w:tcPr>
                                  <w:tcW w:w="388" w:type="pct"/>
                                  <w:tcBorders>
                                    <w:top w:val="nil"/>
                                    <w:left w:val="nil"/>
                                    <w:bottom w:val="single" w:sz="4" w:space="0" w:color="auto"/>
                                    <w:right w:val="single" w:sz="4" w:space="0" w:color="auto"/>
                                  </w:tcBorders>
                                  <w:shd w:val="clear" w:color="000000" w:fill="FFFFFF"/>
                                  <w:noWrap/>
                                  <w:vAlign w:val="center"/>
                                  <w:hideMark/>
                                </w:tcPr>
                                <w:p w14:paraId="57BA559E"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臺中市</w:t>
                                  </w:r>
                                </w:p>
                              </w:tc>
                              <w:tc>
                                <w:tcPr>
                                  <w:tcW w:w="1223" w:type="pct"/>
                                  <w:tcBorders>
                                    <w:top w:val="nil"/>
                                    <w:left w:val="nil"/>
                                    <w:bottom w:val="single" w:sz="4" w:space="0" w:color="auto"/>
                                    <w:right w:val="single" w:sz="4" w:space="0" w:color="auto"/>
                                  </w:tcBorders>
                                  <w:shd w:val="clear" w:color="000000" w:fill="FFFFFF"/>
                                  <w:vAlign w:val="center"/>
                                  <w:hideMark/>
                                </w:tcPr>
                                <w:p w14:paraId="227374D4" w14:textId="77777777" w:rsidR="005675DC" w:rsidRPr="00AD04BC" w:rsidRDefault="005675DC"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臺中市霧峰區第4期衛生掩埋場挖出物篩分計畫</w:t>
                                  </w:r>
                                </w:p>
                              </w:tc>
                              <w:tc>
                                <w:tcPr>
                                  <w:tcW w:w="480" w:type="pct"/>
                                  <w:tcBorders>
                                    <w:top w:val="nil"/>
                                    <w:left w:val="nil"/>
                                    <w:bottom w:val="single" w:sz="4" w:space="0" w:color="auto"/>
                                    <w:right w:val="single" w:sz="4" w:space="0" w:color="auto"/>
                                  </w:tcBorders>
                                  <w:shd w:val="clear" w:color="000000" w:fill="FFFFFF"/>
                                  <w:vAlign w:val="center"/>
                                  <w:hideMark/>
                                </w:tcPr>
                                <w:p w14:paraId="4255A81B"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109.07.17</w:t>
                                  </w:r>
                                </w:p>
                              </w:tc>
                              <w:tc>
                                <w:tcPr>
                                  <w:tcW w:w="478" w:type="pct"/>
                                  <w:tcBorders>
                                    <w:top w:val="nil"/>
                                    <w:left w:val="nil"/>
                                    <w:bottom w:val="single" w:sz="4" w:space="0" w:color="auto"/>
                                    <w:right w:val="single" w:sz="4" w:space="0" w:color="auto"/>
                                  </w:tcBorders>
                                  <w:shd w:val="clear" w:color="000000" w:fill="FFFFFF"/>
                                  <w:vAlign w:val="center"/>
                                  <w:hideMark/>
                                </w:tcPr>
                                <w:p w14:paraId="6B1EEB66"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20,417</w:t>
                                  </w:r>
                                </w:p>
                              </w:tc>
                              <w:tc>
                                <w:tcPr>
                                  <w:tcW w:w="413" w:type="pct"/>
                                  <w:tcBorders>
                                    <w:top w:val="nil"/>
                                    <w:left w:val="nil"/>
                                    <w:bottom w:val="single" w:sz="4" w:space="0" w:color="auto"/>
                                    <w:right w:val="single" w:sz="4" w:space="0" w:color="auto"/>
                                  </w:tcBorders>
                                  <w:shd w:val="clear" w:color="000000" w:fill="FFFFFF"/>
                                  <w:vAlign w:val="center"/>
                                  <w:hideMark/>
                                </w:tcPr>
                                <w:p w14:paraId="1C398EDC"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672A497D"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45,000</w:t>
                                  </w:r>
                                </w:p>
                              </w:tc>
                              <w:tc>
                                <w:tcPr>
                                  <w:tcW w:w="483" w:type="pct"/>
                                  <w:tcBorders>
                                    <w:top w:val="nil"/>
                                    <w:left w:val="nil"/>
                                    <w:bottom w:val="single" w:sz="4" w:space="0" w:color="auto"/>
                                    <w:right w:val="single" w:sz="4" w:space="0" w:color="auto"/>
                                  </w:tcBorders>
                                  <w:shd w:val="clear" w:color="000000" w:fill="FFFFFF"/>
                                  <w:noWrap/>
                                  <w:vAlign w:val="center"/>
                                  <w:hideMark/>
                                </w:tcPr>
                                <w:p w14:paraId="5C5229C2"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45,000</w:t>
                                  </w:r>
                                </w:p>
                              </w:tc>
                              <w:tc>
                                <w:tcPr>
                                  <w:tcW w:w="486" w:type="pct"/>
                                  <w:tcBorders>
                                    <w:top w:val="nil"/>
                                    <w:left w:val="nil"/>
                                    <w:bottom w:val="single" w:sz="4" w:space="0" w:color="auto"/>
                                    <w:right w:val="single" w:sz="4" w:space="0" w:color="auto"/>
                                  </w:tcBorders>
                                  <w:shd w:val="clear" w:color="000000" w:fill="FFFFFF"/>
                                  <w:noWrap/>
                                  <w:vAlign w:val="center"/>
                                  <w:hideMark/>
                                </w:tcPr>
                                <w:p w14:paraId="5718E026"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220</w:t>
                                  </w:r>
                                </w:p>
                              </w:tc>
                              <w:tc>
                                <w:tcPr>
                                  <w:tcW w:w="350" w:type="pct"/>
                                  <w:tcBorders>
                                    <w:top w:val="nil"/>
                                    <w:left w:val="nil"/>
                                    <w:bottom w:val="single" w:sz="4" w:space="0" w:color="auto"/>
                                    <w:right w:val="single" w:sz="4" w:space="0" w:color="auto"/>
                                  </w:tcBorders>
                                  <w:shd w:val="clear" w:color="auto" w:fill="auto"/>
                                  <w:noWrap/>
                                  <w:vAlign w:val="center"/>
                                  <w:hideMark/>
                                </w:tcPr>
                                <w:p w14:paraId="705C087D"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0.49</w:t>
                                  </w:r>
                                </w:p>
                              </w:tc>
                            </w:tr>
                            <w:tr w:rsidR="00105E47" w:rsidRPr="00AD04BC" w14:paraId="1BB1CB3C"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4BF9A268"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w:t>
                                  </w:r>
                                </w:p>
                              </w:tc>
                              <w:tc>
                                <w:tcPr>
                                  <w:tcW w:w="388" w:type="pct"/>
                                  <w:vMerge w:val="restart"/>
                                  <w:tcBorders>
                                    <w:top w:val="nil"/>
                                    <w:left w:val="nil"/>
                                    <w:right w:val="single" w:sz="4" w:space="0" w:color="auto"/>
                                  </w:tcBorders>
                                  <w:shd w:val="clear" w:color="000000" w:fill="FFFFFF"/>
                                  <w:noWrap/>
                                  <w:vAlign w:val="center"/>
                                  <w:hideMark/>
                                </w:tcPr>
                                <w:p w14:paraId="42D83BC2" w14:textId="7E56C4EC" w:rsidR="00105E47" w:rsidRPr="00AD04BC" w:rsidRDefault="00105E47" w:rsidP="00105E47">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臺南市</w:t>
                                  </w:r>
                                </w:p>
                              </w:tc>
                              <w:tc>
                                <w:tcPr>
                                  <w:tcW w:w="1223" w:type="pct"/>
                                  <w:tcBorders>
                                    <w:top w:val="nil"/>
                                    <w:left w:val="nil"/>
                                    <w:bottom w:val="single" w:sz="4" w:space="0" w:color="auto"/>
                                    <w:right w:val="single" w:sz="4" w:space="0" w:color="auto"/>
                                  </w:tcBorders>
                                  <w:shd w:val="clear" w:color="000000" w:fill="FFFFFF"/>
                                  <w:vAlign w:val="center"/>
                                  <w:hideMark/>
                                </w:tcPr>
                                <w:p w14:paraId="7C79625B"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城西三期垃圾衛生掩埋場活化再利用工程</w:t>
                                  </w:r>
                                </w:p>
                              </w:tc>
                              <w:tc>
                                <w:tcPr>
                                  <w:tcW w:w="480" w:type="pct"/>
                                  <w:tcBorders>
                                    <w:top w:val="nil"/>
                                    <w:left w:val="nil"/>
                                    <w:bottom w:val="single" w:sz="4" w:space="0" w:color="auto"/>
                                    <w:right w:val="single" w:sz="4" w:space="0" w:color="auto"/>
                                  </w:tcBorders>
                                  <w:shd w:val="clear" w:color="000000" w:fill="FFFFFF"/>
                                  <w:noWrap/>
                                  <w:vAlign w:val="center"/>
                                  <w:hideMark/>
                                </w:tcPr>
                                <w:p w14:paraId="57BF37F1"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105.08.03</w:t>
                                  </w:r>
                                </w:p>
                              </w:tc>
                              <w:tc>
                                <w:tcPr>
                                  <w:tcW w:w="478" w:type="pct"/>
                                  <w:tcBorders>
                                    <w:top w:val="nil"/>
                                    <w:left w:val="nil"/>
                                    <w:bottom w:val="single" w:sz="4" w:space="0" w:color="auto"/>
                                    <w:right w:val="single" w:sz="4" w:space="0" w:color="auto"/>
                                  </w:tcBorders>
                                  <w:shd w:val="clear" w:color="000000" w:fill="FFFFFF"/>
                                  <w:noWrap/>
                                  <w:vAlign w:val="center"/>
                                  <w:hideMark/>
                                </w:tcPr>
                                <w:p w14:paraId="5DD1EE31"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108,500</w:t>
                                  </w:r>
                                </w:p>
                              </w:tc>
                              <w:tc>
                                <w:tcPr>
                                  <w:tcW w:w="413" w:type="pct"/>
                                  <w:tcBorders>
                                    <w:top w:val="nil"/>
                                    <w:left w:val="nil"/>
                                    <w:bottom w:val="single" w:sz="4" w:space="0" w:color="auto"/>
                                    <w:right w:val="single" w:sz="4" w:space="0" w:color="auto"/>
                                  </w:tcBorders>
                                  <w:shd w:val="clear" w:color="000000" w:fill="FFFFFF"/>
                                  <w:vAlign w:val="center"/>
                                  <w:hideMark/>
                                </w:tcPr>
                                <w:p w14:paraId="59ABBF3E"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2CD48784"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221,800</w:t>
                                  </w:r>
                                </w:p>
                              </w:tc>
                              <w:tc>
                                <w:tcPr>
                                  <w:tcW w:w="483" w:type="pct"/>
                                  <w:tcBorders>
                                    <w:top w:val="nil"/>
                                    <w:left w:val="nil"/>
                                    <w:bottom w:val="single" w:sz="4" w:space="0" w:color="auto"/>
                                    <w:right w:val="single" w:sz="4" w:space="0" w:color="auto"/>
                                  </w:tcBorders>
                                  <w:shd w:val="clear" w:color="000000" w:fill="FFFFFF"/>
                                  <w:vAlign w:val="center"/>
                                  <w:hideMark/>
                                </w:tcPr>
                                <w:p w14:paraId="705F8C32"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265,000</w:t>
                                  </w:r>
                                </w:p>
                              </w:tc>
                              <w:tc>
                                <w:tcPr>
                                  <w:tcW w:w="486" w:type="pct"/>
                                  <w:tcBorders>
                                    <w:top w:val="nil"/>
                                    <w:left w:val="nil"/>
                                    <w:bottom w:val="single" w:sz="4" w:space="0" w:color="auto"/>
                                    <w:right w:val="single" w:sz="4" w:space="0" w:color="auto"/>
                                  </w:tcBorders>
                                  <w:shd w:val="clear" w:color="000000" w:fill="FFFFFF"/>
                                  <w:noWrap/>
                                  <w:vAlign w:val="center"/>
                                  <w:hideMark/>
                                </w:tcPr>
                                <w:p w14:paraId="1C9251AD"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164,191</w:t>
                                  </w:r>
                                </w:p>
                              </w:tc>
                              <w:tc>
                                <w:tcPr>
                                  <w:tcW w:w="350" w:type="pct"/>
                                  <w:tcBorders>
                                    <w:top w:val="nil"/>
                                    <w:left w:val="nil"/>
                                    <w:bottom w:val="single" w:sz="4" w:space="0" w:color="auto"/>
                                    <w:right w:val="single" w:sz="4" w:space="0" w:color="auto"/>
                                  </w:tcBorders>
                                  <w:shd w:val="clear" w:color="auto" w:fill="auto"/>
                                  <w:noWrap/>
                                  <w:vAlign w:val="center"/>
                                  <w:hideMark/>
                                </w:tcPr>
                                <w:p w14:paraId="345428E6"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61.96</w:t>
                                  </w:r>
                                </w:p>
                              </w:tc>
                            </w:tr>
                            <w:tr w:rsidR="00105E47" w:rsidRPr="00AD04BC" w14:paraId="5DF3DF14"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0ECE81CF"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388" w:type="pct"/>
                                  <w:vMerge/>
                                  <w:tcBorders>
                                    <w:left w:val="nil"/>
                                    <w:right w:val="single" w:sz="4" w:space="0" w:color="auto"/>
                                  </w:tcBorders>
                                  <w:shd w:val="clear" w:color="000000" w:fill="FFFFFF"/>
                                  <w:noWrap/>
                                  <w:vAlign w:val="center"/>
                                  <w:hideMark/>
                                </w:tcPr>
                                <w:p w14:paraId="2356A0D7" w14:textId="2ECC707E" w:rsidR="00105E47" w:rsidRPr="00AD04BC" w:rsidRDefault="00105E47" w:rsidP="007A6BB9">
                                  <w:pPr>
                                    <w:spacing w:line="220" w:lineRule="exact"/>
                                    <w:jc w:val="center"/>
                                    <w:rPr>
                                      <w:rFonts w:ascii="標楷體" w:eastAsia="標楷體" w:hAnsi="標楷體" w:cs="新細明體"/>
                                      <w:kern w:val="0"/>
                                      <w:sz w:val="20"/>
                                      <w:szCs w:val="20"/>
                                    </w:rPr>
                                  </w:pPr>
                                </w:p>
                              </w:tc>
                              <w:tc>
                                <w:tcPr>
                                  <w:tcW w:w="1223" w:type="pct"/>
                                  <w:tcBorders>
                                    <w:top w:val="nil"/>
                                    <w:left w:val="nil"/>
                                    <w:bottom w:val="single" w:sz="4" w:space="0" w:color="auto"/>
                                    <w:right w:val="single" w:sz="4" w:space="0" w:color="auto"/>
                                  </w:tcBorders>
                                  <w:shd w:val="clear" w:color="000000" w:fill="FFFFFF"/>
                                  <w:vAlign w:val="center"/>
                                  <w:hideMark/>
                                </w:tcPr>
                                <w:p w14:paraId="4D652C40"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臺南市歸仁將軍區域性垃圾掩埋場活化再利用工程</w:t>
                                  </w:r>
                                </w:p>
                              </w:tc>
                              <w:tc>
                                <w:tcPr>
                                  <w:tcW w:w="480" w:type="pct"/>
                                  <w:tcBorders>
                                    <w:top w:val="nil"/>
                                    <w:left w:val="nil"/>
                                    <w:bottom w:val="single" w:sz="4" w:space="0" w:color="auto"/>
                                    <w:right w:val="single" w:sz="4" w:space="0" w:color="auto"/>
                                  </w:tcBorders>
                                  <w:shd w:val="clear" w:color="000000" w:fill="FFFFFF"/>
                                  <w:vAlign w:val="center"/>
                                  <w:hideMark/>
                                </w:tcPr>
                                <w:p w14:paraId="3D5F6C6A"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108.11.29</w:t>
                                  </w:r>
                                  <w:r w:rsidRPr="00AD04BC">
                                    <w:rPr>
                                      <w:rFonts w:ascii="標楷體" w:eastAsia="標楷體" w:hAnsi="標楷體" w:cs="新細明體" w:hint="eastAsia"/>
                                      <w:kern w:val="0"/>
                                      <w:sz w:val="20"/>
                                      <w:szCs w:val="20"/>
                                    </w:rPr>
                                    <w:br/>
                                    <w:t>110.02.17</w:t>
                                  </w:r>
                                </w:p>
                              </w:tc>
                              <w:tc>
                                <w:tcPr>
                                  <w:tcW w:w="478" w:type="pct"/>
                                  <w:tcBorders>
                                    <w:top w:val="nil"/>
                                    <w:left w:val="nil"/>
                                    <w:bottom w:val="single" w:sz="4" w:space="0" w:color="auto"/>
                                    <w:right w:val="single" w:sz="4" w:space="0" w:color="auto"/>
                                  </w:tcBorders>
                                  <w:shd w:val="clear" w:color="000000" w:fill="FFFFFF"/>
                                  <w:noWrap/>
                                  <w:vAlign w:val="center"/>
                                  <w:hideMark/>
                                </w:tcPr>
                                <w:p w14:paraId="10CEFE32"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59,640</w:t>
                                  </w:r>
                                </w:p>
                              </w:tc>
                              <w:tc>
                                <w:tcPr>
                                  <w:tcW w:w="413" w:type="pct"/>
                                  <w:tcBorders>
                                    <w:top w:val="nil"/>
                                    <w:left w:val="nil"/>
                                    <w:bottom w:val="single" w:sz="4" w:space="0" w:color="auto"/>
                                    <w:right w:val="single" w:sz="4" w:space="0" w:color="auto"/>
                                  </w:tcBorders>
                                  <w:shd w:val="clear" w:color="000000" w:fill="FFFFFF"/>
                                  <w:vAlign w:val="center"/>
                                  <w:hideMark/>
                                </w:tcPr>
                                <w:p w14:paraId="6FFA75EA"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768A8339"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78,400</w:t>
                                  </w:r>
                                </w:p>
                              </w:tc>
                              <w:tc>
                                <w:tcPr>
                                  <w:tcW w:w="483" w:type="pct"/>
                                  <w:tcBorders>
                                    <w:top w:val="nil"/>
                                    <w:left w:val="nil"/>
                                    <w:bottom w:val="single" w:sz="4" w:space="0" w:color="auto"/>
                                    <w:right w:val="single" w:sz="4" w:space="0" w:color="auto"/>
                                  </w:tcBorders>
                                  <w:shd w:val="clear" w:color="000000" w:fill="FFFFFF"/>
                                  <w:noWrap/>
                                  <w:vAlign w:val="center"/>
                                  <w:hideMark/>
                                </w:tcPr>
                                <w:p w14:paraId="3AD90D3B"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78,400</w:t>
                                  </w:r>
                                </w:p>
                              </w:tc>
                              <w:tc>
                                <w:tcPr>
                                  <w:tcW w:w="486" w:type="pct"/>
                                  <w:tcBorders>
                                    <w:top w:val="nil"/>
                                    <w:left w:val="nil"/>
                                    <w:bottom w:val="single" w:sz="4" w:space="0" w:color="auto"/>
                                    <w:right w:val="single" w:sz="4" w:space="0" w:color="auto"/>
                                  </w:tcBorders>
                                  <w:shd w:val="clear" w:color="000000" w:fill="FFFFFF"/>
                                  <w:noWrap/>
                                  <w:vAlign w:val="center"/>
                                  <w:hideMark/>
                                </w:tcPr>
                                <w:p w14:paraId="33DD5D16"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78,400</w:t>
                                  </w:r>
                                </w:p>
                              </w:tc>
                              <w:tc>
                                <w:tcPr>
                                  <w:tcW w:w="350" w:type="pct"/>
                                  <w:tcBorders>
                                    <w:top w:val="nil"/>
                                    <w:left w:val="nil"/>
                                    <w:bottom w:val="single" w:sz="4" w:space="0" w:color="auto"/>
                                    <w:right w:val="single" w:sz="4" w:space="0" w:color="auto"/>
                                  </w:tcBorders>
                                  <w:shd w:val="clear" w:color="auto" w:fill="auto"/>
                                  <w:noWrap/>
                                  <w:vAlign w:val="center"/>
                                  <w:hideMark/>
                                </w:tcPr>
                                <w:p w14:paraId="4E48E7DD"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100.00</w:t>
                                  </w:r>
                                </w:p>
                              </w:tc>
                            </w:tr>
                            <w:tr w:rsidR="00105E47" w:rsidRPr="00AD04BC" w14:paraId="5E82890C"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FC1DB47"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w:t>
                                  </w:r>
                                </w:p>
                              </w:tc>
                              <w:tc>
                                <w:tcPr>
                                  <w:tcW w:w="388" w:type="pct"/>
                                  <w:vMerge/>
                                  <w:tcBorders>
                                    <w:left w:val="nil"/>
                                    <w:bottom w:val="single" w:sz="4" w:space="0" w:color="auto"/>
                                    <w:right w:val="single" w:sz="4" w:space="0" w:color="auto"/>
                                  </w:tcBorders>
                                  <w:shd w:val="clear" w:color="000000" w:fill="FFFFFF"/>
                                  <w:noWrap/>
                                  <w:vAlign w:val="center"/>
                                  <w:hideMark/>
                                </w:tcPr>
                                <w:p w14:paraId="7B062AE6" w14:textId="3343281A" w:rsidR="00105E47" w:rsidRPr="00AD04BC" w:rsidRDefault="00105E47" w:rsidP="007A6BB9">
                                  <w:pPr>
                                    <w:widowControl/>
                                    <w:spacing w:line="220" w:lineRule="exact"/>
                                    <w:jc w:val="center"/>
                                    <w:rPr>
                                      <w:rFonts w:ascii="標楷體" w:eastAsia="標楷體" w:hAnsi="標楷體" w:cs="新細明體"/>
                                      <w:kern w:val="0"/>
                                      <w:sz w:val="20"/>
                                      <w:szCs w:val="20"/>
                                    </w:rPr>
                                  </w:pPr>
                                </w:p>
                              </w:tc>
                              <w:tc>
                                <w:tcPr>
                                  <w:tcW w:w="1223" w:type="pct"/>
                                  <w:tcBorders>
                                    <w:top w:val="nil"/>
                                    <w:left w:val="nil"/>
                                    <w:bottom w:val="single" w:sz="4" w:space="0" w:color="auto"/>
                                    <w:right w:val="single" w:sz="4" w:space="0" w:color="auto"/>
                                  </w:tcBorders>
                                  <w:shd w:val="clear" w:color="000000" w:fill="FFFFFF"/>
                                  <w:vAlign w:val="center"/>
                                  <w:hideMark/>
                                </w:tcPr>
                                <w:p w14:paraId="36A8C05A"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柳營六甲區域性垃圾掩埋場活化再利用工程</w:t>
                                  </w:r>
                                </w:p>
                              </w:tc>
                              <w:tc>
                                <w:tcPr>
                                  <w:tcW w:w="480" w:type="pct"/>
                                  <w:tcBorders>
                                    <w:top w:val="nil"/>
                                    <w:left w:val="nil"/>
                                    <w:bottom w:val="single" w:sz="4" w:space="0" w:color="auto"/>
                                    <w:right w:val="single" w:sz="4" w:space="0" w:color="auto"/>
                                  </w:tcBorders>
                                  <w:shd w:val="clear" w:color="000000" w:fill="FFFFFF"/>
                                  <w:noWrap/>
                                  <w:vAlign w:val="center"/>
                                  <w:hideMark/>
                                </w:tcPr>
                                <w:p w14:paraId="02E80DD9"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108.07.26</w:t>
                                  </w:r>
                                </w:p>
                              </w:tc>
                              <w:tc>
                                <w:tcPr>
                                  <w:tcW w:w="478" w:type="pct"/>
                                  <w:tcBorders>
                                    <w:top w:val="nil"/>
                                    <w:left w:val="nil"/>
                                    <w:bottom w:val="single" w:sz="4" w:space="0" w:color="auto"/>
                                    <w:right w:val="single" w:sz="4" w:space="0" w:color="auto"/>
                                  </w:tcBorders>
                                  <w:shd w:val="clear" w:color="000000" w:fill="FFFFFF"/>
                                  <w:noWrap/>
                                  <w:vAlign w:val="center"/>
                                  <w:hideMark/>
                                </w:tcPr>
                                <w:p w14:paraId="1B67E672"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57,610</w:t>
                                  </w:r>
                                </w:p>
                              </w:tc>
                              <w:tc>
                                <w:tcPr>
                                  <w:tcW w:w="413" w:type="pct"/>
                                  <w:tcBorders>
                                    <w:top w:val="nil"/>
                                    <w:left w:val="nil"/>
                                    <w:bottom w:val="single" w:sz="4" w:space="0" w:color="auto"/>
                                    <w:right w:val="single" w:sz="4" w:space="0" w:color="auto"/>
                                  </w:tcBorders>
                                  <w:shd w:val="clear" w:color="000000" w:fill="FFFFFF"/>
                                  <w:vAlign w:val="center"/>
                                  <w:hideMark/>
                                </w:tcPr>
                                <w:p w14:paraId="7C00681F"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36A773C2"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40,000</w:t>
                                  </w:r>
                                </w:p>
                              </w:tc>
                              <w:tc>
                                <w:tcPr>
                                  <w:tcW w:w="483" w:type="pct"/>
                                  <w:tcBorders>
                                    <w:top w:val="nil"/>
                                    <w:left w:val="nil"/>
                                    <w:bottom w:val="single" w:sz="4" w:space="0" w:color="auto"/>
                                    <w:right w:val="single" w:sz="4" w:space="0" w:color="auto"/>
                                  </w:tcBorders>
                                  <w:shd w:val="clear" w:color="000000" w:fill="FFFFFF"/>
                                  <w:noWrap/>
                                  <w:vAlign w:val="center"/>
                                  <w:hideMark/>
                                </w:tcPr>
                                <w:p w14:paraId="5110B51D"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52,000</w:t>
                                  </w:r>
                                </w:p>
                              </w:tc>
                              <w:tc>
                                <w:tcPr>
                                  <w:tcW w:w="486" w:type="pct"/>
                                  <w:tcBorders>
                                    <w:top w:val="nil"/>
                                    <w:left w:val="nil"/>
                                    <w:bottom w:val="single" w:sz="4" w:space="0" w:color="auto"/>
                                    <w:right w:val="single" w:sz="4" w:space="0" w:color="auto"/>
                                  </w:tcBorders>
                                  <w:shd w:val="clear" w:color="000000" w:fill="FFFFFF"/>
                                  <w:noWrap/>
                                  <w:vAlign w:val="center"/>
                                  <w:hideMark/>
                                </w:tcPr>
                                <w:p w14:paraId="0900F8FF"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52,000</w:t>
                                  </w:r>
                                </w:p>
                              </w:tc>
                              <w:tc>
                                <w:tcPr>
                                  <w:tcW w:w="350" w:type="pct"/>
                                  <w:tcBorders>
                                    <w:top w:val="nil"/>
                                    <w:left w:val="nil"/>
                                    <w:bottom w:val="single" w:sz="4" w:space="0" w:color="auto"/>
                                    <w:right w:val="single" w:sz="4" w:space="0" w:color="auto"/>
                                  </w:tcBorders>
                                  <w:shd w:val="clear" w:color="auto" w:fill="auto"/>
                                  <w:noWrap/>
                                  <w:vAlign w:val="center"/>
                                  <w:hideMark/>
                                </w:tcPr>
                                <w:p w14:paraId="055D11DA"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100.00</w:t>
                                  </w:r>
                                </w:p>
                              </w:tc>
                            </w:tr>
                            <w:tr w:rsidR="00105E47" w:rsidRPr="00AD04BC" w14:paraId="33FD5024"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50D07BAF"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w:t>
                                  </w:r>
                                </w:p>
                              </w:tc>
                              <w:tc>
                                <w:tcPr>
                                  <w:tcW w:w="388" w:type="pct"/>
                                  <w:vMerge w:val="restart"/>
                                  <w:tcBorders>
                                    <w:top w:val="nil"/>
                                    <w:left w:val="nil"/>
                                    <w:right w:val="single" w:sz="4" w:space="0" w:color="auto"/>
                                  </w:tcBorders>
                                  <w:shd w:val="clear" w:color="000000" w:fill="FFFFFF"/>
                                  <w:noWrap/>
                                  <w:vAlign w:val="center"/>
                                  <w:hideMark/>
                                </w:tcPr>
                                <w:p w14:paraId="6925B8BF" w14:textId="6E30573F" w:rsidR="00105E47" w:rsidRPr="00AD04BC" w:rsidRDefault="00105E47" w:rsidP="00105E47">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高雄市</w:t>
                                  </w:r>
                                </w:p>
                              </w:tc>
                              <w:tc>
                                <w:tcPr>
                                  <w:tcW w:w="1223" w:type="pct"/>
                                  <w:tcBorders>
                                    <w:top w:val="nil"/>
                                    <w:left w:val="nil"/>
                                    <w:bottom w:val="single" w:sz="4" w:space="0" w:color="auto"/>
                                    <w:right w:val="single" w:sz="4" w:space="0" w:color="auto"/>
                                  </w:tcBorders>
                                  <w:shd w:val="clear" w:color="000000" w:fill="FFFFFF"/>
                                  <w:vAlign w:val="center"/>
                                  <w:hideMark/>
                                </w:tcPr>
                                <w:p w14:paraId="672D5EDC"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高雄市路竹簡易垃圾掩埋場活化再利用工程</w:t>
                                  </w:r>
                                </w:p>
                              </w:tc>
                              <w:tc>
                                <w:tcPr>
                                  <w:tcW w:w="480" w:type="pct"/>
                                  <w:tcBorders>
                                    <w:top w:val="nil"/>
                                    <w:left w:val="nil"/>
                                    <w:bottom w:val="single" w:sz="4" w:space="0" w:color="auto"/>
                                    <w:right w:val="single" w:sz="4" w:space="0" w:color="auto"/>
                                  </w:tcBorders>
                                  <w:shd w:val="clear" w:color="000000" w:fill="FFFFFF"/>
                                  <w:noWrap/>
                                  <w:vAlign w:val="center"/>
                                  <w:hideMark/>
                                </w:tcPr>
                                <w:p w14:paraId="529D1834"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105.08.03</w:t>
                                  </w:r>
                                </w:p>
                              </w:tc>
                              <w:tc>
                                <w:tcPr>
                                  <w:tcW w:w="478" w:type="pct"/>
                                  <w:tcBorders>
                                    <w:top w:val="nil"/>
                                    <w:left w:val="nil"/>
                                    <w:bottom w:val="single" w:sz="4" w:space="0" w:color="auto"/>
                                    <w:right w:val="single" w:sz="4" w:space="0" w:color="auto"/>
                                  </w:tcBorders>
                                  <w:shd w:val="clear" w:color="000000" w:fill="FFFFFF"/>
                                  <w:noWrap/>
                                  <w:vAlign w:val="center"/>
                                  <w:hideMark/>
                                </w:tcPr>
                                <w:p w14:paraId="6FB66D83"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147,000</w:t>
                                  </w:r>
                                </w:p>
                              </w:tc>
                              <w:tc>
                                <w:tcPr>
                                  <w:tcW w:w="413" w:type="pct"/>
                                  <w:tcBorders>
                                    <w:top w:val="nil"/>
                                    <w:left w:val="nil"/>
                                    <w:bottom w:val="single" w:sz="4" w:space="0" w:color="auto"/>
                                    <w:right w:val="single" w:sz="4" w:space="0" w:color="auto"/>
                                  </w:tcBorders>
                                  <w:shd w:val="clear" w:color="000000" w:fill="FFFFFF"/>
                                  <w:vAlign w:val="center"/>
                                  <w:hideMark/>
                                </w:tcPr>
                                <w:p w14:paraId="449426A3"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029B125C"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247,000</w:t>
                                  </w:r>
                                </w:p>
                              </w:tc>
                              <w:tc>
                                <w:tcPr>
                                  <w:tcW w:w="483" w:type="pct"/>
                                  <w:tcBorders>
                                    <w:top w:val="nil"/>
                                    <w:left w:val="nil"/>
                                    <w:bottom w:val="single" w:sz="4" w:space="0" w:color="auto"/>
                                    <w:right w:val="single" w:sz="4" w:space="0" w:color="auto"/>
                                  </w:tcBorders>
                                  <w:shd w:val="clear" w:color="000000" w:fill="FFFFFF"/>
                                  <w:noWrap/>
                                  <w:vAlign w:val="center"/>
                                  <w:hideMark/>
                                </w:tcPr>
                                <w:p w14:paraId="121C106B"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240,000</w:t>
                                  </w:r>
                                </w:p>
                              </w:tc>
                              <w:tc>
                                <w:tcPr>
                                  <w:tcW w:w="486" w:type="pct"/>
                                  <w:tcBorders>
                                    <w:top w:val="nil"/>
                                    <w:left w:val="nil"/>
                                    <w:bottom w:val="single" w:sz="4" w:space="0" w:color="auto"/>
                                    <w:right w:val="single" w:sz="4" w:space="0" w:color="auto"/>
                                  </w:tcBorders>
                                  <w:shd w:val="clear" w:color="000000" w:fill="FFFFFF"/>
                                  <w:vAlign w:val="center"/>
                                  <w:hideMark/>
                                </w:tcPr>
                                <w:p w14:paraId="59AE86CE"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41,658</w:t>
                                  </w:r>
                                </w:p>
                              </w:tc>
                              <w:tc>
                                <w:tcPr>
                                  <w:tcW w:w="350" w:type="pct"/>
                                  <w:tcBorders>
                                    <w:top w:val="nil"/>
                                    <w:left w:val="nil"/>
                                    <w:bottom w:val="single" w:sz="4" w:space="0" w:color="auto"/>
                                    <w:right w:val="single" w:sz="4" w:space="0" w:color="auto"/>
                                  </w:tcBorders>
                                  <w:shd w:val="clear" w:color="auto" w:fill="auto"/>
                                  <w:noWrap/>
                                  <w:vAlign w:val="center"/>
                                  <w:hideMark/>
                                </w:tcPr>
                                <w:p w14:paraId="17766494"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17.36</w:t>
                                  </w:r>
                                </w:p>
                              </w:tc>
                            </w:tr>
                            <w:tr w:rsidR="00105E47" w:rsidRPr="00AD04BC" w14:paraId="37C3E29F"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17F84EC5"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6</w:t>
                                  </w:r>
                                </w:p>
                              </w:tc>
                              <w:tc>
                                <w:tcPr>
                                  <w:tcW w:w="388" w:type="pct"/>
                                  <w:vMerge/>
                                  <w:tcBorders>
                                    <w:left w:val="nil"/>
                                    <w:bottom w:val="single" w:sz="4" w:space="0" w:color="auto"/>
                                    <w:right w:val="single" w:sz="4" w:space="0" w:color="auto"/>
                                  </w:tcBorders>
                                  <w:shd w:val="clear" w:color="000000" w:fill="FFFFFF"/>
                                  <w:noWrap/>
                                  <w:vAlign w:val="center"/>
                                  <w:hideMark/>
                                </w:tcPr>
                                <w:p w14:paraId="2BF29F4E" w14:textId="01F0DBA6" w:rsidR="00105E47" w:rsidRPr="00AD04BC" w:rsidRDefault="00105E47" w:rsidP="007A6BB9">
                                  <w:pPr>
                                    <w:widowControl/>
                                    <w:spacing w:line="220" w:lineRule="exact"/>
                                    <w:jc w:val="center"/>
                                    <w:rPr>
                                      <w:rFonts w:ascii="標楷體" w:eastAsia="標楷體" w:hAnsi="標楷體" w:cs="新細明體"/>
                                      <w:kern w:val="0"/>
                                      <w:sz w:val="20"/>
                                      <w:szCs w:val="20"/>
                                    </w:rPr>
                                  </w:pPr>
                                </w:p>
                              </w:tc>
                              <w:tc>
                                <w:tcPr>
                                  <w:tcW w:w="1223" w:type="pct"/>
                                  <w:tcBorders>
                                    <w:top w:val="nil"/>
                                    <w:left w:val="nil"/>
                                    <w:bottom w:val="single" w:sz="4" w:space="0" w:color="auto"/>
                                    <w:right w:val="single" w:sz="4" w:space="0" w:color="auto"/>
                                  </w:tcBorders>
                                  <w:shd w:val="clear" w:color="000000" w:fill="FFFFFF"/>
                                  <w:vAlign w:val="center"/>
                                  <w:hideMark/>
                                </w:tcPr>
                                <w:p w14:paraId="15D62E9B"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高雄市路竹阿蓮區域垃圾衛生掩埋場活化重置工程</w:t>
                                  </w:r>
                                </w:p>
                              </w:tc>
                              <w:tc>
                                <w:tcPr>
                                  <w:tcW w:w="480" w:type="pct"/>
                                  <w:tcBorders>
                                    <w:top w:val="nil"/>
                                    <w:left w:val="nil"/>
                                    <w:bottom w:val="single" w:sz="4" w:space="0" w:color="auto"/>
                                    <w:right w:val="single" w:sz="4" w:space="0" w:color="auto"/>
                                  </w:tcBorders>
                                  <w:shd w:val="clear" w:color="000000" w:fill="FFFFFF"/>
                                  <w:noWrap/>
                                  <w:vAlign w:val="center"/>
                                  <w:hideMark/>
                                </w:tcPr>
                                <w:p w14:paraId="54C6BDC9"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111.11.17</w:t>
                                  </w:r>
                                </w:p>
                              </w:tc>
                              <w:tc>
                                <w:tcPr>
                                  <w:tcW w:w="478" w:type="pct"/>
                                  <w:tcBorders>
                                    <w:top w:val="nil"/>
                                    <w:left w:val="nil"/>
                                    <w:bottom w:val="single" w:sz="4" w:space="0" w:color="auto"/>
                                    <w:right w:val="single" w:sz="4" w:space="0" w:color="auto"/>
                                  </w:tcBorders>
                                  <w:shd w:val="clear" w:color="000000" w:fill="FFFFFF"/>
                                  <w:noWrap/>
                                  <w:vAlign w:val="center"/>
                                  <w:hideMark/>
                                </w:tcPr>
                                <w:p w14:paraId="676B9AD0"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99,030</w:t>
                                  </w:r>
                                </w:p>
                              </w:tc>
                              <w:tc>
                                <w:tcPr>
                                  <w:tcW w:w="413" w:type="pct"/>
                                  <w:tcBorders>
                                    <w:top w:val="nil"/>
                                    <w:left w:val="nil"/>
                                    <w:bottom w:val="single" w:sz="4" w:space="0" w:color="auto"/>
                                    <w:right w:val="single" w:sz="4" w:space="0" w:color="auto"/>
                                  </w:tcBorders>
                                  <w:shd w:val="clear" w:color="000000" w:fill="FFFFFF"/>
                                  <w:vAlign w:val="center"/>
                                  <w:hideMark/>
                                </w:tcPr>
                                <w:p w14:paraId="261F12C1"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尚在執行中</w:t>
                                  </w:r>
                                </w:p>
                              </w:tc>
                              <w:tc>
                                <w:tcPr>
                                  <w:tcW w:w="482" w:type="pct"/>
                                  <w:tcBorders>
                                    <w:top w:val="nil"/>
                                    <w:left w:val="nil"/>
                                    <w:bottom w:val="single" w:sz="4" w:space="0" w:color="auto"/>
                                    <w:right w:val="single" w:sz="4" w:space="0" w:color="auto"/>
                                  </w:tcBorders>
                                  <w:shd w:val="clear" w:color="000000" w:fill="FFFFFF"/>
                                  <w:noWrap/>
                                  <w:vAlign w:val="center"/>
                                  <w:hideMark/>
                                </w:tcPr>
                                <w:p w14:paraId="111F2CE4"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198,000</w:t>
                                  </w:r>
                                </w:p>
                              </w:tc>
                              <w:tc>
                                <w:tcPr>
                                  <w:tcW w:w="1319" w:type="pct"/>
                                  <w:gridSpan w:val="3"/>
                                  <w:tcBorders>
                                    <w:top w:val="single" w:sz="4" w:space="0" w:color="auto"/>
                                    <w:left w:val="nil"/>
                                    <w:bottom w:val="single" w:sz="4" w:space="0" w:color="auto"/>
                                    <w:right w:val="single" w:sz="4" w:space="0" w:color="000000"/>
                                    <w:tl2br w:val="single" w:sz="4" w:space="0" w:color="auto"/>
                                  </w:tcBorders>
                                  <w:shd w:val="clear" w:color="000000" w:fill="FFFFFF"/>
                                  <w:noWrap/>
                                  <w:vAlign w:val="center"/>
                                  <w:hideMark/>
                                </w:tcPr>
                                <w:p w14:paraId="7409D1D6"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 xml:space="preserve">　</w:t>
                                  </w:r>
                                </w:p>
                              </w:tc>
                            </w:tr>
                            <w:tr w:rsidR="005675DC" w:rsidRPr="00AD04BC" w14:paraId="5E29F654"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70D9CC8B"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w:t>
                                  </w:r>
                                </w:p>
                              </w:tc>
                              <w:tc>
                                <w:tcPr>
                                  <w:tcW w:w="388" w:type="pct"/>
                                  <w:tcBorders>
                                    <w:top w:val="nil"/>
                                    <w:left w:val="nil"/>
                                    <w:bottom w:val="single" w:sz="4" w:space="0" w:color="auto"/>
                                    <w:right w:val="single" w:sz="4" w:space="0" w:color="auto"/>
                                  </w:tcBorders>
                                  <w:shd w:val="clear" w:color="000000" w:fill="FFFFFF"/>
                                  <w:noWrap/>
                                  <w:vAlign w:val="center"/>
                                  <w:hideMark/>
                                </w:tcPr>
                                <w:p w14:paraId="6E88E814"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宜蘭縣</w:t>
                                  </w:r>
                                </w:p>
                              </w:tc>
                              <w:tc>
                                <w:tcPr>
                                  <w:tcW w:w="1223" w:type="pct"/>
                                  <w:tcBorders>
                                    <w:top w:val="nil"/>
                                    <w:left w:val="nil"/>
                                    <w:bottom w:val="single" w:sz="4" w:space="0" w:color="auto"/>
                                    <w:right w:val="single" w:sz="4" w:space="0" w:color="auto"/>
                                  </w:tcBorders>
                                  <w:shd w:val="clear" w:color="000000" w:fill="FFFFFF"/>
                                  <w:vAlign w:val="center"/>
                                  <w:hideMark/>
                                </w:tcPr>
                                <w:p w14:paraId="153C4393" w14:textId="77777777" w:rsidR="005675DC" w:rsidRPr="00AD04BC" w:rsidRDefault="005675DC"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蘇澳區域性垃圾衛生掩埋場活化再利用工程</w:t>
                                  </w:r>
                                </w:p>
                              </w:tc>
                              <w:tc>
                                <w:tcPr>
                                  <w:tcW w:w="480" w:type="pct"/>
                                  <w:tcBorders>
                                    <w:top w:val="nil"/>
                                    <w:left w:val="nil"/>
                                    <w:bottom w:val="single" w:sz="4" w:space="0" w:color="auto"/>
                                    <w:right w:val="single" w:sz="4" w:space="0" w:color="auto"/>
                                  </w:tcBorders>
                                  <w:shd w:val="clear" w:color="000000" w:fill="FFFFFF"/>
                                  <w:noWrap/>
                                  <w:vAlign w:val="center"/>
                                  <w:hideMark/>
                                </w:tcPr>
                                <w:p w14:paraId="43F91F11"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107.08.08</w:t>
                                  </w:r>
                                </w:p>
                              </w:tc>
                              <w:tc>
                                <w:tcPr>
                                  <w:tcW w:w="478" w:type="pct"/>
                                  <w:tcBorders>
                                    <w:top w:val="nil"/>
                                    <w:left w:val="nil"/>
                                    <w:bottom w:val="single" w:sz="4" w:space="0" w:color="auto"/>
                                    <w:right w:val="single" w:sz="4" w:space="0" w:color="auto"/>
                                  </w:tcBorders>
                                  <w:shd w:val="clear" w:color="000000" w:fill="FFFFFF"/>
                                  <w:noWrap/>
                                  <w:vAlign w:val="center"/>
                                  <w:hideMark/>
                                </w:tcPr>
                                <w:p w14:paraId="47299FA6"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52,500</w:t>
                                  </w:r>
                                </w:p>
                              </w:tc>
                              <w:tc>
                                <w:tcPr>
                                  <w:tcW w:w="413" w:type="pct"/>
                                  <w:tcBorders>
                                    <w:top w:val="nil"/>
                                    <w:left w:val="nil"/>
                                    <w:bottom w:val="single" w:sz="4" w:space="0" w:color="auto"/>
                                    <w:right w:val="single" w:sz="4" w:space="0" w:color="auto"/>
                                  </w:tcBorders>
                                  <w:shd w:val="clear" w:color="000000" w:fill="FFFFFF"/>
                                  <w:vAlign w:val="center"/>
                                  <w:hideMark/>
                                </w:tcPr>
                                <w:p w14:paraId="22DE804B"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4CEC80AE"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72,000</w:t>
                                  </w:r>
                                </w:p>
                              </w:tc>
                              <w:tc>
                                <w:tcPr>
                                  <w:tcW w:w="483" w:type="pct"/>
                                  <w:tcBorders>
                                    <w:top w:val="nil"/>
                                    <w:left w:val="nil"/>
                                    <w:bottom w:val="single" w:sz="4" w:space="0" w:color="auto"/>
                                    <w:right w:val="single" w:sz="4" w:space="0" w:color="auto"/>
                                  </w:tcBorders>
                                  <w:shd w:val="clear" w:color="000000" w:fill="FFFFFF"/>
                                  <w:noWrap/>
                                  <w:vAlign w:val="center"/>
                                  <w:hideMark/>
                                </w:tcPr>
                                <w:p w14:paraId="28117F56"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87,000</w:t>
                                  </w:r>
                                </w:p>
                              </w:tc>
                              <w:tc>
                                <w:tcPr>
                                  <w:tcW w:w="486" w:type="pct"/>
                                  <w:tcBorders>
                                    <w:top w:val="nil"/>
                                    <w:left w:val="nil"/>
                                    <w:bottom w:val="single" w:sz="4" w:space="0" w:color="auto"/>
                                    <w:right w:val="single" w:sz="4" w:space="0" w:color="auto"/>
                                  </w:tcBorders>
                                  <w:shd w:val="clear" w:color="000000" w:fill="FFFFFF"/>
                                  <w:noWrap/>
                                  <w:vAlign w:val="center"/>
                                  <w:hideMark/>
                                </w:tcPr>
                                <w:p w14:paraId="424EBDD7"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64,179</w:t>
                                  </w:r>
                                </w:p>
                              </w:tc>
                              <w:tc>
                                <w:tcPr>
                                  <w:tcW w:w="350" w:type="pct"/>
                                  <w:tcBorders>
                                    <w:top w:val="nil"/>
                                    <w:left w:val="nil"/>
                                    <w:bottom w:val="single" w:sz="4" w:space="0" w:color="auto"/>
                                    <w:right w:val="single" w:sz="4" w:space="0" w:color="auto"/>
                                  </w:tcBorders>
                                  <w:shd w:val="clear" w:color="auto" w:fill="auto"/>
                                  <w:noWrap/>
                                  <w:vAlign w:val="center"/>
                                  <w:hideMark/>
                                </w:tcPr>
                                <w:p w14:paraId="61D5B267"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73.77</w:t>
                                  </w:r>
                                </w:p>
                              </w:tc>
                            </w:tr>
                            <w:tr w:rsidR="00105E47" w:rsidRPr="00AD04BC" w14:paraId="68C51EE6"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0ADBD75A"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8</w:t>
                                  </w:r>
                                </w:p>
                              </w:tc>
                              <w:tc>
                                <w:tcPr>
                                  <w:tcW w:w="388" w:type="pct"/>
                                  <w:vMerge w:val="restart"/>
                                  <w:tcBorders>
                                    <w:top w:val="nil"/>
                                    <w:left w:val="nil"/>
                                    <w:right w:val="single" w:sz="4" w:space="0" w:color="auto"/>
                                  </w:tcBorders>
                                  <w:shd w:val="clear" w:color="000000" w:fill="FFFFFF"/>
                                  <w:noWrap/>
                                  <w:vAlign w:val="center"/>
                                  <w:hideMark/>
                                </w:tcPr>
                                <w:p w14:paraId="2EE13B36" w14:textId="3BC6AEF4" w:rsidR="00105E47" w:rsidRPr="00AD04BC" w:rsidRDefault="00105E47" w:rsidP="00543A74">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彰化縣</w:t>
                                  </w:r>
                                </w:p>
                              </w:tc>
                              <w:tc>
                                <w:tcPr>
                                  <w:tcW w:w="1223" w:type="pct"/>
                                  <w:tcBorders>
                                    <w:top w:val="nil"/>
                                    <w:left w:val="nil"/>
                                    <w:bottom w:val="single" w:sz="4" w:space="0" w:color="auto"/>
                                    <w:right w:val="single" w:sz="4" w:space="0" w:color="auto"/>
                                  </w:tcBorders>
                                  <w:shd w:val="clear" w:color="000000" w:fill="FFFFFF"/>
                                  <w:vAlign w:val="center"/>
                                  <w:hideMark/>
                                </w:tcPr>
                                <w:p w14:paraId="11A96435"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彰化縣福興地區區域性垃圾聯合處理場整理工程計畫</w:t>
                                  </w:r>
                                </w:p>
                              </w:tc>
                              <w:tc>
                                <w:tcPr>
                                  <w:tcW w:w="480" w:type="pct"/>
                                  <w:tcBorders>
                                    <w:top w:val="nil"/>
                                    <w:left w:val="nil"/>
                                    <w:bottom w:val="single" w:sz="4" w:space="0" w:color="auto"/>
                                    <w:right w:val="single" w:sz="4" w:space="0" w:color="auto"/>
                                  </w:tcBorders>
                                  <w:shd w:val="clear" w:color="000000" w:fill="FFFFFF"/>
                                  <w:vAlign w:val="center"/>
                                  <w:hideMark/>
                                </w:tcPr>
                                <w:p w14:paraId="2A75F3B6"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110.08.26</w:t>
                                  </w:r>
                                </w:p>
                              </w:tc>
                              <w:tc>
                                <w:tcPr>
                                  <w:tcW w:w="478" w:type="pct"/>
                                  <w:tcBorders>
                                    <w:top w:val="nil"/>
                                    <w:left w:val="nil"/>
                                    <w:bottom w:val="single" w:sz="4" w:space="0" w:color="auto"/>
                                    <w:right w:val="single" w:sz="4" w:space="0" w:color="auto"/>
                                  </w:tcBorders>
                                  <w:shd w:val="clear" w:color="000000" w:fill="FFFFFF"/>
                                  <w:vAlign w:val="center"/>
                                  <w:hideMark/>
                                </w:tcPr>
                                <w:p w14:paraId="0A135846"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45,000</w:t>
                                  </w:r>
                                </w:p>
                              </w:tc>
                              <w:tc>
                                <w:tcPr>
                                  <w:tcW w:w="413" w:type="pct"/>
                                  <w:tcBorders>
                                    <w:top w:val="nil"/>
                                    <w:left w:val="nil"/>
                                    <w:bottom w:val="single" w:sz="4" w:space="0" w:color="auto"/>
                                    <w:right w:val="single" w:sz="4" w:space="0" w:color="auto"/>
                                  </w:tcBorders>
                                  <w:shd w:val="clear" w:color="000000" w:fill="FFFFFF"/>
                                  <w:vAlign w:val="center"/>
                                  <w:hideMark/>
                                </w:tcPr>
                                <w:p w14:paraId="232E3007"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3DF531AB"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118,000</w:t>
                                  </w:r>
                                </w:p>
                              </w:tc>
                              <w:tc>
                                <w:tcPr>
                                  <w:tcW w:w="483" w:type="pct"/>
                                  <w:tcBorders>
                                    <w:top w:val="nil"/>
                                    <w:left w:val="nil"/>
                                    <w:bottom w:val="single" w:sz="4" w:space="0" w:color="auto"/>
                                    <w:right w:val="single" w:sz="4" w:space="0" w:color="auto"/>
                                  </w:tcBorders>
                                  <w:shd w:val="clear" w:color="000000" w:fill="FFFFFF"/>
                                  <w:noWrap/>
                                  <w:vAlign w:val="center"/>
                                  <w:hideMark/>
                                </w:tcPr>
                                <w:p w14:paraId="027F3EA6"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110,000</w:t>
                                  </w:r>
                                </w:p>
                              </w:tc>
                              <w:tc>
                                <w:tcPr>
                                  <w:tcW w:w="486" w:type="pct"/>
                                  <w:tcBorders>
                                    <w:top w:val="nil"/>
                                    <w:left w:val="nil"/>
                                    <w:bottom w:val="single" w:sz="4" w:space="0" w:color="auto"/>
                                    <w:right w:val="single" w:sz="4" w:space="0" w:color="auto"/>
                                  </w:tcBorders>
                                  <w:shd w:val="clear" w:color="000000" w:fill="FFFFFF"/>
                                  <w:noWrap/>
                                  <w:vAlign w:val="center"/>
                                  <w:hideMark/>
                                </w:tcPr>
                                <w:p w14:paraId="66930B64"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84,286</w:t>
                                  </w:r>
                                </w:p>
                              </w:tc>
                              <w:tc>
                                <w:tcPr>
                                  <w:tcW w:w="350" w:type="pct"/>
                                  <w:tcBorders>
                                    <w:top w:val="nil"/>
                                    <w:left w:val="nil"/>
                                    <w:bottom w:val="single" w:sz="4" w:space="0" w:color="auto"/>
                                    <w:right w:val="single" w:sz="4" w:space="0" w:color="auto"/>
                                  </w:tcBorders>
                                  <w:shd w:val="clear" w:color="auto" w:fill="auto"/>
                                  <w:noWrap/>
                                  <w:vAlign w:val="center"/>
                                  <w:hideMark/>
                                </w:tcPr>
                                <w:p w14:paraId="3228F82A"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76.62</w:t>
                                  </w:r>
                                </w:p>
                              </w:tc>
                            </w:tr>
                            <w:tr w:rsidR="00105E47" w:rsidRPr="00AD04BC" w14:paraId="79AD9E99"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D3F4DDF"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9</w:t>
                                  </w:r>
                                </w:p>
                              </w:tc>
                              <w:tc>
                                <w:tcPr>
                                  <w:tcW w:w="388" w:type="pct"/>
                                  <w:vMerge/>
                                  <w:tcBorders>
                                    <w:left w:val="nil"/>
                                    <w:bottom w:val="single" w:sz="4" w:space="0" w:color="auto"/>
                                    <w:right w:val="single" w:sz="4" w:space="0" w:color="auto"/>
                                  </w:tcBorders>
                                  <w:shd w:val="clear" w:color="000000" w:fill="FFFFFF"/>
                                  <w:noWrap/>
                                  <w:vAlign w:val="center"/>
                                  <w:hideMark/>
                                </w:tcPr>
                                <w:p w14:paraId="309B4891" w14:textId="38F1F7CE" w:rsidR="00105E47" w:rsidRPr="00AD04BC" w:rsidRDefault="00105E47" w:rsidP="007A6BB9">
                                  <w:pPr>
                                    <w:widowControl/>
                                    <w:spacing w:line="220" w:lineRule="exact"/>
                                    <w:jc w:val="center"/>
                                    <w:rPr>
                                      <w:rFonts w:ascii="標楷體" w:eastAsia="標楷體" w:hAnsi="標楷體" w:cs="新細明體"/>
                                      <w:kern w:val="0"/>
                                      <w:sz w:val="20"/>
                                      <w:szCs w:val="20"/>
                                    </w:rPr>
                                  </w:pPr>
                                </w:p>
                              </w:tc>
                              <w:tc>
                                <w:tcPr>
                                  <w:tcW w:w="1223" w:type="pct"/>
                                  <w:tcBorders>
                                    <w:top w:val="nil"/>
                                    <w:left w:val="nil"/>
                                    <w:bottom w:val="single" w:sz="4" w:space="0" w:color="auto"/>
                                    <w:right w:val="single" w:sz="4" w:space="0" w:color="auto"/>
                                  </w:tcBorders>
                                  <w:shd w:val="clear" w:color="000000" w:fill="FFFFFF"/>
                                  <w:vAlign w:val="center"/>
                                  <w:hideMark/>
                                </w:tcPr>
                                <w:p w14:paraId="503BB386"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彰化縣福興地區區域性垃圾聯合處理場整理工程第二期</w:t>
                                  </w:r>
                                </w:p>
                              </w:tc>
                              <w:tc>
                                <w:tcPr>
                                  <w:tcW w:w="480" w:type="pct"/>
                                  <w:tcBorders>
                                    <w:top w:val="nil"/>
                                    <w:left w:val="nil"/>
                                    <w:bottom w:val="single" w:sz="4" w:space="0" w:color="auto"/>
                                    <w:right w:val="single" w:sz="4" w:space="0" w:color="auto"/>
                                  </w:tcBorders>
                                  <w:shd w:val="clear" w:color="000000" w:fill="FFFFFF"/>
                                  <w:vAlign w:val="center"/>
                                  <w:hideMark/>
                                </w:tcPr>
                                <w:p w14:paraId="1D62F526"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112.06.01</w:t>
                                  </w:r>
                                </w:p>
                              </w:tc>
                              <w:tc>
                                <w:tcPr>
                                  <w:tcW w:w="478" w:type="pct"/>
                                  <w:tcBorders>
                                    <w:top w:val="nil"/>
                                    <w:left w:val="nil"/>
                                    <w:bottom w:val="single" w:sz="4" w:space="0" w:color="auto"/>
                                    <w:right w:val="single" w:sz="4" w:space="0" w:color="auto"/>
                                  </w:tcBorders>
                                  <w:shd w:val="clear" w:color="000000" w:fill="FFFFFF"/>
                                  <w:vAlign w:val="center"/>
                                  <w:hideMark/>
                                </w:tcPr>
                                <w:p w14:paraId="786361A2"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56,760</w:t>
                                  </w:r>
                                </w:p>
                              </w:tc>
                              <w:tc>
                                <w:tcPr>
                                  <w:tcW w:w="413" w:type="pct"/>
                                  <w:tcBorders>
                                    <w:top w:val="nil"/>
                                    <w:left w:val="nil"/>
                                    <w:bottom w:val="single" w:sz="4" w:space="0" w:color="auto"/>
                                    <w:right w:val="single" w:sz="4" w:space="0" w:color="auto"/>
                                  </w:tcBorders>
                                  <w:shd w:val="clear" w:color="000000" w:fill="FFFFFF"/>
                                  <w:vAlign w:val="center"/>
                                  <w:hideMark/>
                                </w:tcPr>
                                <w:p w14:paraId="17A571D9"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尚在執行中</w:t>
                                  </w:r>
                                </w:p>
                              </w:tc>
                              <w:tc>
                                <w:tcPr>
                                  <w:tcW w:w="482" w:type="pct"/>
                                  <w:tcBorders>
                                    <w:top w:val="nil"/>
                                    <w:left w:val="nil"/>
                                    <w:bottom w:val="single" w:sz="4" w:space="0" w:color="auto"/>
                                    <w:right w:val="single" w:sz="4" w:space="0" w:color="auto"/>
                                  </w:tcBorders>
                                  <w:shd w:val="clear" w:color="000000" w:fill="FFFFFF"/>
                                  <w:vAlign w:val="center"/>
                                  <w:hideMark/>
                                </w:tcPr>
                                <w:p w14:paraId="410D5E2F"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50,000</w:t>
                                  </w:r>
                                </w:p>
                              </w:tc>
                              <w:tc>
                                <w:tcPr>
                                  <w:tcW w:w="1319" w:type="pct"/>
                                  <w:gridSpan w:val="3"/>
                                  <w:tcBorders>
                                    <w:top w:val="single" w:sz="4" w:space="0" w:color="auto"/>
                                    <w:left w:val="nil"/>
                                    <w:bottom w:val="single" w:sz="4" w:space="0" w:color="auto"/>
                                    <w:right w:val="single" w:sz="4" w:space="0" w:color="000000"/>
                                    <w:tl2br w:val="single" w:sz="4" w:space="0" w:color="auto"/>
                                  </w:tcBorders>
                                  <w:shd w:val="clear" w:color="000000" w:fill="FFFFFF"/>
                                  <w:vAlign w:val="center"/>
                                  <w:hideMark/>
                                </w:tcPr>
                                <w:p w14:paraId="38E30E70"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 xml:space="preserve">　</w:t>
                                  </w:r>
                                </w:p>
                              </w:tc>
                            </w:tr>
                            <w:tr w:rsidR="005675DC" w:rsidRPr="00AD04BC" w14:paraId="39C88375"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14AA5177"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w:t>
                                  </w:r>
                                </w:p>
                              </w:tc>
                              <w:tc>
                                <w:tcPr>
                                  <w:tcW w:w="388" w:type="pct"/>
                                  <w:tcBorders>
                                    <w:top w:val="nil"/>
                                    <w:left w:val="nil"/>
                                    <w:bottom w:val="single" w:sz="4" w:space="0" w:color="auto"/>
                                    <w:right w:val="single" w:sz="4" w:space="0" w:color="auto"/>
                                  </w:tcBorders>
                                  <w:shd w:val="clear" w:color="000000" w:fill="FFFFFF"/>
                                  <w:noWrap/>
                                  <w:vAlign w:val="center"/>
                                  <w:hideMark/>
                                </w:tcPr>
                                <w:p w14:paraId="6503FBB3"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嘉義縣</w:t>
                                  </w:r>
                                </w:p>
                              </w:tc>
                              <w:tc>
                                <w:tcPr>
                                  <w:tcW w:w="1223" w:type="pct"/>
                                  <w:tcBorders>
                                    <w:top w:val="nil"/>
                                    <w:left w:val="nil"/>
                                    <w:bottom w:val="single" w:sz="4" w:space="0" w:color="auto"/>
                                    <w:right w:val="single" w:sz="4" w:space="0" w:color="auto"/>
                                  </w:tcBorders>
                                  <w:shd w:val="clear" w:color="000000" w:fill="FFFFFF"/>
                                  <w:vAlign w:val="center"/>
                                  <w:hideMark/>
                                </w:tcPr>
                                <w:p w14:paraId="64DBE814" w14:textId="77777777" w:rsidR="005675DC" w:rsidRPr="00AD04BC" w:rsidRDefault="005675DC"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民雄鄉垃圾衛生掩埋場活化再利用工程</w:t>
                                  </w:r>
                                </w:p>
                              </w:tc>
                              <w:tc>
                                <w:tcPr>
                                  <w:tcW w:w="480" w:type="pct"/>
                                  <w:tcBorders>
                                    <w:top w:val="nil"/>
                                    <w:left w:val="nil"/>
                                    <w:bottom w:val="single" w:sz="4" w:space="0" w:color="auto"/>
                                    <w:right w:val="single" w:sz="4" w:space="0" w:color="auto"/>
                                  </w:tcBorders>
                                  <w:shd w:val="clear" w:color="000000" w:fill="FFFFFF"/>
                                  <w:noWrap/>
                                  <w:vAlign w:val="center"/>
                                  <w:hideMark/>
                                </w:tcPr>
                                <w:p w14:paraId="6363303D"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105.08.03</w:t>
                                  </w:r>
                                </w:p>
                              </w:tc>
                              <w:tc>
                                <w:tcPr>
                                  <w:tcW w:w="478" w:type="pct"/>
                                  <w:tcBorders>
                                    <w:top w:val="nil"/>
                                    <w:left w:val="nil"/>
                                    <w:bottom w:val="single" w:sz="4" w:space="0" w:color="auto"/>
                                    <w:right w:val="single" w:sz="4" w:space="0" w:color="auto"/>
                                  </w:tcBorders>
                                  <w:shd w:val="clear" w:color="000000" w:fill="FFFFFF"/>
                                  <w:noWrap/>
                                  <w:vAlign w:val="center"/>
                                  <w:hideMark/>
                                </w:tcPr>
                                <w:p w14:paraId="6F3E805B"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42,000</w:t>
                                  </w:r>
                                </w:p>
                              </w:tc>
                              <w:tc>
                                <w:tcPr>
                                  <w:tcW w:w="413" w:type="pct"/>
                                  <w:tcBorders>
                                    <w:top w:val="nil"/>
                                    <w:left w:val="nil"/>
                                    <w:bottom w:val="single" w:sz="4" w:space="0" w:color="auto"/>
                                    <w:right w:val="single" w:sz="4" w:space="0" w:color="auto"/>
                                  </w:tcBorders>
                                  <w:shd w:val="clear" w:color="000000" w:fill="FFFFFF"/>
                                  <w:vAlign w:val="center"/>
                                  <w:hideMark/>
                                </w:tcPr>
                                <w:p w14:paraId="4BCF07FD"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vAlign w:val="center"/>
                                  <w:hideMark/>
                                </w:tcPr>
                                <w:p w14:paraId="60724229"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66,700</w:t>
                                  </w:r>
                                </w:p>
                              </w:tc>
                              <w:tc>
                                <w:tcPr>
                                  <w:tcW w:w="483" w:type="pct"/>
                                  <w:tcBorders>
                                    <w:top w:val="nil"/>
                                    <w:left w:val="nil"/>
                                    <w:bottom w:val="single" w:sz="4" w:space="0" w:color="auto"/>
                                    <w:right w:val="single" w:sz="4" w:space="0" w:color="auto"/>
                                  </w:tcBorders>
                                  <w:shd w:val="clear" w:color="000000" w:fill="FFFFFF"/>
                                  <w:vAlign w:val="center"/>
                                  <w:hideMark/>
                                </w:tcPr>
                                <w:p w14:paraId="1A610327"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43,200</w:t>
                                  </w:r>
                                </w:p>
                              </w:tc>
                              <w:tc>
                                <w:tcPr>
                                  <w:tcW w:w="486" w:type="pct"/>
                                  <w:tcBorders>
                                    <w:top w:val="nil"/>
                                    <w:left w:val="nil"/>
                                    <w:bottom w:val="single" w:sz="4" w:space="0" w:color="auto"/>
                                    <w:right w:val="single" w:sz="4" w:space="0" w:color="auto"/>
                                  </w:tcBorders>
                                  <w:shd w:val="clear" w:color="000000" w:fill="FFFFFF"/>
                                  <w:noWrap/>
                                  <w:vAlign w:val="center"/>
                                  <w:hideMark/>
                                </w:tcPr>
                                <w:p w14:paraId="16C2A3FF"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w:t>
                                  </w:r>
                                </w:p>
                              </w:tc>
                              <w:tc>
                                <w:tcPr>
                                  <w:tcW w:w="350" w:type="pct"/>
                                  <w:tcBorders>
                                    <w:top w:val="nil"/>
                                    <w:left w:val="nil"/>
                                    <w:bottom w:val="single" w:sz="4" w:space="0" w:color="auto"/>
                                    <w:right w:val="single" w:sz="4" w:space="0" w:color="auto"/>
                                  </w:tcBorders>
                                  <w:shd w:val="clear" w:color="auto" w:fill="auto"/>
                                  <w:noWrap/>
                                  <w:vAlign w:val="center"/>
                                  <w:hideMark/>
                                </w:tcPr>
                                <w:p w14:paraId="441A2349"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w:t>
                                  </w:r>
                                </w:p>
                              </w:tc>
                            </w:tr>
                            <w:tr w:rsidR="005675DC" w:rsidRPr="00AD04BC" w14:paraId="752D7E9A"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5C67F479"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w:t>
                                  </w:r>
                                </w:p>
                              </w:tc>
                              <w:tc>
                                <w:tcPr>
                                  <w:tcW w:w="388" w:type="pct"/>
                                  <w:tcBorders>
                                    <w:top w:val="nil"/>
                                    <w:left w:val="nil"/>
                                    <w:bottom w:val="single" w:sz="4" w:space="0" w:color="auto"/>
                                    <w:right w:val="single" w:sz="4" w:space="0" w:color="auto"/>
                                  </w:tcBorders>
                                  <w:shd w:val="clear" w:color="000000" w:fill="FFFFFF"/>
                                  <w:noWrap/>
                                  <w:vAlign w:val="center"/>
                                  <w:hideMark/>
                                </w:tcPr>
                                <w:p w14:paraId="1B1A9F0D"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屏東縣</w:t>
                                  </w:r>
                                </w:p>
                              </w:tc>
                              <w:tc>
                                <w:tcPr>
                                  <w:tcW w:w="1223" w:type="pct"/>
                                  <w:tcBorders>
                                    <w:top w:val="nil"/>
                                    <w:left w:val="nil"/>
                                    <w:bottom w:val="single" w:sz="4" w:space="0" w:color="auto"/>
                                    <w:right w:val="single" w:sz="4" w:space="0" w:color="auto"/>
                                  </w:tcBorders>
                                  <w:shd w:val="clear" w:color="000000" w:fill="FFFFFF"/>
                                  <w:vAlign w:val="center"/>
                                  <w:hideMark/>
                                </w:tcPr>
                                <w:p w14:paraId="67546813" w14:textId="77777777" w:rsidR="005675DC" w:rsidRPr="00AD04BC" w:rsidRDefault="005675DC"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屏東縣枋寮區域性垃圾衛生掩埋場一期封閉掩埋場活化再利用工程</w:t>
                                  </w:r>
                                </w:p>
                              </w:tc>
                              <w:tc>
                                <w:tcPr>
                                  <w:tcW w:w="480" w:type="pct"/>
                                  <w:tcBorders>
                                    <w:top w:val="nil"/>
                                    <w:left w:val="nil"/>
                                    <w:bottom w:val="single" w:sz="4" w:space="0" w:color="auto"/>
                                    <w:right w:val="single" w:sz="4" w:space="0" w:color="auto"/>
                                  </w:tcBorders>
                                  <w:shd w:val="clear" w:color="000000" w:fill="FFFFFF"/>
                                  <w:noWrap/>
                                  <w:vAlign w:val="center"/>
                                  <w:hideMark/>
                                </w:tcPr>
                                <w:p w14:paraId="2C297D24"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108.07.26</w:t>
                                  </w:r>
                                </w:p>
                              </w:tc>
                              <w:tc>
                                <w:tcPr>
                                  <w:tcW w:w="478" w:type="pct"/>
                                  <w:tcBorders>
                                    <w:top w:val="nil"/>
                                    <w:left w:val="nil"/>
                                    <w:bottom w:val="single" w:sz="4" w:space="0" w:color="auto"/>
                                    <w:right w:val="single" w:sz="4" w:space="0" w:color="auto"/>
                                  </w:tcBorders>
                                  <w:shd w:val="clear" w:color="000000" w:fill="FFFFFF"/>
                                  <w:noWrap/>
                                  <w:vAlign w:val="center"/>
                                  <w:hideMark/>
                                </w:tcPr>
                                <w:p w14:paraId="4EB2988E"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59,080</w:t>
                                  </w:r>
                                </w:p>
                              </w:tc>
                              <w:tc>
                                <w:tcPr>
                                  <w:tcW w:w="413" w:type="pct"/>
                                  <w:tcBorders>
                                    <w:top w:val="nil"/>
                                    <w:left w:val="nil"/>
                                    <w:bottom w:val="single" w:sz="4" w:space="0" w:color="auto"/>
                                    <w:right w:val="single" w:sz="4" w:space="0" w:color="auto"/>
                                  </w:tcBorders>
                                  <w:shd w:val="clear" w:color="000000" w:fill="FFFFFF"/>
                                  <w:vAlign w:val="center"/>
                                  <w:hideMark/>
                                </w:tcPr>
                                <w:p w14:paraId="34936E8E"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170517CD"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120,000</w:t>
                                  </w:r>
                                </w:p>
                              </w:tc>
                              <w:tc>
                                <w:tcPr>
                                  <w:tcW w:w="483" w:type="pct"/>
                                  <w:tcBorders>
                                    <w:top w:val="nil"/>
                                    <w:left w:val="nil"/>
                                    <w:bottom w:val="single" w:sz="4" w:space="0" w:color="auto"/>
                                    <w:right w:val="single" w:sz="4" w:space="0" w:color="auto"/>
                                  </w:tcBorders>
                                  <w:shd w:val="clear" w:color="000000" w:fill="FFFFFF"/>
                                  <w:noWrap/>
                                  <w:vAlign w:val="center"/>
                                  <w:hideMark/>
                                </w:tcPr>
                                <w:p w14:paraId="396EE1A0"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120,000</w:t>
                                  </w:r>
                                </w:p>
                              </w:tc>
                              <w:tc>
                                <w:tcPr>
                                  <w:tcW w:w="486" w:type="pct"/>
                                  <w:tcBorders>
                                    <w:top w:val="nil"/>
                                    <w:left w:val="nil"/>
                                    <w:bottom w:val="single" w:sz="4" w:space="0" w:color="auto"/>
                                    <w:right w:val="single" w:sz="4" w:space="0" w:color="auto"/>
                                  </w:tcBorders>
                                  <w:shd w:val="clear" w:color="000000" w:fill="FFFFFF"/>
                                  <w:noWrap/>
                                  <w:vAlign w:val="center"/>
                                  <w:hideMark/>
                                </w:tcPr>
                                <w:p w14:paraId="6DD27BE8"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137,594</w:t>
                                  </w:r>
                                </w:p>
                              </w:tc>
                              <w:tc>
                                <w:tcPr>
                                  <w:tcW w:w="350" w:type="pct"/>
                                  <w:tcBorders>
                                    <w:top w:val="nil"/>
                                    <w:left w:val="nil"/>
                                    <w:bottom w:val="single" w:sz="4" w:space="0" w:color="auto"/>
                                    <w:right w:val="single" w:sz="4" w:space="0" w:color="auto"/>
                                  </w:tcBorders>
                                  <w:shd w:val="clear" w:color="auto" w:fill="auto"/>
                                  <w:noWrap/>
                                  <w:vAlign w:val="center"/>
                                  <w:hideMark/>
                                </w:tcPr>
                                <w:p w14:paraId="3EE869BE"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114.66</w:t>
                                  </w:r>
                                </w:p>
                              </w:tc>
                            </w:tr>
                            <w:tr w:rsidR="00105E47" w:rsidRPr="00AD04BC" w14:paraId="618526B8"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D5EDF51"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12</w:t>
                                  </w:r>
                                </w:p>
                              </w:tc>
                              <w:tc>
                                <w:tcPr>
                                  <w:tcW w:w="388" w:type="pct"/>
                                  <w:vMerge w:val="restart"/>
                                  <w:tcBorders>
                                    <w:top w:val="nil"/>
                                    <w:left w:val="nil"/>
                                    <w:right w:val="single" w:sz="4" w:space="0" w:color="auto"/>
                                  </w:tcBorders>
                                  <w:shd w:val="clear" w:color="000000" w:fill="FFFFFF"/>
                                  <w:noWrap/>
                                  <w:vAlign w:val="center"/>
                                  <w:hideMark/>
                                </w:tcPr>
                                <w:p w14:paraId="6BAA0C8D" w14:textId="4473B2D1" w:rsidR="00105E47" w:rsidRPr="00AD04BC" w:rsidRDefault="00105E47" w:rsidP="00105E47">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花蓮縣</w:t>
                                  </w:r>
                                </w:p>
                              </w:tc>
                              <w:tc>
                                <w:tcPr>
                                  <w:tcW w:w="1223" w:type="pct"/>
                                  <w:tcBorders>
                                    <w:top w:val="nil"/>
                                    <w:left w:val="nil"/>
                                    <w:bottom w:val="single" w:sz="4" w:space="0" w:color="auto"/>
                                    <w:right w:val="single" w:sz="4" w:space="0" w:color="auto"/>
                                  </w:tcBorders>
                                  <w:shd w:val="clear" w:color="000000" w:fill="FFFFFF"/>
                                  <w:vAlign w:val="center"/>
                                  <w:hideMark/>
                                </w:tcPr>
                                <w:p w14:paraId="75B06D3D"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花蓮縣玉里鎮因應焚化廠整改垃圾掩埋場持續使用工程計畫</w:t>
                                  </w:r>
                                </w:p>
                              </w:tc>
                              <w:tc>
                                <w:tcPr>
                                  <w:tcW w:w="480" w:type="pct"/>
                                  <w:tcBorders>
                                    <w:top w:val="nil"/>
                                    <w:left w:val="nil"/>
                                    <w:bottom w:val="single" w:sz="4" w:space="0" w:color="auto"/>
                                    <w:right w:val="single" w:sz="4" w:space="0" w:color="auto"/>
                                  </w:tcBorders>
                                  <w:shd w:val="clear" w:color="000000" w:fill="FFFFFF"/>
                                  <w:vAlign w:val="center"/>
                                  <w:hideMark/>
                                </w:tcPr>
                                <w:p w14:paraId="0C5BAC48"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109.07.24</w:t>
                                  </w:r>
                                </w:p>
                              </w:tc>
                              <w:tc>
                                <w:tcPr>
                                  <w:tcW w:w="478" w:type="pct"/>
                                  <w:tcBorders>
                                    <w:top w:val="nil"/>
                                    <w:left w:val="nil"/>
                                    <w:bottom w:val="single" w:sz="4" w:space="0" w:color="auto"/>
                                    <w:right w:val="single" w:sz="4" w:space="0" w:color="auto"/>
                                  </w:tcBorders>
                                  <w:shd w:val="clear" w:color="000000" w:fill="FFFFFF"/>
                                  <w:noWrap/>
                                  <w:vAlign w:val="center"/>
                                  <w:hideMark/>
                                </w:tcPr>
                                <w:p w14:paraId="33ED0805"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26,400</w:t>
                                  </w:r>
                                </w:p>
                              </w:tc>
                              <w:tc>
                                <w:tcPr>
                                  <w:tcW w:w="413" w:type="pct"/>
                                  <w:tcBorders>
                                    <w:top w:val="nil"/>
                                    <w:left w:val="nil"/>
                                    <w:bottom w:val="single" w:sz="4" w:space="0" w:color="auto"/>
                                    <w:right w:val="single" w:sz="4" w:space="0" w:color="auto"/>
                                  </w:tcBorders>
                                  <w:shd w:val="clear" w:color="000000" w:fill="FFFFFF"/>
                                  <w:vAlign w:val="center"/>
                                  <w:hideMark/>
                                </w:tcPr>
                                <w:p w14:paraId="275974B2"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2DDE9214"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36,100</w:t>
                                  </w:r>
                                </w:p>
                              </w:tc>
                              <w:tc>
                                <w:tcPr>
                                  <w:tcW w:w="483" w:type="pct"/>
                                  <w:tcBorders>
                                    <w:top w:val="nil"/>
                                    <w:left w:val="nil"/>
                                    <w:bottom w:val="single" w:sz="4" w:space="0" w:color="auto"/>
                                    <w:right w:val="single" w:sz="4" w:space="0" w:color="auto"/>
                                  </w:tcBorders>
                                  <w:shd w:val="clear" w:color="000000" w:fill="FFFFFF"/>
                                  <w:noWrap/>
                                  <w:vAlign w:val="center"/>
                                  <w:hideMark/>
                                </w:tcPr>
                                <w:p w14:paraId="4E96D2B2"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36,100</w:t>
                                  </w:r>
                                </w:p>
                              </w:tc>
                              <w:tc>
                                <w:tcPr>
                                  <w:tcW w:w="486" w:type="pct"/>
                                  <w:tcBorders>
                                    <w:top w:val="nil"/>
                                    <w:left w:val="nil"/>
                                    <w:bottom w:val="single" w:sz="4" w:space="0" w:color="auto"/>
                                    <w:right w:val="single" w:sz="4" w:space="0" w:color="auto"/>
                                  </w:tcBorders>
                                  <w:shd w:val="clear" w:color="000000" w:fill="FFFFFF"/>
                                  <w:noWrap/>
                                  <w:vAlign w:val="center"/>
                                  <w:hideMark/>
                                </w:tcPr>
                                <w:p w14:paraId="0B1DD0CE"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21,346</w:t>
                                  </w:r>
                                </w:p>
                              </w:tc>
                              <w:tc>
                                <w:tcPr>
                                  <w:tcW w:w="350" w:type="pct"/>
                                  <w:tcBorders>
                                    <w:top w:val="nil"/>
                                    <w:left w:val="nil"/>
                                    <w:bottom w:val="single" w:sz="4" w:space="0" w:color="auto"/>
                                    <w:right w:val="single" w:sz="4" w:space="0" w:color="auto"/>
                                  </w:tcBorders>
                                  <w:shd w:val="clear" w:color="auto" w:fill="auto"/>
                                  <w:noWrap/>
                                  <w:vAlign w:val="center"/>
                                  <w:hideMark/>
                                </w:tcPr>
                                <w:p w14:paraId="11E03605"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59.13</w:t>
                                  </w:r>
                                </w:p>
                              </w:tc>
                            </w:tr>
                            <w:tr w:rsidR="00105E47" w:rsidRPr="00AD04BC" w14:paraId="3CDEF6D2"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4C2B56EE"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13</w:t>
                                  </w:r>
                                </w:p>
                              </w:tc>
                              <w:tc>
                                <w:tcPr>
                                  <w:tcW w:w="388" w:type="pct"/>
                                  <w:vMerge/>
                                  <w:tcBorders>
                                    <w:left w:val="nil"/>
                                    <w:bottom w:val="single" w:sz="4" w:space="0" w:color="auto"/>
                                    <w:right w:val="single" w:sz="4" w:space="0" w:color="auto"/>
                                  </w:tcBorders>
                                  <w:shd w:val="clear" w:color="000000" w:fill="FFFFFF"/>
                                  <w:noWrap/>
                                  <w:vAlign w:val="center"/>
                                  <w:hideMark/>
                                </w:tcPr>
                                <w:p w14:paraId="35B2CC7E" w14:textId="02392CF9" w:rsidR="00105E47" w:rsidRPr="00AD04BC" w:rsidRDefault="00105E47" w:rsidP="007A6BB9">
                                  <w:pPr>
                                    <w:widowControl/>
                                    <w:spacing w:line="220" w:lineRule="exact"/>
                                    <w:jc w:val="center"/>
                                    <w:rPr>
                                      <w:rFonts w:ascii="標楷體" w:eastAsia="標楷體" w:hAnsi="標楷體" w:cs="新細明體"/>
                                      <w:kern w:val="0"/>
                                      <w:sz w:val="20"/>
                                      <w:szCs w:val="20"/>
                                    </w:rPr>
                                  </w:pPr>
                                </w:p>
                              </w:tc>
                              <w:tc>
                                <w:tcPr>
                                  <w:tcW w:w="1223" w:type="pct"/>
                                  <w:tcBorders>
                                    <w:top w:val="nil"/>
                                    <w:left w:val="nil"/>
                                    <w:bottom w:val="single" w:sz="4" w:space="0" w:color="auto"/>
                                    <w:right w:val="single" w:sz="4" w:space="0" w:color="auto"/>
                                  </w:tcBorders>
                                  <w:shd w:val="clear" w:color="000000" w:fill="FFFFFF"/>
                                  <w:vAlign w:val="center"/>
                                  <w:hideMark/>
                                </w:tcPr>
                                <w:p w14:paraId="275BC40F"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花蓮縣新城鄉因應焚化廠整改垃圾掩埋場</w:t>
                                  </w:r>
                                  <w:r>
                                    <w:rPr>
                                      <w:rFonts w:ascii="標楷體" w:eastAsia="標楷體" w:hAnsi="標楷體" w:cs="新細明體" w:hint="eastAsia"/>
                                      <w:kern w:val="0"/>
                                      <w:sz w:val="20"/>
                                      <w:szCs w:val="20"/>
                                    </w:rPr>
                                    <w:t>－</w:t>
                                  </w:r>
                                  <w:r w:rsidRPr="00AD04BC">
                                    <w:rPr>
                                      <w:rFonts w:ascii="標楷體" w:eastAsia="標楷體" w:hAnsi="標楷體" w:cs="新細明體" w:hint="eastAsia"/>
                                      <w:kern w:val="0"/>
                                      <w:sz w:val="20"/>
                                      <w:szCs w:val="20"/>
                                    </w:rPr>
                                    <w:t>持續使用申請計畫</w:t>
                                  </w:r>
                                </w:p>
                              </w:tc>
                              <w:tc>
                                <w:tcPr>
                                  <w:tcW w:w="480" w:type="pct"/>
                                  <w:tcBorders>
                                    <w:top w:val="nil"/>
                                    <w:left w:val="nil"/>
                                    <w:bottom w:val="single" w:sz="4" w:space="0" w:color="auto"/>
                                    <w:right w:val="single" w:sz="4" w:space="0" w:color="auto"/>
                                  </w:tcBorders>
                                  <w:shd w:val="clear" w:color="000000" w:fill="FFFFFF"/>
                                  <w:vAlign w:val="center"/>
                                  <w:hideMark/>
                                </w:tcPr>
                                <w:p w14:paraId="067D3577"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109.08.17</w:t>
                                  </w:r>
                                </w:p>
                              </w:tc>
                              <w:tc>
                                <w:tcPr>
                                  <w:tcW w:w="478" w:type="pct"/>
                                  <w:tcBorders>
                                    <w:top w:val="nil"/>
                                    <w:left w:val="nil"/>
                                    <w:bottom w:val="single" w:sz="4" w:space="0" w:color="auto"/>
                                    <w:right w:val="single" w:sz="4" w:space="0" w:color="auto"/>
                                  </w:tcBorders>
                                  <w:shd w:val="clear" w:color="000000" w:fill="FFFFFF"/>
                                  <w:noWrap/>
                                  <w:vAlign w:val="center"/>
                                  <w:hideMark/>
                                </w:tcPr>
                                <w:p w14:paraId="0C78CAAF"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44,000</w:t>
                                  </w:r>
                                </w:p>
                              </w:tc>
                              <w:tc>
                                <w:tcPr>
                                  <w:tcW w:w="413" w:type="pct"/>
                                  <w:tcBorders>
                                    <w:top w:val="nil"/>
                                    <w:left w:val="nil"/>
                                    <w:bottom w:val="single" w:sz="4" w:space="0" w:color="auto"/>
                                    <w:right w:val="single" w:sz="4" w:space="0" w:color="auto"/>
                                  </w:tcBorders>
                                  <w:shd w:val="clear" w:color="000000" w:fill="FFFFFF"/>
                                  <w:vAlign w:val="center"/>
                                  <w:hideMark/>
                                </w:tcPr>
                                <w:p w14:paraId="110454BF"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6E33ED90"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25,000</w:t>
                                  </w:r>
                                </w:p>
                              </w:tc>
                              <w:tc>
                                <w:tcPr>
                                  <w:tcW w:w="483" w:type="pct"/>
                                  <w:tcBorders>
                                    <w:top w:val="nil"/>
                                    <w:left w:val="nil"/>
                                    <w:bottom w:val="single" w:sz="4" w:space="0" w:color="auto"/>
                                    <w:right w:val="single" w:sz="4" w:space="0" w:color="auto"/>
                                  </w:tcBorders>
                                  <w:shd w:val="clear" w:color="000000" w:fill="FFFFFF"/>
                                  <w:noWrap/>
                                  <w:vAlign w:val="center"/>
                                  <w:hideMark/>
                                </w:tcPr>
                                <w:p w14:paraId="592DA6C5"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25,000</w:t>
                                  </w:r>
                                </w:p>
                              </w:tc>
                              <w:tc>
                                <w:tcPr>
                                  <w:tcW w:w="486" w:type="pct"/>
                                  <w:tcBorders>
                                    <w:top w:val="nil"/>
                                    <w:left w:val="nil"/>
                                    <w:bottom w:val="single" w:sz="4" w:space="0" w:color="auto"/>
                                    <w:right w:val="single" w:sz="4" w:space="0" w:color="auto"/>
                                  </w:tcBorders>
                                  <w:shd w:val="clear" w:color="000000" w:fill="FFFFFF"/>
                                  <w:noWrap/>
                                  <w:vAlign w:val="center"/>
                                  <w:hideMark/>
                                </w:tcPr>
                                <w:p w14:paraId="4763BE57"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15,936</w:t>
                                  </w:r>
                                </w:p>
                              </w:tc>
                              <w:tc>
                                <w:tcPr>
                                  <w:tcW w:w="350" w:type="pct"/>
                                  <w:tcBorders>
                                    <w:top w:val="nil"/>
                                    <w:left w:val="nil"/>
                                    <w:bottom w:val="single" w:sz="4" w:space="0" w:color="auto"/>
                                    <w:right w:val="single" w:sz="4" w:space="0" w:color="auto"/>
                                  </w:tcBorders>
                                  <w:shd w:val="clear" w:color="auto" w:fill="auto"/>
                                  <w:noWrap/>
                                  <w:vAlign w:val="center"/>
                                  <w:hideMark/>
                                </w:tcPr>
                                <w:p w14:paraId="5889E339"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63.74</w:t>
                                  </w:r>
                                </w:p>
                              </w:tc>
                            </w:tr>
                            <w:tr w:rsidR="005675DC" w:rsidRPr="00AD04BC" w14:paraId="56F2EF24" w14:textId="77777777" w:rsidTr="00105E47">
                              <w:trPr>
                                <w:trHeight w:val="23"/>
                              </w:trPr>
                              <w:tc>
                                <w:tcPr>
                                  <w:tcW w:w="5000" w:type="pct"/>
                                  <w:gridSpan w:val="10"/>
                                  <w:tcBorders>
                                    <w:top w:val="nil"/>
                                    <w:left w:val="nil"/>
                                    <w:bottom w:val="nil"/>
                                    <w:right w:val="nil"/>
                                  </w:tcBorders>
                                  <w:shd w:val="clear" w:color="auto" w:fill="auto"/>
                                  <w:noWrap/>
                                  <w:vAlign w:val="center"/>
                                  <w:hideMark/>
                                </w:tcPr>
                                <w:p w14:paraId="50AFAC75" w14:textId="77777777" w:rsidR="005675DC" w:rsidRPr="00D4130C" w:rsidRDefault="005675DC" w:rsidP="007A6BB9">
                                  <w:pPr>
                                    <w:widowControl/>
                                    <w:overflowPunct w:val="0"/>
                                    <w:spacing w:line="220" w:lineRule="exact"/>
                                    <w:ind w:left="842" w:hangingChars="468" w:hanging="842"/>
                                    <w:jc w:val="both"/>
                                    <w:rPr>
                                      <w:rFonts w:ascii="標楷體" w:eastAsia="標楷體" w:hAnsi="標楷體" w:cs="新細明體"/>
                                      <w:bCs/>
                                      <w:kern w:val="0"/>
                                      <w:sz w:val="18"/>
                                      <w:szCs w:val="18"/>
                                    </w:rPr>
                                  </w:pPr>
                                  <w:r>
                                    <w:rPr>
                                      <w:rFonts w:ascii="標楷體" w:eastAsia="標楷體" w:hAnsi="標楷體" w:cs="新細明體" w:hint="eastAsia"/>
                                      <w:kern w:val="0"/>
                                      <w:sz w:val="18"/>
                                      <w:szCs w:val="18"/>
                                    </w:rPr>
                                    <w:t>註：1</w:t>
                                  </w:r>
                                  <w:r>
                                    <w:rPr>
                                      <w:rFonts w:ascii="標楷體" w:eastAsia="標楷體" w:hAnsi="標楷體" w:cs="新細明體"/>
                                      <w:kern w:val="0"/>
                                      <w:sz w:val="18"/>
                                      <w:szCs w:val="18"/>
                                    </w:rPr>
                                    <w:t>.</w:t>
                                  </w:r>
                                  <w:r>
                                    <w:rPr>
                                      <w:rFonts w:ascii="標楷體" w:eastAsia="標楷體" w:hAnsi="標楷體" w:cs="新細明體" w:hint="eastAsia"/>
                                      <w:kern w:val="0"/>
                                      <w:sz w:val="18"/>
                                      <w:szCs w:val="18"/>
                                    </w:rPr>
                                    <w:t>部分</w:t>
                                  </w:r>
                                  <w:r w:rsidRPr="00D4130C">
                                    <w:rPr>
                                      <w:rFonts w:ascii="標楷體" w:eastAsia="標楷體" w:hAnsi="標楷體" w:cs="新細明體" w:hint="eastAsia"/>
                                      <w:bCs/>
                                      <w:kern w:val="0"/>
                                      <w:sz w:val="18"/>
                                      <w:szCs w:val="18"/>
                                    </w:rPr>
                                    <w:t>垃圾掩埋場係採分區進行活化工程，致有整體剩餘容量大於</w:t>
                                  </w:r>
                                  <w:r>
                                    <w:rPr>
                                      <w:rFonts w:ascii="標楷體" w:eastAsia="標楷體" w:hAnsi="標楷體" w:cs="新細明體" w:hint="eastAsia"/>
                                      <w:bCs/>
                                      <w:kern w:val="0"/>
                                      <w:sz w:val="18"/>
                                      <w:szCs w:val="18"/>
                                    </w:rPr>
                                    <w:t>實際</w:t>
                                  </w:r>
                                  <w:r w:rsidRPr="00D4130C">
                                    <w:rPr>
                                      <w:rFonts w:ascii="標楷體" w:eastAsia="標楷體" w:hAnsi="標楷體" w:cs="新細明體" w:hint="eastAsia"/>
                                      <w:bCs/>
                                      <w:kern w:val="0"/>
                                      <w:sz w:val="18"/>
                                      <w:szCs w:val="18"/>
                                    </w:rPr>
                                    <w:t>活化空間之情形。</w:t>
                                  </w:r>
                                </w:p>
                                <w:p w14:paraId="7E77D9FE" w14:textId="77777777" w:rsidR="005675DC" w:rsidRPr="00AD04BC" w:rsidRDefault="005675DC" w:rsidP="00D4130C">
                                  <w:pPr>
                                    <w:widowControl/>
                                    <w:overflowPunct w:val="0"/>
                                    <w:spacing w:line="220" w:lineRule="exact"/>
                                    <w:ind w:leftChars="152" w:left="1207" w:hangingChars="468" w:hanging="842"/>
                                    <w:jc w:val="both"/>
                                    <w:rPr>
                                      <w:rFonts w:ascii="標楷體" w:eastAsia="標楷體" w:hAnsi="標楷體" w:cs="新細明體"/>
                                      <w:kern w:val="0"/>
                                      <w:sz w:val="18"/>
                                      <w:szCs w:val="18"/>
                                    </w:rPr>
                                  </w:pPr>
                                  <w:r w:rsidRPr="00D4130C">
                                    <w:rPr>
                                      <w:rFonts w:ascii="標楷體" w:eastAsia="標楷體" w:hAnsi="標楷體" w:cs="新細明體" w:hint="eastAsia"/>
                                      <w:bCs/>
                                      <w:kern w:val="0"/>
                                      <w:sz w:val="18"/>
                                      <w:szCs w:val="18"/>
                                    </w:rPr>
                                    <w:t>2</w:t>
                                  </w:r>
                                  <w:r w:rsidRPr="00D4130C">
                                    <w:rPr>
                                      <w:rFonts w:ascii="標楷體" w:eastAsia="標楷體" w:hAnsi="標楷體" w:cs="新細明體"/>
                                      <w:bCs/>
                                      <w:kern w:val="0"/>
                                      <w:sz w:val="18"/>
                                      <w:szCs w:val="18"/>
                                    </w:rPr>
                                    <w:t>.</w:t>
                                  </w:r>
                                  <w:r w:rsidRPr="00D4130C">
                                    <w:rPr>
                                      <w:rFonts w:ascii="標楷體" w:eastAsia="標楷體" w:hAnsi="標楷體" w:cs="新細明體" w:hint="eastAsia"/>
                                      <w:bCs/>
                                      <w:kern w:val="0"/>
                                      <w:sz w:val="18"/>
                                      <w:szCs w:val="18"/>
                                    </w:rPr>
                                    <w:t>資料來源：整理自環境管理署提供資料。</w:t>
                                  </w:r>
                                </w:p>
                              </w:tc>
                            </w:tr>
                          </w:tbl>
                          <w:p w14:paraId="40CD1A4F" w14:textId="77777777" w:rsidR="005675DC" w:rsidRPr="007A6BB9" w:rsidRDefault="005675DC" w:rsidP="005675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357124" id="文字方塊 4" o:spid="_x0000_s1034" type="#_x0000_t202" style="position:absolute;left:0;text-align:left;margin-left:-16.6pt;margin-top:266.35pt;width:523.2pt;height:433.2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" fillcolor="white [3201]" stroked="f" strokeweight=".5pt">
                <v:textbox>
                  <w:txbxContent>
                    <w:tbl>
                      <w:tblPr>
                        <w:tblW w:w="4972" w:type="pct"/>
                        <w:tblLayout w:type="fixed"/>
                        <w:tblCellMar>
                          <w:left w:w="28" w:type="dxa"/>
                          <w:right w:w="28" w:type="dxa"/>
                        </w:tblCellMar>
                        <w:tblLook w:val="04A0" w:firstRow="1" w:lastRow="0" w:firstColumn="1" w:lastColumn="0" w:noHBand="0" w:noVBand="1"/>
                      </w:tblPr>
                      <w:tblGrid>
                        <w:gridCol w:w="437"/>
                        <w:gridCol w:w="786"/>
                        <w:gridCol w:w="2476"/>
                        <w:gridCol w:w="974"/>
                        <w:gridCol w:w="968"/>
                        <w:gridCol w:w="836"/>
                        <w:gridCol w:w="976"/>
                        <w:gridCol w:w="978"/>
                        <w:gridCol w:w="984"/>
                        <w:gridCol w:w="709"/>
                      </w:tblGrid>
                      <w:tr w:rsidR="005675DC" w:rsidRPr="00AD04BC" w14:paraId="298ACD78" w14:textId="77777777" w:rsidTr="00105E47">
                        <w:trPr>
                          <w:trHeight w:val="23"/>
                        </w:trPr>
                        <w:tc>
                          <w:tcPr>
                            <w:tcW w:w="5000" w:type="pct"/>
                            <w:gridSpan w:val="10"/>
                            <w:tcBorders>
                              <w:top w:val="nil"/>
                              <w:left w:val="nil"/>
                              <w:bottom w:val="nil"/>
                              <w:right w:val="nil"/>
                            </w:tcBorders>
                            <w:shd w:val="clear" w:color="auto" w:fill="auto"/>
                            <w:vAlign w:val="center"/>
                            <w:hideMark/>
                          </w:tcPr>
                          <w:p w14:paraId="24248EE6" w14:textId="77777777" w:rsidR="005675DC" w:rsidRPr="00AD04BC" w:rsidRDefault="005675DC" w:rsidP="007A6BB9">
                            <w:pPr>
                              <w:widowControl/>
                              <w:spacing w:line="220" w:lineRule="exact"/>
                              <w:jc w:val="center"/>
                              <w:rPr>
                                <w:rFonts w:ascii="標楷體" w:eastAsia="標楷體" w:hAnsi="標楷體" w:cs="新細明體"/>
                                <w:b/>
                                <w:kern w:val="0"/>
                                <w:szCs w:val="24"/>
                              </w:rPr>
                            </w:pPr>
                            <w:r w:rsidRPr="00AD04BC">
                              <w:rPr>
                                <w:rFonts w:ascii="標楷體" w:eastAsia="標楷體" w:hAnsi="標楷體" w:cs="新細明體" w:hint="eastAsia"/>
                                <w:b/>
                                <w:kern w:val="0"/>
                                <w:szCs w:val="24"/>
                              </w:rPr>
                              <w:t>表</w:t>
                            </w:r>
                            <w:r>
                              <w:rPr>
                                <w:rFonts w:ascii="標楷體" w:eastAsia="標楷體" w:hAnsi="標楷體" w:cs="新細明體"/>
                                <w:b/>
                                <w:kern w:val="0"/>
                                <w:szCs w:val="24"/>
                              </w:rPr>
                              <w:t>9</w:t>
                            </w:r>
                            <w:r w:rsidRPr="00AD04BC">
                              <w:rPr>
                                <w:rFonts w:ascii="標楷體" w:eastAsia="標楷體" w:hAnsi="標楷體" w:cs="新細明體" w:hint="eastAsia"/>
                                <w:b/>
                                <w:kern w:val="0"/>
                                <w:szCs w:val="24"/>
                              </w:rPr>
                              <w:t xml:space="preserve">　截至1</w:t>
                            </w:r>
                            <w:r w:rsidRPr="00AD04BC">
                              <w:rPr>
                                <w:rFonts w:ascii="標楷體" w:eastAsia="標楷體" w:hAnsi="標楷體" w:cs="新細明體"/>
                                <w:b/>
                                <w:kern w:val="0"/>
                                <w:szCs w:val="24"/>
                              </w:rPr>
                              <w:t>13</w:t>
                            </w:r>
                            <w:r w:rsidRPr="00AD04BC">
                              <w:rPr>
                                <w:rFonts w:ascii="標楷體" w:eastAsia="標楷體" w:hAnsi="標楷體" w:cs="新細明體" w:hint="eastAsia"/>
                                <w:b/>
                                <w:kern w:val="0"/>
                                <w:szCs w:val="24"/>
                              </w:rPr>
                              <w:t>年底核定補助各地方政府辦理垃圾掩埋場活化工程情形</w:t>
                            </w:r>
                          </w:p>
                        </w:tc>
                      </w:tr>
                      <w:tr w:rsidR="005675DC" w:rsidRPr="00AD04BC" w14:paraId="12E9AE02" w14:textId="77777777" w:rsidTr="00105E47">
                        <w:trPr>
                          <w:trHeight w:val="23"/>
                        </w:trPr>
                        <w:tc>
                          <w:tcPr>
                            <w:tcW w:w="5000" w:type="pct"/>
                            <w:gridSpan w:val="10"/>
                            <w:tcBorders>
                              <w:top w:val="nil"/>
                              <w:left w:val="nil"/>
                              <w:bottom w:val="single" w:sz="4" w:space="0" w:color="auto"/>
                              <w:right w:val="nil"/>
                            </w:tcBorders>
                            <w:shd w:val="clear" w:color="auto" w:fill="auto"/>
                            <w:vAlign w:val="center"/>
                            <w:hideMark/>
                          </w:tcPr>
                          <w:p w14:paraId="4CF94C1C"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單位：新臺幣千元、立方公尺、％</w:t>
                            </w:r>
                          </w:p>
                        </w:tc>
                      </w:tr>
                      <w:tr w:rsidR="005675DC" w:rsidRPr="00AD04BC" w14:paraId="5737DB51" w14:textId="77777777" w:rsidTr="00105E47">
                        <w:trPr>
                          <w:trHeight w:val="293"/>
                        </w:trPr>
                        <w:tc>
                          <w:tcPr>
                            <w:tcW w:w="21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9C5426B"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序號</w:t>
                            </w:r>
                          </w:p>
                        </w:tc>
                        <w:tc>
                          <w:tcPr>
                            <w:tcW w:w="388"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F91C57C"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地方</w:t>
                            </w:r>
                          </w:p>
                          <w:p w14:paraId="6651EBE1"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政府</w:t>
                            </w:r>
                          </w:p>
                        </w:tc>
                        <w:tc>
                          <w:tcPr>
                            <w:tcW w:w="122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FD2FBAA"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活化工程名稱</w:t>
                            </w:r>
                          </w:p>
                        </w:tc>
                        <w:tc>
                          <w:tcPr>
                            <w:tcW w:w="480"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C0D9C4D"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核定日期</w:t>
                            </w:r>
                          </w:p>
                        </w:tc>
                        <w:tc>
                          <w:tcPr>
                            <w:tcW w:w="478" w:type="pct"/>
                            <w:vMerge w:val="restart"/>
                            <w:tcBorders>
                              <w:top w:val="nil"/>
                              <w:left w:val="single" w:sz="4" w:space="0" w:color="auto"/>
                              <w:bottom w:val="single" w:sz="4" w:space="0" w:color="auto"/>
                              <w:right w:val="single" w:sz="4" w:space="0" w:color="auto"/>
                            </w:tcBorders>
                            <w:shd w:val="clear" w:color="000000" w:fill="FFFFFF"/>
                            <w:vAlign w:val="center"/>
                            <w:hideMark/>
                          </w:tcPr>
                          <w:p w14:paraId="0131ED0D"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核定補助金額</w:t>
                            </w:r>
                          </w:p>
                        </w:tc>
                        <w:tc>
                          <w:tcPr>
                            <w:tcW w:w="413" w:type="pct"/>
                            <w:vMerge w:val="restart"/>
                            <w:tcBorders>
                              <w:top w:val="nil"/>
                              <w:left w:val="single" w:sz="4" w:space="0" w:color="auto"/>
                              <w:bottom w:val="single" w:sz="4" w:space="0" w:color="auto"/>
                              <w:right w:val="single" w:sz="4" w:space="0" w:color="auto"/>
                            </w:tcBorders>
                            <w:shd w:val="clear" w:color="000000" w:fill="FFFFFF"/>
                            <w:vAlign w:val="center"/>
                            <w:hideMark/>
                          </w:tcPr>
                          <w:p w14:paraId="735FAC3D" w14:textId="77777777" w:rsidR="005675DC" w:rsidRPr="00AD04BC" w:rsidRDefault="005675DC" w:rsidP="007A6BB9">
                            <w:pPr>
                              <w:widowControl/>
                              <w:spacing w:line="220" w:lineRule="exact"/>
                              <w:jc w:val="center"/>
                              <w:rPr>
                                <w:rFonts w:ascii="標楷體" w:eastAsia="標楷體" w:hAnsi="標楷體" w:cs="新細明體"/>
                                <w:spacing w:val="-12"/>
                                <w:kern w:val="0"/>
                                <w:sz w:val="20"/>
                                <w:szCs w:val="20"/>
                              </w:rPr>
                            </w:pPr>
                            <w:r w:rsidRPr="00AD04BC">
                              <w:rPr>
                                <w:rFonts w:ascii="標楷體" w:eastAsia="標楷體" w:hAnsi="標楷體" w:cs="新細明體" w:hint="eastAsia"/>
                                <w:spacing w:val="-12"/>
                                <w:kern w:val="0"/>
                                <w:sz w:val="20"/>
                                <w:szCs w:val="20"/>
                              </w:rPr>
                              <w:t>截至113年底止辦理情形</w:t>
                            </w:r>
                          </w:p>
                        </w:tc>
                        <w:tc>
                          <w:tcPr>
                            <w:tcW w:w="482" w:type="pct"/>
                            <w:vMerge w:val="restart"/>
                            <w:tcBorders>
                              <w:top w:val="nil"/>
                              <w:left w:val="single" w:sz="4" w:space="0" w:color="auto"/>
                              <w:bottom w:val="single" w:sz="4" w:space="0" w:color="auto"/>
                              <w:right w:val="single" w:sz="4" w:space="0" w:color="auto"/>
                            </w:tcBorders>
                            <w:shd w:val="clear" w:color="000000" w:fill="FFFFFF"/>
                            <w:vAlign w:val="center"/>
                            <w:hideMark/>
                          </w:tcPr>
                          <w:p w14:paraId="385F99EC"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預計活化空間</w:t>
                            </w:r>
                          </w:p>
                        </w:tc>
                        <w:tc>
                          <w:tcPr>
                            <w:tcW w:w="483" w:type="pct"/>
                            <w:vMerge w:val="restart"/>
                            <w:tcBorders>
                              <w:top w:val="nil"/>
                              <w:left w:val="single" w:sz="4" w:space="0" w:color="auto"/>
                              <w:bottom w:val="single" w:sz="4" w:space="0" w:color="auto"/>
                              <w:right w:val="single" w:sz="4" w:space="0" w:color="auto"/>
                            </w:tcBorders>
                            <w:shd w:val="clear" w:color="000000" w:fill="FFFFFF"/>
                            <w:vAlign w:val="center"/>
                            <w:hideMark/>
                          </w:tcPr>
                          <w:p w14:paraId="46A0B831"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實際活化空間</w:t>
                            </w:r>
                          </w:p>
                        </w:tc>
                        <w:tc>
                          <w:tcPr>
                            <w:tcW w:w="486" w:type="pct"/>
                            <w:vMerge w:val="restart"/>
                            <w:tcBorders>
                              <w:top w:val="nil"/>
                              <w:left w:val="single" w:sz="4" w:space="0" w:color="auto"/>
                              <w:bottom w:val="single" w:sz="4" w:space="0" w:color="000000"/>
                              <w:right w:val="single" w:sz="4" w:space="0" w:color="auto"/>
                            </w:tcBorders>
                            <w:shd w:val="clear" w:color="auto" w:fill="auto"/>
                            <w:vAlign w:val="center"/>
                            <w:hideMark/>
                          </w:tcPr>
                          <w:p w14:paraId="1EC71841"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截至113年底止垃圾掩埋場剩餘容量</w:t>
                            </w:r>
                          </w:p>
                        </w:tc>
                        <w:tc>
                          <w:tcPr>
                            <w:tcW w:w="350" w:type="pct"/>
                            <w:vMerge w:val="restart"/>
                            <w:tcBorders>
                              <w:top w:val="nil"/>
                              <w:left w:val="single" w:sz="4" w:space="0" w:color="auto"/>
                              <w:bottom w:val="single" w:sz="4" w:space="0" w:color="000000"/>
                              <w:right w:val="single" w:sz="4" w:space="0" w:color="auto"/>
                            </w:tcBorders>
                            <w:shd w:val="clear" w:color="auto" w:fill="auto"/>
                            <w:vAlign w:val="center"/>
                            <w:hideMark/>
                          </w:tcPr>
                          <w:p w14:paraId="56FA3108"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剩餘容量占比</w:t>
                            </w:r>
                          </w:p>
                        </w:tc>
                      </w:tr>
                      <w:tr w:rsidR="005675DC" w:rsidRPr="00AD04BC" w14:paraId="6461C4D2" w14:textId="77777777" w:rsidTr="00105E47">
                        <w:trPr>
                          <w:trHeight w:val="293"/>
                        </w:trPr>
                        <w:tc>
                          <w:tcPr>
                            <w:tcW w:w="216" w:type="pct"/>
                            <w:vMerge/>
                            <w:tcBorders>
                              <w:top w:val="nil"/>
                              <w:left w:val="single" w:sz="4" w:space="0" w:color="auto"/>
                              <w:bottom w:val="single" w:sz="4" w:space="0" w:color="auto"/>
                              <w:right w:val="single" w:sz="4" w:space="0" w:color="auto"/>
                            </w:tcBorders>
                            <w:vAlign w:val="center"/>
                            <w:hideMark/>
                          </w:tcPr>
                          <w:p w14:paraId="14E5A358"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388" w:type="pct"/>
                            <w:vMerge/>
                            <w:tcBorders>
                              <w:top w:val="nil"/>
                              <w:left w:val="single" w:sz="4" w:space="0" w:color="auto"/>
                              <w:bottom w:val="single" w:sz="4" w:space="0" w:color="auto"/>
                              <w:right w:val="single" w:sz="4" w:space="0" w:color="auto"/>
                            </w:tcBorders>
                            <w:vAlign w:val="center"/>
                            <w:hideMark/>
                          </w:tcPr>
                          <w:p w14:paraId="48B8368B"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1223" w:type="pct"/>
                            <w:vMerge/>
                            <w:tcBorders>
                              <w:top w:val="nil"/>
                              <w:left w:val="single" w:sz="4" w:space="0" w:color="auto"/>
                              <w:bottom w:val="single" w:sz="4" w:space="0" w:color="auto"/>
                              <w:right w:val="single" w:sz="4" w:space="0" w:color="auto"/>
                            </w:tcBorders>
                            <w:vAlign w:val="center"/>
                            <w:hideMark/>
                          </w:tcPr>
                          <w:p w14:paraId="5E114896"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480" w:type="pct"/>
                            <w:vMerge/>
                            <w:tcBorders>
                              <w:top w:val="nil"/>
                              <w:left w:val="single" w:sz="4" w:space="0" w:color="auto"/>
                              <w:bottom w:val="single" w:sz="4" w:space="0" w:color="auto"/>
                              <w:right w:val="single" w:sz="4" w:space="0" w:color="auto"/>
                            </w:tcBorders>
                            <w:vAlign w:val="center"/>
                            <w:hideMark/>
                          </w:tcPr>
                          <w:p w14:paraId="581A9761"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0F2E4BDE"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413" w:type="pct"/>
                            <w:vMerge/>
                            <w:tcBorders>
                              <w:top w:val="nil"/>
                              <w:left w:val="single" w:sz="4" w:space="0" w:color="auto"/>
                              <w:bottom w:val="single" w:sz="4" w:space="0" w:color="auto"/>
                              <w:right w:val="single" w:sz="4" w:space="0" w:color="auto"/>
                            </w:tcBorders>
                            <w:vAlign w:val="center"/>
                            <w:hideMark/>
                          </w:tcPr>
                          <w:p w14:paraId="7E213F23"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482" w:type="pct"/>
                            <w:vMerge/>
                            <w:tcBorders>
                              <w:top w:val="nil"/>
                              <w:left w:val="single" w:sz="4" w:space="0" w:color="auto"/>
                              <w:bottom w:val="single" w:sz="4" w:space="0" w:color="auto"/>
                              <w:right w:val="single" w:sz="4" w:space="0" w:color="auto"/>
                            </w:tcBorders>
                            <w:vAlign w:val="center"/>
                            <w:hideMark/>
                          </w:tcPr>
                          <w:p w14:paraId="5C802A75"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483" w:type="pct"/>
                            <w:vMerge/>
                            <w:tcBorders>
                              <w:top w:val="nil"/>
                              <w:left w:val="single" w:sz="4" w:space="0" w:color="auto"/>
                              <w:bottom w:val="single" w:sz="4" w:space="0" w:color="auto"/>
                              <w:right w:val="single" w:sz="4" w:space="0" w:color="auto"/>
                            </w:tcBorders>
                            <w:vAlign w:val="center"/>
                            <w:hideMark/>
                          </w:tcPr>
                          <w:p w14:paraId="3BE9B760"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486" w:type="pct"/>
                            <w:vMerge/>
                            <w:tcBorders>
                              <w:top w:val="nil"/>
                              <w:left w:val="single" w:sz="4" w:space="0" w:color="auto"/>
                              <w:bottom w:val="single" w:sz="4" w:space="0" w:color="000000"/>
                              <w:right w:val="single" w:sz="4" w:space="0" w:color="auto"/>
                            </w:tcBorders>
                            <w:vAlign w:val="center"/>
                            <w:hideMark/>
                          </w:tcPr>
                          <w:p w14:paraId="102CB4CC" w14:textId="77777777" w:rsidR="005675DC" w:rsidRPr="00AD04BC" w:rsidRDefault="005675DC" w:rsidP="007A6BB9">
                            <w:pPr>
                              <w:widowControl/>
                              <w:spacing w:line="220" w:lineRule="exact"/>
                              <w:rPr>
                                <w:rFonts w:ascii="標楷體" w:eastAsia="標楷體" w:hAnsi="標楷體" w:cs="新細明體"/>
                                <w:kern w:val="0"/>
                                <w:sz w:val="20"/>
                                <w:szCs w:val="20"/>
                              </w:rPr>
                            </w:pPr>
                          </w:p>
                        </w:tc>
                        <w:tc>
                          <w:tcPr>
                            <w:tcW w:w="350" w:type="pct"/>
                            <w:vMerge/>
                            <w:tcBorders>
                              <w:top w:val="nil"/>
                              <w:left w:val="single" w:sz="4" w:space="0" w:color="auto"/>
                              <w:bottom w:val="single" w:sz="4" w:space="0" w:color="000000"/>
                              <w:right w:val="single" w:sz="4" w:space="0" w:color="auto"/>
                            </w:tcBorders>
                            <w:vAlign w:val="center"/>
                            <w:hideMark/>
                          </w:tcPr>
                          <w:p w14:paraId="1E209E33" w14:textId="77777777" w:rsidR="005675DC" w:rsidRPr="00AD04BC" w:rsidRDefault="005675DC" w:rsidP="007A6BB9">
                            <w:pPr>
                              <w:widowControl/>
                              <w:spacing w:line="220" w:lineRule="exact"/>
                              <w:rPr>
                                <w:rFonts w:ascii="標楷體" w:eastAsia="標楷體" w:hAnsi="標楷體" w:cs="新細明體"/>
                                <w:kern w:val="0"/>
                                <w:sz w:val="20"/>
                                <w:szCs w:val="20"/>
                              </w:rPr>
                            </w:pPr>
                          </w:p>
                        </w:tc>
                      </w:tr>
                      <w:tr w:rsidR="005675DC" w:rsidRPr="00AD04BC" w14:paraId="64CB6B0F" w14:textId="77777777" w:rsidTr="00105E47">
                        <w:trPr>
                          <w:trHeight w:val="23"/>
                        </w:trPr>
                        <w:tc>
                          <w:tcPr>
                            <w:tcW w:w="2308"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C89245" w14:textId="77777777" w:rsidR="005675DC" w:rsidRPr="00AD04BC" w:rsidRDefault="005675DC" w:rsidP="007A6BB9">
                            <w:pPr>
                              <w:widowControl/>
                              <w:spacing w:line="220" w:lineRule="exact"/>
                              <w:jc w:val="center"/>
                              <w:rPr>
                                <w:rFonts w:ascii="標楷體" w:eastAsia="標楷體" w:hAnsi="標楷體" w:cs="新細明體"/>
                                <w:b/>
                                <w:kern w:val="0"/>
                                <w:sz w:val="20"/>
                                <w:szCs w:val="20"/>
                              </w:rPr>
                            </w:pPr>
                            <w:r w:rsidRPr="00AD04BC">
                              <w:rPr>
                                <w:rFonts w:ascii="標楷體" w:eastAsia="標楷體" w:hAnsi="標楷體" w:cs="新細明體" w:hint="eastAsia"/>
                                <w:b/>
                                <w:kern w:val="0"/>
                                <w:sz w:val="20"/>
                                <w:szCs w:val="20"/>
                              </w:rPr>
                              <w:t>合計</w:t>
                            </w:r>
                          </w:p>
                        </w:tc>
                        <w:tc>
                          <w:tcPr>
                            <w:tcW w:w="478" w:type="pct"/>
                            <w:tcBorders>
                              <w:top w:val="nil"/>
                              <w:left w:val="nil"/>
                              <w:bottom w:val="single" w:sz="4" w:space="0" w:color="auto"/>
                              <w:right w:val="single" w:sz="4" w:space="0" w:color="auto"/>
                            </w:tcBorders>
                            <w:shd w:val="clear" w:color="000000" w:fill="FFFFFF"/>
                            <w:vAlign w:val="center"/>
                            <w:hideMark/>
                          </w:tcPr>
                          <w:p w14:paraId="4AA01CB6" w14:textId="77777777" w:rsidR="005675DC" w:rsidRPr="00AD04BC" w:rsidRDefault="005675DC" w:rsidP="007A6BB9">
                            <w:pPr>
                              <w:widowControl/>
                              <w:spacing w:line="220" w:lineRule="exact"/>
                              <w:jc w:val="right"/>
                              <w:rPr>
                                <w:rFonts w:ascii="標楷體" w:eastAsia="標楷體" w:hAnsi="標楷體" w:cs="新細明體"/>
                                <w:b/>
                                <w:kern w:val="0"/>
                                <w:sz w:val="20"/>
                                <w:szCs w:val="20"/>
                              </w:rPr>
                            </w:pPr>
                            <w:r w:rsidRPr="00AD04BC">
                              <w:rPr>
                                <w:rFonts w:ascii="標楷體" w:eastAsia="標楷體" w:hAnsi="標楷體" w:cs="新細明體" w:hint="eastAsia"/>
                                <w:b/>
                                <w:kern w:val="0"/>
                                <w:sz w:val="20"/>
                                <w:szCs w:val="20"/>
                              </w:rPr>
                              <w:t>817,937</w:t>
                            </w:r>
                          </w:p>
                        </w:tc>
                        <w:tc>
                          <w:tcPr>
                            <w:tcW w:w="413" w:type="pct"/>
                            <w:tcBorders>
                              <w:top w:val="single" w:sz="4" w:space="0" w:color="auto"/>
                              <w:left w:val="nil"/>
                              <w:bottom w:val="single" w:sz="4" w:space="0" w:color="auto"/>
                              <w:right w:val="single" w:sz="4" w:space="0" w:color="auto"/>
                              <w:tl2br w:val="single" w:sz="4" w:space="0" w:color="auto"/>
                            </w:tcBorders>
                            <w:shd w:val="clear" w:color="000000" w:fill="FFFFFF"/>
                            <w:vAlign w:val="center"/>
                            <w:hideMark/>
                          </w:tcPr>
                          <w:p w14:paraId="7B7A3C11" w14:textId="77777777" w:rsidR="005675DC" w:rsidRPr="00AD04BC" w:rsidRDefault="005675DC" w:rsidP="007A6BB9">
                            <w:pPr>
                              <w:widowControl/>
                              <w:spacing w:line="220" w:lineRule="exact"/>
                              <w:jc w:val="center"/>
                              <w:rPr>
                                <w:rFonts w:ascii="標楷體" w:eastAsia="標楷體" w:hAnsi="標楷體" w:cs="新細明體"/>
                                <w:b/>
                                <w:kern w:val="0"/>
                                <w:sz w:val="20"/>
                                <w:szCs w:val="20"/>
                              </w:rPr>
                            </w:pPr>
                          </w:p>
                        </w:tc>
                        <w:tc>
                          <w:tcPr>
                            <w:tcW w:w="482" w:type="pct"/>
                            <w:tcBorders>
                              <w:top w:val="nil"/>
                              <w:left w:val="nil"/>
                              <w:bottom w:val="single" w:sz="4" w:space="0" w:color="auto"/>
                              <w:right w:val="single" w:sz="4" w:space="0" w:color="auto"/>
                            </w:tcBorders>
                            <w:shd w:val="clear" w:color="000000" w:fill="FFFFFF"/>
                            <w:vAlign w:val="center"/>
                            <w:hideMark/>
                          </w:tcPr>
                          <w:p w14:paraId="1B5F6318" w14:textId="77777777" w:rsidR="005675DC" w:rsidRPr="00AD04BC" w:rsidRDefault="005675DC" w:rsidP="007A6BB9">
                            <w:pPr>
                              <w:widowControl/>
                              <w:spacing w:line="220" w:lineRule="exact"/>
                              <w:jc w:val="right"/>
                              <w:rPr>
                                <w:rFonts w:ascii="標楷體" w:eastAsia="標楷體" w:hAnsi="標楷體" w:cs="新細明體"/>
                                <w:b/>
                                <w:kern w:val="0"/>
                                <w:sz w:val="20"/>
                                <w:szCs w:val="20"/>
                              </w:rPr>
                            </w:pPr>
                            <w:r w:rsidRPr="00AD04BC">
                              <w:rPr>
                                <w:rFonts w:ascii="標楷體" w:eastAsia="標楷體" w:hAnsi="標楷體" w:cs="新細明體" w:hint="eastAsia"/>
                                <w:b/>
                                <w:kern w:val="0"/>
                                <w:sz w:val="20"/>
                                <w:szCs w:val="20"/>
                              </w:rPr>
                              <w:t>1,318,000</w:t>
                            </w:r>
                          </w:p>
                        </w:tc>
                        <w:tc>
                          <w:tcPr>
                            <w:tcW w:w="483" w:type="pct"/>
                            <w:tcBorders>
                              <w:top w:val="nil"/>
                              <w:left w:val="nil"/>
                              <w:bottom w:val="single" w:sz="4" w:space="0" w:color="auto"/>
                              <w:right w:val="single" w:sz="4" w:space="0" w:color="auto"/>
                            </w:tcBorders>
                            <w:shd w:val="clear" w:color="000000" w:fill="FFFFFF"/>
                            <w:vAlign w:val="center"/>
                            <w:hideMark/>
                          </w:tcPr>
                          <w:p w14:paraId="35696091" w14:textId="77777777" w:rsidR="005675DC" w:rsidRPr="00AD04BC" w:rsidRDefault="005675DC" w:rsidP="007A6BB9">
                            <w:pPr>
                              <w:widowControl/>
                              <w:spacing w:line="220" w:lineRule="exact"/>
                              <w:jc w:val="right"/>
                              <w:rPr>
                                <w:rFonts w:ascii="標楷體" w:eastAsia="標楷體" w:hAnsi="標楷體" w:cs="新細明體"/>
                                <w:b/>
                                <w:kern w:val="0"/>
                                <w:sz w:val="20"/>
                                <w:szCs w:val="20"/>
                              </w:rPr>
                            </w:pPr>
                            <w:r w:rsidRPr="00AD04BC">
                              <w:rPr>
                                <w:rFonts w:ascii="標楷體" w:eastAsia="標楷體" w:hAnsi="標楷體" w:cs="新細明體" w:hint="eastAsia"/>
                                <w:b/>
                                <w:kern w:val="0"/>
                                <w:sz w:val="20"/>
                                <w:szCs w:val="20"/>
                              </w:rPr>
                              <w:t>1,101,700</w:t>
                            </w:r>
                          </w:p>
                        </w:tc>
                        <w:tc>
                          <w:tcPr>
                            <w:tcW w:w="486" w:type="pct"/>
                            <w:tcBorders>
                              <w:top w:val="nil"/>
                              <w:left w:val="nil"/>
                              <w:bottom w:val="single" w:sz="4" w:space="0" w:color="auto"/>
                              <w:right w:val="single" w:sz="4" w:space="0" w:color="auto"/>
                            </w:tcBorders>
                            <w:shd w:val="clear" w:color="000000" w:fill="FFFFFF"/>
                            <w:vAlign w:val="center"/>
                            <w:hideMark/>
                          </w:tcPr>
                          <w:p w14:paraId="26AA7424" w14:textId="77777777" w:rsidR="005675DC" w:rsidRPr="00AD04BC" w:rsidRDefault="005675DC" w:rsidP="007A6BB9">
                            <w:pPr>
                              <w:widowControl/>
                              <w:spacing w:line="220" w:lineRule="exact"/>
                              <w:jc w:val="right"/>
                              <w:rPr>
                                <w:rFonts w:ascii="標楷體" w:eastAsia="標楷體" w:hAnsi="標楷體" w:cs="新細明體"/>
                                <w:b/>
                                <w:kern w:val="0"/>
                                <w:sz w:val="20"/>
                                <w:szCs w:val="20"/>
                              </w:rPr>
                            </w:pPr>
                            <w:r w:rsidRPr="00AD04BC">
                              <w:rPr>
                                <w:rFonts w:ascii="標楷體" w:eastAsia="標楷體" w:hAnsi="標楷體" w:cs="新細明體" w:hint="eastAsia"/>
                                <w:b/>
                                <w:kern w:val="0"/>
                                <w:sz w:val="20"/>
                                <w:szCs w:val="20"/>
                              </w:rPr>
                              <w:t>659,810</w:t>
                            </w:r>
                          </w:p>
                        </w:tc>
                        <w:tc>
                          <w:tcPr>
                            <w:tcW w:w="350" w:type="pct"/>
                            <w:tcBorders>
                              <w:top w:val="nil"/>
                              <w:left w:val="nil"/>
                              <w:bottom w:val="single" w:sz="4" w:space="0" w:color="auto"/>
                              <w:right w:val="single" w:sz="4" w:space="0" w:color="auto"/>
                            </w:tcBorders>
                            <w:shd w:val="clear" w:color="auto" w:fill="auto"/>
                            <w:noWrap/>
                            <w:vAlign w:val="center"/>
                            <w:hideMark/>
                          </w:tcPr>
                          <w:p w14:paraId="74365E45" w14:textId="77777777" w:rsidR="005675DC" w:rsidRPr="00AD04BC" w:rsidRDefault="005675DC" w:rsidP="007A6BB9">
                            <w:pPr>
                              <w:widowControl/>
                              <w:spacing w:line="220" w:lineRule="exact"/>
                              <w:jc w:val="right"/>
                              <w:rPr>
                                <w:rFonts w:ascii="標楷體" w:eastAsia="標楷體" w:hAnsi="標楷體" w:cs="新細明體"/>
                                <w:b/>
                                <w:kern w:val="0"/>
                                <w:sz w:val="20"/>
                                <w:szCs w:val="20"/>
                              </w:rPr>
                            </w:pPr>
                            <w:r w:rsidRPr="00AD04BC">
                              <w:rPr>
                                <w:rFonts w:ascii="標楷體" w:eastAsia="標楷體" w:hAnsi="標楷體" w:cs="新細明體" w:hint="eastAsia"/>
                                <w:b/>
                                <w:kern w:val="0"/>
                                <w:sz w:val="20"/>
                                <w:szCs w:val="20"/>
                              </w:rPr>
                              <w:t>59.89</w:t>
                            </w:r>
                          </w:p>
                        </w:tc>
                      </w:tr>
                      <w:tr w:rsidR="005675DC" w:rsidRPr="00AD04BC" w14:paraId="15BE98D3"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AD7112A"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w:t>
                            </w:r>
                          </w:p>
                        </w:tc>
                        <w:tc>
                          <w:tcPr>
                            <w:tcW w:w="388" w:type="pct"/>
                            <w:tcBorders>
                              <w:top w:val="nil"/>
                              <w:left w:val="nil"/>
                              <w:bottom w:val="single" w:sz="4" w:space="0" w:color="auto"/>
                              <w:right w:val="single" w:sz="4" w:space="0" w:color="auto"/>
                            </w:tcBorders>
                            <w:shd w:val="clear" w:color="000000" w:fill="FFFFFF"/>
                            <w:noWrap/>
                            <w:vAlign w:val="center"/>
                            <w:hideMark/>
                          </w:tcPr>
                          <w:p w14:paraId="57BA559E"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臺中市</w:t>
                            </w:r>
                          </w:p>
                        </w:tc>
                        <w:tc>
                          <w:tcPr>
                            <w:tcW w:w="1223" w:type="pct"/>
                            <w:tcBorders>
                              <w:top w:val="nil"/>
                              <w:left w:val="nil"/>
                              <w:bottom w:val="single" w:sz="4" w:space="0" w:color="auto"/>
                              <w:right w:val="single" w:sz="4" w:space="0" w:color="auto"/>
                            </w:tcBorders>
                            <w:shd w:val="clear" w:color="000000" w:fill="FFFFFF"/>
                            <w:vAlign w:val="center"/>
                            <w:hideMark/>
                          </w:tcPr>
                          <w:p w14:paraId="227374D4" w14:textId="77777777" w:rsidR="005675DC" w:rsidRPr="00AD04BC" w:rsidRDefault="005675DC"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臺中市霧峰區第4期衛生掩埋場挖出物篩分計畫</w:t>
                            </w:r>
                          </w:p>
                        </w:tc>
                        <w:tc>
                          <w:tcPr>
                            <w:tcW w:w="480" w:type="pct"/>
                            <w:tcBorders>
                              <w:top w:val="nil"/>
                              <w:left w:val="nil"/>
                              <w:bottom w:val="single" w:sz="4" w:space="0" w:color="auto"/>
                              <w:right w:val="single" w:sz="4" w:space="0" w:color="auto"/>
                            </w:tcBorders>
                            <w:shd w:val="clear" w:color="000000" w:fill="FFFFFF"/>
                            <w:vAlign w:val="center"/>
                            <w:hideMark/>
                          </w:tcPr>
                          <w:p w14:paraId="4255A81B"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109.07.17</w:t>
                            </w:r>
                          </w:p>
                        </w:tc>
                        <w:tc>
                          <w:tcPr>
                            <w:tcW w:w="478" w:type="pct"/>
                            <w:tcBorders>
                              <w:top w:val="nil"/>
                              <w:left w:val="nil"/>
                              <w:bottom w:val="single" w:sz="4" w:space="0" w:color="auto"/>
                              <w:right w:val="single" w:sz="4" w:space="0" w:color="auto"/>
                            </w:tcBorders>
                            <w:shd w:val="clear" w:color="000000" w:fill="FFFFFF"/>
                            <w:vAlign w:val="center"/>
                            <w:hideMark/>
                          </w:tcPr>
                          <w:p w14:paraId="6B1EEB66"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20,417</w:t>
                            </w:r>
                          </w:p>
                        </w:tc>
                        <w:tc>
                          <w:tcPr>
                            <w:tcW w:w="413" w:type="pct"/>
                            <w:tcBorders>
                              <w:top w:val="nil"/>
                              <w:left w:val="nil"/>
                              <w:bottom w:val="single" w:sz="4" w:space="0" w:color="auto"/>
                              <w:right w:val="single" w:sz="4" w:space="0" w:color="auto"/>
                            </w:tcBorders>
                            <w:shd w:val="clear" w:color="000000" w:fill="FFFFFF"/>
                            <w:vAlign w:val="center"/>
                            <w:hideMark/>
                          </w:tcPr>
                          <w:p w14:paraId="1C398EDC"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672A497D"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45,000</w:t>
                            </w:r>
                          </w:p>
                        </w:tc>
                        <w:tc>
                          <w:tcPr>
                            <w:tcW w:w="483" w:type="pct"/>
                            <w:tcBorders>
                              <w:top w:val="nil"/>
                              <w:left w:val="nil"/>
                              <w:bottom w:val="single" w:sz="4" w:space="0" w:color="auto"/>
                              <w:right w:val="single" w:sz="4" w:space="0" w:color="auto"/>
                            </w:tcBorders>
                            <w:shd w:val="clear" w:color="000000" w:fill="FFFFFF"/>
                            <w:noWrap/>
                            <w:vAlign w:val="center"/>
                            <w:hideMark/>
                          </w:tcPr>
                          <w:p w14:paraId="5C5229C2"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45,000</w:t>
                            </w:r>
                          </w:p>
                        </w:tc>
                        <w:tc>
                          <w:tcPr>
                            <w:tcW w:w="486" w:type="pct"/>
                            <w:tcBorders>
                              <w:top w:val="nil"/>
                              <w:left w:val="nil"/>
                              <w:bottom w:val="single" w:sz="4" w:space="0" w:color="auto"/>
                              <w:right w:val="single" w:sz="4" w:space="0" w:color="auto"/>
                            </w:tcBorders>
                            <w:shd w:val="clear" w:color="000000" w:fill="FFFFFF"/>
                            <w:noWrap/>
                            <w:vAlign w:val="center"/>
                            <w:hideMark/>
                          </w:tcPr>
                          <w:p w14:paraId="5718E026"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220</w:t>
                            </w:r>
                          </w:p>
                        </w:tc>
                        <w:tc>
                          <w:tcPr>
                            <w:tcW w:w="350" w:type="pct"/>
                            <w:tcBorders>
                              <w:top w:val="nil"/>
                              <w:left w:val="nil"/>
                              <w:bottom w:val="single" w:sz="4" w:space="0" w:color="auto"/>
                              <w:right w:val="single" w:sz="4" w:space="0" w:color="auto"/>
                            </w:tcBorders>
                            <w:shd w:val="clear" w:color="auto" w:fill="auto"/>
                            <w:noWrap/>
                            <w:vAlign w:val="center"/>
                            <w:hideMark/>
                          </w:tcPr>
                          <w:p w14:paraId="705C087D"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0.49</w:t>
                            </w:r>
                          </w:p>
                        </w:tc>
                      </w:tr>
                      <w:tr w:rsidR="00105E47" w:rsidRPr="00AD04BC" w14:paraId="1BB1CB3C"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4BF9A268"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w:t>
                            </w:r>
                          </w:p>
                        </w:tc>
                        <w:tc>
                          <w:tcPr>
                            <w:tcW w:w="388" w:type="pct"/>
                            <w:vMerge w:val="restart"/>
                            <w:tcBorders>
                              <w:top w:val="nil"/>
                              <w:left w:val="nil"/>
                              <w:right w:val="single" w:sz="4" w:space="0" w:color="auto"/>
                            </w:tcBorders>
                            <w:shd w:val="clear" w:color="000000" w:fill="FFFFFF"/>
                            <w:noWrap/>
                            <w:vAlign w:val="center"/>
                            <w:hideMark/>
                          </w:tcPr>
                          <w:p w14:paraId="42D83BC2" w14:textId="7E56C4EC" w:rsidR="00105E47" w:rsidRPr="00AD04BC" w:rsidRDefault="00105E47" w:rsidP="00105E47">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臺南市</w:t>
                            </w:r>
                          </w:p>
                        </w:tc>
                        <w:tc>
                          <w:tcPr>
                            <w:tcW w:w="1223" w:type="pct"/>
                            <w:tcBorders>
                              <w:top w:val="nil"/>
                              <w:left w:val="nil"/>
                              <w:bottom w:val="single" w:sz="4" w:space="0" w:color="auto"/>
                              <w:right w:val="single" w:sz="4" w:space="0" w:color="auto"/>
                            </w:tcBorders>
                            <w:shd w:val="clear" w:color="000000" w:fill="FFFFFF"/>
                            <w:vAlign w:val="center"/>
                            <w:hideMark/>
                          </w:tcPr>
                          <w:p w14:paraId="7C79625B"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城西三期垃圾衛生掩埋場活化再利用工程</w:t>
                            </w:r>
                          </w:p>
                        </w:tc>
                        <w:tc>
                          <w:tcPr>
                            <w:tcW w:w="480" w:type="pct"/>
                            <w:tcBorders>
                              <w:top w:val="nil"/>
                              <w:left w:val="nil"/>
                              <w:bottom w:val="single" w:sz="4" w:space="0" w:color="auto"/>
                              <w:right w:val="single" w:sz="4" w:space="0" w:color="auto"/>
                            </w:tcBorders>
                            <w:shd w:val="clear" w:color="000000" w:fill="FFFFFF"/>
                            <w:noWrap/>
                            <w:vAlign w:val="center"/>
                            <w:hideMark/>
                          </w:tcPr>
                          <w:p w14:paraId="57BF37F1"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105.08.03</w:t>
                            </w:r>
                          </w:p>
                        </w:tc>
                        <w:tc>
                          <w:tcPr>
                            <w:tcW w:w="478" w:type="pct"/>
                            <w:tcBorders>
                              <w:top w:val="nil"/>
                              <w:left w:val="nil"/>
                              <w:bottom w:val="single" w:sz="4" w:space="0" w:color="auto"/>
                              <w:right w:val="single" w:sz="4" w:space="0" w:color="auto"/>
                            </w:tcBorders>
                            <w:shd w:val="clear" w:color="000000" w:fill="FFFFFF"/>
                            <w:noWrap/>
                            <w:vAlign w:val="center"/>
                            <w:hideMark/>
                          </w:tcPr>
                          <w:p w14:paraId="5DD1EE31"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108,500</w:t>
                            </w:r>
                          </w:p>
                        </w:tc>
                        <w:tc>
                          <w:tcPr>
                            <w:tcW w:w="413" w:type="pct"/>
                            <w:tcBorders>
                              <w:top w:val="nil"/>
                              <w:left w:val="nil"/>
                              <w:bottom w:val="single" w:sz="4" w:space="0" w:color="auto"/>
                              <w:right w:val="single" w:sz="4" w:space="0" w:color="auto"/>
                            </w:tcBorders>
                            <w:shd w:val="clear" w:color="000000" w:fill="FFFFFF"/>
                            <w:vAlign w:val="center"/>
                            <w:hideMark/>
                          </w:tcPr>
                          <w:p w14:paraId="59ABBF3E"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2CD48784"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221,800</w:t>
                            </w:r>
                          </w:p>
                        </w:tc>
                        <w:tc>
                          <w:tcPr>
                            <w:tcW w:w="483" w:type="pct"/>
                            <w:tcBorders>
                              <w:top w:val="nil"/>
                              <w:left w:val="nil"/>
                              <w:bottom w:val="single" w:sz="4" w:space="0" w:color="auto"/>
                              <w:right w:val="single" w:sz="4" w:space="0" w:color="auto"/>
                            </w:tcBorders>
                            <w:shd w:val="clear" w:color="000000" w:fill="FFFFFF"/>
                            <w:vAlign w:val="center"/>
                            <w:hideMark/>
                          </w:tcPr>
                          <w:p w14:paraId="705F8C32"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265,000</w:t>
                            </w:r>
                          </w:p>
                        </w:tc>
                        <w:tc>
                          <w:tcPr>
                            <w:tcW w:w="486" w:type="pct"/>
                            <w:tcBorders>
                              <w:top w:val="nil"/>
                              <w:left w:val="nil"/>
                              <w:bottom w:val="single" w:sz="4" w:space="0" w:color="auto"/>
                              <w:right w:val="single" w:sz="4" w:space="0" w:color="auto"/>
                            </w:tcBorders>
                            <w:shd w:val="clear" w:color="000000" w:fill="FFFFFF"/>
                            <w:noWrap/>
                            <w:vAlign w:val="center"/>
                            <w:hideMark/>
                          </w:tcPr>
                          <w:p w14:paraId="1C9251AD"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164,191</w:t>
                            </w:r>
                          </w:p>
                        </w:tc>
                        <w:tc>
                          <w:tcPr>
                            <w:tcW w:w="350" w:type="pct"/>
                            <w:tcBorders>
                              <w:top w:val="nil"/>
                              <w:left w:val="nil"/>
                              <w:bottom w:val="single" w:sz="4" w:space="0" w:color="auto"/>
                              <w:right w:val="single" w:sz="4" w:space="0" w:color="auto"/>
                            </w:tcBorders>
                            <w:shd w:val="clear" w:color="auto" w:fill="auto"/>
                            <w:noWrap/>
                            <w:vAlign w:val="center"/>
                            <w:hideMark/>
                          </w:tcPr>
                          <w:p w14:paraId="345428E6"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61.96</w:t>
                            </w:r>
                          </w:p>
                        </w:tc>
                      </w:tr>
                      <w:tr w:rsidR="00105E47" w:rsidRPr="00AD04BC" w14:paraId="5DF3DF14"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0ECE81CF"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3</w:t>
                            </w:r>
                          </w:p>
                        </w:tc>
                        <w:tc>
                          <w:tcPr>
                            <w:tcW w:w="388" w:type="pct"/>
                            <w:vMerge/>
                            <w:tcBorders>
                              <w:left w:val="nil"/>
                              <w:right w:val="single" w:sz="4" w:space="0" w:color="auto"/>
                            </w:tcBorders>
                            <w:shd w:val="clear" w:color="000000" w:fill="FFFFFF"/>
                            <w:noWrap/>
                            <w:vAlign w:val="center"/>
                            <w:hideMark/>
                          </w:tcPr>
                          <w:p w14:paraId="2356A0D7" w14:textId="2ECC707E" w:rsidR="00105E47" w:rsidRPr="00AD04BC" w:rsidRDefault="00105E47" w:rsidP="007A6BB9">
                            <w:pPr>
                              <w:spacing w:line="220" w:lineRule="exact"/>
                              <w:jc w:val="center"/>
                              <w:rPr>
                                <w:rFonts w:ascii="標楷體" w:eastAsia="標楷體" w:hAnsi="標楷體" w:cs="新細明體"/>
                                <w:kern w:val="0"/>
                                <w:sz w:val="20"/>
                                <w:szCs w:val="20"/>
                              </w:rPr>
                            </w:pPr>
                          </w:p>
                        </w:tc>
                        <w:tc>
                          <w:tcPr>
                            <w:tcW w:w="1223" w:type="pct"/>
                            <w:tcBorders>
                              <w:top w:val="nil"/>
                              <w:left w:val="nil"/>
                              <w:bottom w:val="single" w:sz="4" w:space="0" w:color="auto"/>
                              <w:right w:val="single" w:sz="4" w:space="0" w:color="auto"/>
                            </w:tcBorders>
                            <w:shd w:val="clear" w:color="000000" w:fill="FFFFFF"/>
                            <w:vAlign w:val="center"/>
                            <w:hideMark/>
                          </w:tcPr>
                          <w:p w14:paraId="4D652C40"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臺南市歸仁將軍區域性垃圾掩埋場活化再利用工程</w:t>
                            </w:r>
                          </w:p>
                        </w:tc>
                        <w:tc>
                          <w:tcPr>
                            <w:tcW w:w="480" w:type="pct"/>
                            <w:tcBorders>
                              <w:top w:val="nil"/>
                              <w:left w:val="nil"/>
                              <w:bottom w:val="single" w:sz="4" w:space="0" w:color="auto"/>
                              <w:right w:val="single" w:sz="4" w:space="0" w:color="auto"/>
                            </w:tcBorders>
                            <w:shd w:val="clear" w:color="000000" w:fill="FFFFFF"/>
                            <w:vAlign w:val="center"/>
                            <w:hideMark/>
                          </w:tcPr>
                          <w:p w14:paraId="3D5F6C6A"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108.11.29</w:t>
                            </w:r>
                            <w:r w:rsidRPr="00AD04BC">
                              <w:rPr>
                                <w:rFonts w:ascii="標楷體" w:eastAsia="標楷體" w:hAnsi="標楷體" w:cs="新細明體" w:hint="eastAsia"/>
                                <w:kern w:val="0"/>
                                <w:sz w:val="20"/>
                                <w:szCs w:val="20"/>
                              </w:rPr>
                              <w:br/>
                              <w:t>110.02.17</w:t>
                            </w:r>
                          </w:p>
                        </w:tc>
                        <w:tc>
                          <w:tcPr>
                            <w:tcW w:w="478" w:type="pct"/>
                            <w:tcBorders>
                              <w:top w:val="nil"/>
                              <w:left w:val="nil"/>
                              <w:bottom w:val="single" w:sz="4" w:space="0" w:color="auto"/>
                              <w:right w:val="single" w:sz="4" w:space="0" w:color="auto"/>
                            </w:tcBorders>
                            <w:shd w:val="clear" w:color="000000" w:fill="FFFFFF"/>
                            <w:noWrap/>
                            <w:vAlign w:val="center"/>
                            <w:hideMark/>
                          </w:tcPr>
                          <w:p w14:paraId="10CEFE32"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59,640</w:t>
                            </w:r>
                          </w:p>
                        </w:tc>
                        <w:tc>
                          <w:tcPr>
                            <w:tcW w:w="413" w:type="pct"/>
                            <w:tcBorders>
                              <w:top w:val="nil"/>
                              <w:left w:val="nil"/>
                              <w:bottom w:val="single" w:sz="4" w:space="0" w:color="auto"/>
                              <w:right w:val="single" w:sz="4" w:space="0" w:color="auto"/>
                            </w:tcBorders>
                            <w:shd w:val="clear" w:color="000000" w:fill="FFFFFF"/>
                            <w:vAlign w:val="center"/>
                            <w:hideMark/>
                          </w:tcPr>
                          <w:p w14:paraId="6FFA75EA"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768A8339"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78,400</w:t>
                            </w:r>
                          </w:p>
                        </w:tc>
                        <w:tc>
                          <w:tcPr>
                            <w:tcW w:w="483" w:type="pct"/>
                            <w:tcBorders>
                              <w:top w:val="nil"/>
                              <w:left w:val="nil"/>
                              <w:bottom w:val="single" w:sz="4" w:space="0" w:color="auto"/>
                              <w:right w:val="single" w:sz="4" w:space="0" w:color="auto"/>
                            </w:tcBorders>
                            <w:shd w:val="clear" w:color="000000" w:fill="FFFFFF"/>
                            <w:noWrap/>
                            <w:vAlign w:val="center"/>
                            <w:hideMark/>
                          </w:tcPr>
                          <w:p w14:paraId="3AD90D3B"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78,400</w:t>
                            </w:r>
                          </w:p>
                        </w:tc>
                        <w:tc>
                          <w:tcPr>
                            <w:tcW w:w="486" w:type="pct"/>
                            <w:tcBorders>
                              <w:top w:val="nil"/>
                              <w:left w:val="nil"/>
                              <w:bottom w:val="single" w:sz="4" w:space="0" w:color="auto"/>
                              <w:right w:val="single" w:sz="4" w:space="0" w:color="auto"/>
                            </w:tcBorders>
                            <w:shd w:val="clear" w:color="000000" w:fill="FFFFFF"/>
                            <w:noWrap/>
                            <w:vAlign w:val="center"/>
                            <w:hideMark/>
                          </w:tcPr>
                          <w:p w14:paraId="33DD5D16"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78,400</w:t>
                            </w:r>
                          </w:p>
                        </w:tc>
                        <w:tc>
                          <w:tcPr>
                            <w:tcW w:w="350" w:type="pct"/>
                            <w:tcBorders>
                              <w:top w:val="nil"/>
                              <w:left w:val="nil"/>
                              <w:bottom w:val="single" w:sz="4" w:space="0" w:color="auto"/>
                              <w:right w:val="single" w:sz="4" w:space="0" w:color="auto"/>
                            </w:tcBorders>
                            <w:shd w:val="clear" w:color="auto" w:fill="auto"/>
                            <w:noWrap/>
                            <w:vAlign w:val="center"/>
                            <w:hideMark/>
                          </w:tcPr>
                          <w:p w14:paraId="4E48E7DD"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100.00</w:t>
                            </w:r>
                          </w:p>
                        </w:tc>
                      </w:tr>
                      <w:tr w:rsidR="00105E47" w:rsidRPr="00AD04BC" w14:paraId="5E82890C"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FC1DB47"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w:t>
                            </w:r>
                          </w:p>
                        </w:tc>
                        <w:tc>
                          <w:tcPr>
                            <w:tcW w:w="388" w:type="pct"/>
                            <w:vMerge/>
                            <w:tcBorders>
                              <w:left w:val="nil"/>
                              <w:bottom w:val="single" w:sz="4" w:space="0" w:color="auto"/>
                              <w:right w:val="single" w:sz="4" w:space="0" w:color="auto"/>
                            </w:tcBorders>
                            <w:shd w:val="clear" w:color="000000" w:fill="FFFFFF"/>
                            <w:noWrap/>
                            <w:vAlign w:val="center"/>
                            <w:hideMark/>
                          </w:tcPr>
                          <w:p w14:paraId="7B062AE6" w14:textId="3343281A" w:rsidR="00105E47" w:rsidRPr="00AD04BC" w:rsidRDefault="00105E47" w:rsidP="007A6BB9">
                            <w:pPr>
                              <w:widowControl/>
                              <w:spacing w:line="220" w:lineRule="exact"/>
                              <w:jc w:val="center"/>
                              <w:rPr>
                                <w:rFonts w:ascii="標楷體" w:eastAsia="標楷體" w:hAnsi="標楷體" w:cs="新細明體"/>
                                <w:kern w:val="0"/>
                                <w:sz w:val="20"/>
                                <w:szCs w:val="20"/>
                              </w:rPr>
                            </w:pPr>
                          </w:p>
                        </w:tc>
                        <w:tc>
                          <w:tcPr>
                            <w:tcW w:w="1223" w:type="pct"/>
                            <w:tcBorders>
                              <w:top w:val="nil"/>
                              <w:left w:val="nil"/>
                              <w:bottom w:val="single" w:sz="4" w:space="0" w:color="auto"/>
                              <w:right w:val="single" w:sz="4" w:space="0" w:color="auto"/>
                            </w:tcBorders>
                            <w:shd w:val="clear" w:color="000000" w:fill="FFFFFF"/>
                            <w:vAlign w:val="center"/>
                            <w:hideMark/>
                          </w:tcPr>
                          <w:p w14:paraId="36A8C05A"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柳營六甲區域性垃圾掩埋場活化再利用工程</w:t>
                            </w:r>
                          </w:p>
                        </w:tc>
                        <w:tc>
                          <w:tcPr>
                            <w:tcW w:w="480" w:type="pct"/>
                            <w:tcBorders>
                              <w:top w:val="nil"/>
                              <w:left w:val="nil"/>
                              <w:bottom w:val="single" w:sz="4" w:space="0" w:color="auto"/>
                              <w:right w:val="single" w:sz="4" w:space="0" w:color="auto"/>
                            </w:tcBorders>
                            <w:shd w:val="clear" w:color="000000" w:fill="FFFFFF"/>
                            <w:noWrap/>
                            <w:vAlign w:val="center"/>
                            <w:hideMark/>
                          </w:tcPr>
                          <w:p w14:paraId="02E80DD9"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108.07.26</w:t>
                            </w:r>
                          </w:p>
                        </w:tc>
                        <w:tc>
                          <w:tcPr>
                            <w:tcW w:w="478" w:type="pct"/>
                            <w:tcBorders>
                              <w:top w:val="nil"/>
                              <w:left w:val="nil"/>
                              <w:bottom w:val="single" w:sz="4" w:space="0" w:color="auto"/>
                              <w:right w:val="single" w:sz="4" w:space="0" w:color="auto"/>
                            </w:tcBorders>
                            <w:shd w:val="clear" w:color="000000" w:fill="FFFFFF"/>
                            <w:noWrap/>
                            <w:vAlign w:val="center"/>
                            <w:hideMark/>
                          </w:tcPr>
                          <w:p w14:paraId="1B67E672"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57,610</w:t>
                            </w:r>
                          </w:p>
                        </w:tc>
                        <w:tc>
                          <w:tcPr>
                            <w:tcW w:w="413" w:type="pct"/>
                            <w:tcBorders>
                              <w:top w:val="nil"/>
                              <w:left w:val="nil"/>
                              <w:bottom w:val="single" w:sz="4" w:space="0" w:color="auto"/>
                              <w:right w:val="single" w:sz="4" w:space="0" w:color="auto"/>
                            </w:tcBorders>
                            <w:shd w:val="clear" w:color="000000" w:fill="FFFFFF"/>
                            <w:vAlign w:val="center"/>
                            <w:hideMark/>
                          </w:tcPr>
                          <w:p w14:paraId="7C00681F"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36A773C2"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40,000</w:t>
                            </w:r>
                          </w:p>
                        </w:tc>
                        <w:tc>
                          <w:tcPr>
                            <w:tcW w:w="483" w:type="pct"/>
                            <w:tcBorders>
                              <w:top w:val="nil"/>
                              <w:left w:val="nil"/>
                              <w:bottom w:val="single" w:sz="4" w:space="0" w:color="auto"/>
                              <w:right w:val="single" w:sz="4" w:space="0" w:color="auto"/>
                            </w:tcBorders>
                            <w:shd w:val="clear" w:color="000000" w:fill="FFFFFF"/>
                            <w:noWrap/>
                            <w:vAlign w:val="center"/>
                            <w:hideMark/>
                          </w:tcPr>
                          <w:p w14:paraId="5110B51D"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52,000</w:t>
                            </w:r>
                          </w:p>
                        </w:tc>
                        <w:tc>
                          <w:tcPr>
                            <w:tcW w:w="486" w:type="pct"/>
                            <w:tcBorders>
                              <w:top w:val="nil"/>
                              <w:left w:val="nil"/>
                              <w:bottom w:val="single" w:sz="4" w:space="0" w:color="auto"/>
                              <w:right w:val="single" w:sz="4" w:space="0" w:color="auto"/>
                            </w:tcBorders>
                            <w:shd w:val="clear" w:color="000000" w:fill="FFFFFF"/>
                            <w:noWrap/>
                            <w:vAlign w:val="center"/>
                            <w:hideMark/>
                          </w:tcPr>
                          <w:p w14:paraId="0900F8FF"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52,000</w:t>
                            </w:r>
                          </w:p>
                        </w:tc>
                        <w:tc>
                          <w:tcPr>
                            <w:tcW w:w="350" w:type="pct"/>
                            <w:tcBorders>
                              <w:top w:val="nil"/>
                              <w:left w:val="nil"/>
                              <w:bottom w:val="single" w:sz="4" w:space="0" w:color="auto"/>
                              <w:right w:val="single" w:sz="4" w:space="0" w:color="auto"/>
                            </w:tcBorders>
                            <w:shd w:val="clear" w:color="auto" w:fill="auto"/>
                            <w:noWrap/>
                            <w:vAlign w:val="center"/>
                            <w:hideMark/>
                          </w:tcPr>
                          <w:p w14:paraId="055D11DA"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100.00</w:t>
                            </w:r>
                          </w:p>
                        </w:tc>
                      </w:tr>
                      <w:tr w:rsidR="00105E47" w:rsidRPr="00AD04BC" w14:paraId="33FD5024"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50D07BAF"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w:t>
                            </w:r>
                          </w:p>
                        </w:tc>
                        <w:tc>
                          <w:tcPr>
                            <w:tcW w:w="388" w:type="pct"/>
                            <w:vMerge w:val="restart"/>
                            <w:tcBorders>
                              <w:top w:val="nil"/>
                              <w:left w:val="nil"/>
                              <w:right w:val="single" w:sz="4" w:space="0" w:color="auto"/>
                            </w:tcBorders>
                            <w:shd w:val="clear" w:color="000000" w:fill="FFFFFF"/>
                            <w:noWrap/>
                            <w:vAlign w:val="center"/>
                            <w:hideMark/>
                          </w:tcPr>
                          <w:p w14:paraId="6925B8BF" w14:textId="6E30573F" w:rsidR="00105E47" w:rsidRPr="00AD04BC" w:rsidRDefault="00105E47" w:rsidP="00105E47">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高雄市</w:t>
                            </w:r>
                          </w:p>
                        </w:tc>
                        <w:tc>
                          <w:tcPr>
                            <w:tcW w:w="1223" w:type="pct"/>
                            <w:tcBorders>
                              <w:top w:val="nil"/>
                              <w:left w:val="nil"/>
                              <w:bottom w:val="single" w:sz="4" w:space="0" w:color="auto"/>
                              <w:right w:val="single" w:sz="4" w:space="0" w:color="auto"/>
                            </w:tcBorders>
                            <w:shd w:val="clear" w:color="000000" w:fill="FFFFFF"/>
                            <w:vAlign w:val="center"/>
                            <w:hideMark/>
                          </w:tcPr>
                          <w:p w14:paraId="672D5EDC"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高雄市路竹簡易垃圾掩埋場活化再利用工程</w:t>
                            </w:r>
                          </w:p>
                        </w:tc>
                        <w:tc>
                          <w:tcPr>
                            <w:tcW w:w="480" w:type="pct"/>
                            <w:tcBorders>
                              <w:top w:val="nil"/>
                              <w:left w:val="nil"/>
                              <w:bottom w:val="single" w:sz="4" w:space="0" w:color="auto"/>
                              <w:right w:val="single" w:sz="4" w:space="0" w:color="auto"/>
                            </w:tcBorders>
                            <w:shd w:val="clear" w:color="000000" w:fill="FFFFFF"/>
                            <w:noWrap/>
                            <w:vAlign w:val="center"/>
                            <w:hideMark/>
                          </w:tcPr>
                          <w:p w14:paraId="529D1834"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105.08.03</w:t>
                            </w:r>
                          </w:p>
                        </w:tc>
                        <w:tc>
                          <w:tcPr>
                            <w:tcW w:w="478" w:type="pct"/>
                            <w:tcBorders>
                              <w:top w:val="nil"/>
                              <w:left w:val="nil"/>
                              <w:bottom w:val="single" w:sz="4" w:space="0" w:color="auto"/>
                              <w:right w:val="single" w:sz="4" w:space="0" w:color="auto"/>
                            </w:tcBorders>
                            <w:shd w:val="clear" w:color="000000" w:fill="FFFFFF"/>
                            <w:noWrap/>
                            <w:vAlign w:val="center"/>
                            <w:hideMark/>
                          </w:tcPr>
                          <w:p w14:paraId="6FB66D83"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147,000</w:t>
                            </w:r>
                          </w:p>
                        </w:tc>
                        <w:tc>
                          <w:tcPr>
                            <w:tcW w:w="413" w:type="pct"/>
                            <w:tcBorders>
                              <w:top w:val="nil"/>
                              <w:left w:val="nil"/>
                              <w:bottom w:val="single" w:sz="4" w:space="0" w:color="auto"/>
                              <w:right w:val="single" w:sz="4" w:space="0" w:color="auto"/>
                            </w:tcBorders>
                            <w:shd w:val="clear" w:color="000000" w:fill="FFFFFF"/>
                            <w:vAlign w:val="center"/>
                            <w:hideMark/>
                          </w:tcPr>
                          <w:p w14:paraId="449426A3"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029B125C"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247,000</w:t>
                            </w:r>
                          </w:p>
                        </w:tc>
                        <w:tc>
                          <w:tcPr>
                            <w:tcW w:w="483" w:type="pct"/>
                            <w:tcBorders>
                              <w:top w:val="nil"/>
                              <w:left w:val="nil"/>
                              <w:bottom w:val="single" w:sz="4" w:space="0" w:color="auto"/>
                              <w:right w:val="single" w:sz="4" w:space="0" w:color="auto"/>
                            </w:tcBorders>
                            <w:shd w:val="clear" w:color="000000" w:fill="FFFFFF"/>
                            <w:noWrap/>
                            <w:vAlign w:val="center"/>
                            <w:hideMark/>
                          </w:tcPr>
                          <w:p w14:paraId="121C106B"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240,000</w:t>
                            </w:r>
                          </w:p>
                        </w:tc>
                        <w:tc>
                          <w:tcPr>
                            <w:tcW w:w="486" w:type="pct"/>
                            <w:tcBorders>
                              <w:top w:val="nil"/>
                              <w:left w:val="nil"/>
                              <w:bottom w:val="single" w:sz="4" w:space="0" w:color="auto"/>
                              <w:right w:val="single" w:sz="4" w:space="0" w:color="auto"/>
                            </w:tcBorders>
                            <w:shd w:val="clear" w:color="000000" w:fill="FFFFFF"/>
                            <w:vAlign w:val="center"/>
                            <w:hideMark/>
                          </w:tcPr>
                          <w:p w14:paraId="59AE86CE"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41,658</w:t>
                            </w:r>
                          </w:p>
                        </w:tc>
                        <w:tc>
                          <w:tcPr>
                            <w:tcW w:w="350" w:type="pct"/>
                            <w:tcBorders>
                              <w:top w:val="nil"/>
                              <w:left w:val="nil"/>
                              <w:bottom w:val="single" w:sz="4" w:space="0" w:color="auto"/>
                              <w:right w:val="single" w:sz="4" w:space="0" w:color="auto"/>
                            </w:tcBorders>
                            <w:shd w:val="clear" w:color="auto" w:fill="auto"/>
                            <w:noWrap/>
                            <w:vAlign w:val="center"/>
                            <w:hideMark/>
                          </w:tcPr>
                          <w:p w14:paraId="17766494"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17.36</w:t>
                            </w:r>
                          </w:p>
                        </w:tc>
                      </w:tr>
                      <w:tr w:rsidR="00105E47" w:rsidRPr="00AD04BC" w14:paraId="37C3E29F"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17F84EC5"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6</w:t>
                            </w:r>
                          </w:p>
                        </w:tc>
                        <w:tc>
                          <w:tcPr>
                            <w:tcW w:w="388" w:type="pct"/>
                            <w:vMerge/>
                            <w:tcBorders>
                              <w:left w:val="nil"/>
                              <w:bottom w:val="single" w:sz="4" w:space="0" w:color="auto"/>
                              <w:right w:val="single" w:sz="4" w:space="0" w:color="auto"/>
                            </w:tcBorders>
                            <w:shd w:val="clear" w:color="000000" w:fill="FFFFFF"/>
                            <w:noWrap/>
                            <w:vAlign w:val="center"/>
                            <w:hideMark/>
                          </w:tcPr>
                          <w:p w14:paraId="2BF29F4E" w14:textId="01F0DBA6" w:rsidR="00105E47" w:rsidRPr="00AD04BC" w:rsidRDefault="00105E47" w:rsidP="007A6BB9">
                            <w:pPr>
                              <w:widowControl/>
                              <w:spacing w:line="220" w:lineRule="exact"/>
                              <w:jc w:val="center"/>
                              <w:rPr>
                                <w:rFonts w:ascii="標楷體" w:eastAsia="標楷體" w:hAnsi="標楷體" w:cs="新細明體"/>
                                <w:kern w:val="0"/>
                                <w:sz w:val="20"/>
                                <w:szCs w:val="20"/>
                              </w:rPr>
                            </w:pPr>
                          </w:p>
                        </w:tc>
                        <w:tc>
                          <w:tcPr>
                            <w:tcW w:w="1223" w:type="pct"/>
                            <w:tcBorders>
                              <w:top w:val="nil"/>
                              <w:left w:val="nil"/>
                              <w:bottom w:val="single" w:sz="4" w:space="0" w:color="auto"/>
                              <w:right w:val="single" w:sz="4" w:space="0" w:color="auto"/>
                            </w:tcBorders>
                            <w:shd w:val="clear" w:color="000000" w:fill="FFFFFF"/>
                            <w:vAlign w:val="center"/>
                            <w:hideMark/>
                          </w:tcPr>
                          <w:p w14:paraId="15D62E9B"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高雄市路竹阿蓮區域垃圾衛生掩埋場活化重置工程</w:t>
                            </w:r>
                          </w:p>
                        </w:tc>
                        <w:tc>
                          <w:tcPr>
                            <w:tcW w:w="480" w:type="pct"/>
                            <w:tcBorders>
                              <w:top w:val="nil"/>
                              <w:left w:val="nil"/>
                              <w:bottom w:val="single" w:sz="4" w:space="0" w:color="auto"/>
                              <w:right w:val="single" w:sz="4" w:space="0" w:color="auto"/>
                            </w:tcBorders>
                            <w:shd w:val="clear" w:color="000000" w:fill="FFFFFF"/>
                            <w:noWrap/>
                            <w:vAlign w:val="center"/>
                            <w:hideMark/>
                          </w:tcPr>
                          <w:p w14:paraId="54C6BDC9"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111.11.17</w:t>
                            </w:r>
                          </w:p>
                        </w:tc>
                        <w:tc>
                          <w:tcPr>
                            <w:tcW w:w="478" w:type="pct"/>
                            <w:tcBorders>
                              <w:top w:val="nil"/>
                              <w:left w:val="nil"/>
                              <w:bottom w:val="single" w:sz="4" w:space="0" w:color="auto"/>
                              <w:right w:val="single" w:sz="4" w:space="0" w:color="auto"/>
                            </w:tcBorders>
                            <w:shd w:val="clear" w:color="000000" w:fill="FFFFFF"/>
                            <w:noWrap/>
                            <w:vAlign w:val="center"/>
                            <w:hideMark/>
                          </w:tcPr>
                          <w:p w14:paraId="676B9AD0"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99,030</w:t>
                            </w:r>
                          </w:p>
                        </w:tc>
                        <w:tc>
                          <w:tcPr>
                            <w:tcW w:w="413" w:type="pct"/>
                            <w:tcBorders>
                              <w:top w:val="nil"/>
                              <w:left w:val="nil"/>
                              <w:bottom w:val="single" w:sz="4" w:space="0" w:color="auto"/>
                              <w:right w:val="single" w:sz="4" w:space="0" w:color="auto"/>
                            </w:tcBorders>
                            <w:shd w:val="clear" w:color="000000" w:fill="FFFFFF"/>
                            <w:vAlign w:val="center"/>
                            <w:hideMark/>
                          </w:tcPr>
                          <w:p w14:paraId="261F12C1"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尚在執行中</w:t>
                            </w:r>
                          </w:p>
                        </w:tc>
                        <w:tc>
                          <w:tcPr>
                            <w:tcW w:w="482" w:type="pct"/>
                            <w:tcBorders>
                              <w:top w:val="nil"/>
                              <w:left w:val="nil"/>
                              <w:bottom w:val="single" w:sz="4" w:space="0" w:color="auto"/>
                              <w:right w:val="single" w:sz="4" w:space="0" w:color="auto"/>
                            </w:tcBorders>
                            <w:shd w:val="clear" w:color="000000" w:fill="FFFFFF"/>
                            <w:noWrap/>
                            <w:vAlign w:val="center"/>
                            <w:hideMark/>
                          </w:tcPr>
                          <w:p w14:paraId="111F2CE4"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198,000</w:t>
                            </w:r>
                          </w:p>
                        </w:tc>
                        <w:tc>
                          <w:tcPr>
                            <w:tcW w:w="1319" w:type="pct"/>
                            <w:gridSpan w:val="3"/>
                            <w:tcBorders>
                              <w:top w:val="single" w:sz="4" w:space="0" w:color="auto"/>
                              <w:left w:val="nil"/>
                              <w:bottom w:val="single" w:sz="4" w:space="0" w:color="auto"/>
                              <w:right w:val="single" w:sz="4" w:space="0" w:color="000000"/>
                              <w:tl2br w:val="single" w:sz="4" w:space="0" w:color="auto"/>
                            </w:tcBorders>
                            <w:shd w:val="clear" w:color="000000" w:fill="FFFFFF"/>
                            <w:noWrap/>
                            <w:vAlign w:val="center"/>
                            <w:hideMark/>
                          </w:tcPr>
                          <w:p w14:paraId="7409D1D6"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 xml:space="preserve">　</w:t>
                            </w:r>
                          </w:p>
                        </w:tc>
                      </w:tr>
                      <w:tr w:rsidR="005675DC" w:rsidRPr="00AD04BC" w14:paraId="5E29F654"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70D9CC8B"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w:t>
                            </w:r>
                          </w:p>
                        </w:tc>
                        <w:tc>
                          <w:tcPr>
                            <w:tcW w:w="388" w:type="pct"/>
                            <w:tcBorders>
                              <w:top w:val="nil"/>
                              <w:left w:val="nil"/>
                              <w:bottom w:val="single" w:sz="4" w:space="0" w:color="auto"/>
                              <w:right w:val="single" w:sz="4" w:space="0" w:color="auto"/>
                            </w:tcBorders>
                            <w:shd w:val="clear" w:color="000000" w:fill="FFFFFF"/>
                            <w:noWrap/>
                            <w:vAlign w:val="center"/>
                            <w:hideMark/>
                          </w:tcPr>
                          <w:p w14:paraId="6E88E814"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宜蘭縣</w:t>
                            </w:r>
                          </w:p>
                        </w:tc>
                        <w:tc>
                          <w:tcPr>
                            <w:tcW w:w="1223" w:type="pct"/>
                            <w:tcBorders>
                              <w:top w:val="nil"/>
                              <w:left w:val="nil"/>
                              <w:bottom w:val="single" w:sz="4" w:space="0" w:color="auto"/>
                              <w:right w:val="single" w:sz="4" w:space="0" w:color="auto"/>
                            </w:tcBorders>
                            <w:shd w:val="clear" w:color="000000" w:fill="FFFFFF"/>
                            <w:vAlign w:val="center"/>
                            <w:hideMark/>
                          </w:tcPr>
                          <w:p w14:paraId="153C4393" w14:textId="77777777" w:rsidR="005675DC" w:rsidRPr="00AD04BC" w:rsidRDefault="005675DC"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蘇澳區域性垃圾衛生掩埋場活化再利用工程</w:t>
                            </w:r>
                          </w:p>
                        </w:tc>
                        <w:tc>
                          <w:tcPr>
                            <w:tcW w:w="480" w:type="pct"/>
                            <w:tcBorders>
                              <w:top w:val="nil"/>
                              <w:left w:val="nil"/>
                              <w:bottom w:val="single" w:sz="4" w:space="0" w:color="auto"/>
                              <w:right w:val="single" w:sz="4" w:space="0" w:color="auto"/>
                            </w:tcBorders>
                            <w:shd w:val="clear" w:color="000000" w:fill="FFFFFF"/>
                            <w:noWrap/>
                            <w:vAlign w:val="center"/>
                            <w:hideMark/>
                          </w:tcPr>
                          <w:p w14:paraId="43F91F11"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107.08.08</w:t>
                            </w:r>
                          </w:p>
                        </w:tc>
                        <w:tc>
                          <w:tcPr>
                            <w:tcW w:w="478" w:type="pct"/>
                            <w:tcBorders>
                              <w:top w:val="nil"/>
                              <w:left w:val="nil"/>
                              <w:bottom w:val="single" w:sz="4" w:space="0" w:color="auto"/>
                              <w:right w:val="single" w:sz="4" w:space="0" w:color="auto"/>
                            </w:tcBorders>
                            <w:shd w:val="clear" w:color="000000" w:fill="FFFFFF"/>
                            <w:noWrap/>
                            <w:vAlign w:val="center"/>
                            <w:hideMark/>
                          </w:tcPr>
                          <w:p w14:paraId="47299FA6"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52,500</w:t>
                            </w:r>
                          </w:p>
                        </w:tc>
                        <w:tc>
                          <w:tcPr>
                            <w:tcW w:w="413" w:type="pct"/>
                            <w:tcBorders>
                              <w:top w:val="nil"/>
                              <w:left w:val="nil"/>
                              <w:bottom w:val="single" w:sz="4" w:space="0" w:color="auto"/>
                              <w:right w:val="single" w:sz="4" w:space="0" w:color="auto"/>
                            </w:tcBorders>
                            <w:shd w:val="clear" w:color="000000" w:fill="FFFFFF"/>
                            <w:vAlign w:val="center"/>
                            <w:hideMark/>
                          </w:tcPr>
                          <w:p w14:paraId="22DE804B"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4CEC80AE"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72,000</w:t>
                            </w:r>
                          </w:p>
                        </w:tc>
                        <w:tc>
                          <w:tcPr>
                            <w:tcW w:w="483" w:type="pct"/>
                            <w:tcBorders>
                              <w:top w:val="nil"/>
                              <w:left w:val="nil"/>
                              <w:bottom w:val="single" w:sz="4" w:space="0" w:color="auto"/>
                              <w:right w:val="single" w:sz="4" w:space="0" w:color="auto"/>
                            </w:tcBorders>
                            <w:shd w:val="clear" w:color="000000" w:fill="FFFFFF"/>
                            <w:noWrap/>
                            <w:vAlign w:val="center"/>
                            <w:hideMark/>
                          </w:tcPr>
                          <w:p w14:paraId="28117F56"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87,000</w:t>
                            </w:r>
                          </w:p>
                        </w:tc>
                        <w:tc>
                          <w:tcPr>
                            <w:tcW w:w="486" w:type="pct"/>
                            <w:tcBorders>
                              <w:top w:val="nil"/>
                              <w:left w:val="nil"/>
                              <w:bottom w:val="single" w:sz="4" w:space="0" w:color="auto"/>
                              <w:right w:val="single" w:sz="4" w:space="0" w:color="auto"/>
                            </w:tcBorders>
                            <w:shd w:val="clear" w:color="000000" w:fill="FFFFFF"/>
                            <w:noWrap/>
                            <w:vAlign w:val="center"/>
                            <w:hideMark/>
                          </w:tcPr>
                          <w:p w14:paraId="424EBDD7"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64,179</w:t>
                            </w:r>
                          </w:p>
                        </w:tc>
                        <w:tc>
                          <w:tcPr>
                            <w:tcW w:w="350" w:type="pct"/>
                            <w:tcBorders>
                              <w:top w:val="nil"/>
                              <w:left w:val="nil"/>
                              <w:bottom w:val="single" w:sz="4" w:space="0" w:color="auto"/>
                              <w:right w:val="single" w:sz="4" w:space="0" w:color="auto"/>
                            </w:tcBorders>
                            <w:shd w:val="clear" w:color="auto" w:fill="auto"/>
                            <w:noWrap/>
                            <w:vAlign w:val="center"/>
                            <w:hideMark/>
                          </w:tcPr>
                          <w:p w14:paraId="61D5B267"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73.77</w:t>
                            </w:r>
                          </w:p>
                        </w:tc>
                      </w:tr>
                      <w:tr w:rsidR="00105E47" w:rsidRPr="00AD04BC" w14:paraId="68C51EE6"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0ADBD75A"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8</w:t>
                            </w:r>
                          </w:p>
                        </w:tc>
                        <w:tc>
                          <w:tcPr>
                            <w:tcW w:w="388" w:type="pct"/>
                            <w:vMerge w:val="restart"/>
                            <w:tcBorders>
                              <w:top w:val="nil"/>
                              <w:left w:val="nil"/>
                              <w:right w:val="single" w:sz="4" w:space="0" w:color="auto"/>
                            </w:tcBorders>
                            <w:shd w:val="clear" w:color="000000" w:fill="FFFFFF"/>
                            <w:noWrap/>
                            <w:vAlign w:val="center"/>
                            <w:hideMark/>
                          </w:tcPr>
                          <w:p w14:paraId="2EE13B36" w14:textId="3BC6AEF4" w:rsidR="00105E47" w:rsidRPr="00AD04BC" w:rsidRDefault="00105E47" w:rsidP="00543A74">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彰化縣</w:t>
                            </w:r>
                          </w:p>
                        </w:tc>
                        <w:tc>
                          <w:tcPr>
                            <w:tcW w:w="1223" w:type="pct"/>
                            <w:tcBorders>
                              <w:top w:val="nil"/>
                              <w:left w:val="nil"/>
                              <w:bottom w:val="single" w:sz="4" w:space="0" w:color="auto"/>
                              <w:right w:val="single" w:sz="4" w:space="0" w:color="auto"/>
                            </w:tcBorders>
                            <w:shd w:val="clear" w:color="000000" w:fill="FFFFFF"/>
                            <w:vAlign w:val="center"/>
                            <w:hideMark/>
                          </w:tcPr>
                          <w:p w14:paraId="11A96435"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彰化縣福興地區區域性垃圾聯合處理場整理工程計畫</w:t>
                            </w:r>
                          </w:p>
                        </w:tc>
                        <w:tc>
                          <w:tcPr>
                            <w:tcW w:w="480" w:type="pct"/>
                            <w:tcBorders>
                              <w:top w:val="nil"/>
                              <w:left w:val="nil"/>
                              <w:bottom w:val="single" w:sz="4" w:space="0" w:color="auto"/>
                              <w:right w:val="single" w:sz="4" w:space="0" w:color="auto"/>
                            </w:tcBorders>
                            <w:shd w:val="clear" w:color="000000" w:fill="FFFFFF"/>
                            <w:vAlign w:val="center"/>
                            <w:hideMark/>
                          </w:tcPr>
                          <w:p w14:paraId="2A75F3B6"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110.08.26</w:t>
                            </w:r>
                          </w:p>
                        </w:tc>
                        <w:tc>
                          <w:tcPr>
                            <w:tcW w:w="478" w:type="pct"/>
                            <w:tcBorders>
                              <w:top w:val="nil"/>
                              <w:left w:val="nil"/>
                              <w:bottom w:val="single" w:sz="4" w:space="0" w:color="auto"/>
                              <w:right w:val="single" w:sz="4" w:space="0" w:color="auto"/>
                            </w:tcBorders>
                            <w:shd w:val="clear" w:color="000000" w:fill="FFFFFF"/>
                            <w:vAlign w:val="center"/>
                            <w:hideMark/>
                          </w:tcPr>
                          <w:p w14:paraId="0A135846"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45,000</w:t>
                            </w:r>
                          </w:p>
                        </w:tc>
                        <w:tc>
                          <w:tcPr>
                            <w:tcW w:w="413" w:type="pct"/>
                            <w:tcBorders>
                              <w:top w:val="nil"/>
                              <w:left w:val="nil"/>
                              <w:bottom w:val="single" w:sz="4" w:space="0" w:color="auto"/>
                              <w:right w:val="single" w:sz="4" w:space="0" w:color="auto"/>
                            </w:tcBorders>
                            <w:shd w:val="clear" w:color="000000" w:fill="FFFFFF"/>
                            <w:vAlign w:val="center"/>
                            <w:hideMark/>
                          </w:tcPr>
                          <w:p w14:paraId="232E3007"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3DF531AB"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118,000</w:t>
                            </w:r>
                          </w:p>
                        </w:tc>
                        <w:tc>
                          <w:tcPr>
                            <w:tcW w:w="483" w:type="pct"/>
                            <w:tcBorders>
                              <w:top w:val="nil"/>
                              <w:left w:val="nil"/>
                              <w:bottom w:val="single" w:sz="4" w:space="0" w:color="auto"/>
                              <w:right w:val="single" w:sz="4" w:space="0" w:color="auto"/>
                            </w:tcBorders>
                            <w:shd w:val="clear" w:color="000000" w:fill="FFFFFF"/>
                            <w:noWrap/>
                            <w:vAlign w:val="center"/>
                            <w:hideMark/>
                          </w:tcPr>
                          <w:p w14:paraId="027F3EA6"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110,000</w:t>
                            </w:r>
                          </w:p>
                        </w:tc>
                        <w:tc>
                          <w:tcPr>
                            <w:tcW w:w="486" w:type="pct"/>
                            <w:tcBorders>
                              <w:top w:val="nil"/>
                              <w:left w:val="nil"/>
                              <w:bottom w:val="single" w:sz="4" w:space="0" w:color="auto"/>
                              <w:right w:val="single" w:sz="4" w:space="0" w:color="auto"/>
                            </w:tcBorders>
                            <w:shd w:val="clear" w:color="000000" w:fill="FFFFFF"/>
                            <w:noWrap/>
                            <w:vAlign w:val="center"/>
                            <w:hideMark/>
                          </w:tcPr>
                          <w:p w14:paraId="66930B64"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84,286</w:t>
                            </w:r>
                          </w:p>
                        </w:tc>
                        <w:tc>
                          <w:tcPr>
                            <w:tcW w:w="350" w:type="pct"/>
                            <w:tcBorders>
                              <w:top w:val="nil"/>
                              <w:left w:val="nil"/>
                              <w:bottom w:val="single" w:sz="4" w:space="0" w:color="auto"/>
                              <w:right w:val="single" w:sz="4" w:space="0" w:color="auto"/>
                            </w:tcBorders>
                            <w:shd w:val="clear" w:color="auto" w:fill="auto"/>
                            <w:noWrap/>
                            <w:vAlign w:val="center"/>
                            <w:hideMark/>
                          </w:tcPr>
                          <w:p w14:paraId="3228F82A"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76.62</w:t>
                            </w:r>
                          </w:p>
                        </w:tc>
                      </w:tr>
                      <w:tr w:rsidR="00105E47" w:rsidRPr="00AD04BC" w14:paraId="79AD9E99"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D3F4DDF"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9</w:t>
                            </w:r>
                          </w:p>
                        </w:tc>
                        <w:tc>
                          <w:tcPr>
                            <w:tcW w:w="388" w:type="pct"/>
                            <w:vMerge/>
                            <w:tcBorders>
                              <w:left w:val="nil"/>
                              <w:bottom w:val="single" w:sz="4" w:space="0" w:color="auto"/>
                              <w:right w:val="single" w:sz="4" w:space="0" w:color="auto"/>
                            </w:tcBorders>
                            <w:shd w:val="clear" w:color="000000" w:fill="FFFFFF"/>
                            <w:noWrap/>
                            <w:vAlign w:val="center"/>
                            <w:hideMark/>
                          </w:tcPr>
                          <w:p w14:paraId="309B4891" w14:textId="38F1F7CE" w:rsidR="00105E47" w:rsidRPr="00AD04BC" w:rsidRDefault="00105E47" w:rsidP="007A6BB9">
                            <w:pPr>
                              <w:widowControl/>
                              <w:spacing w:line="220" w:lineRule="exact"/>
                              <w:jc w:val="center"/>
                              <w:rPr>
                                <w:rFonts w:ascii="標楷體" w:eastAsia="標楷體" w:hAnsi="標楷體" w:cs="新細明體"/>
                                <w:kern w:val="0"/>
                                <w:sz w:val="20"/>
                                <w:szCs w:val="20"/>
                              </w:rPr>
                            </w:pPr>
                          </w:p>
                        </w:tc>
                        <w:tc>
                          <w:tcPr>
                            <w:tcW w:w="1223" w:type="pct"/>
                            <w:tcBorders>
                              <w:top w:val="nil"/>
                              <w:left w:val="nil"/>
                              <w:bottom w:val="single" w:sz="4" w:space="0" w:color="auto"/>
                              <w:right w:val="single" w:sz="4" w:space="0" w:color="auto"/>
                            </w:tcBorders>
                            <w:shd w:val="clear" w:color="000000" w:fill="FFFFFF"/>
                            <w:vAlign w:val="center"/>
                            <w:hideMark/>
                          </w:tcPr>
                          <w:p w14:paraId="503BB386"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彰化縣福興地區區域性垃圾聯合處理場整理工程第二期</w:t>
                            </w:r>
                          </w:p>
                        </w:tc>
                        <w:tc>
                          <w:tcPr>
                            <w:tcW w:w="480" w:type="pct"/>
                            <w:tcBorders>
                              <w:top w:val="nil"/>
                              <w:left w:val="nil"/>
                              <w:bottom w:val="single" w:sz="4" w:space="0" w:color="auto"/>
                              <w:right w:val="single" w:sz="4" w:space="0" w:color="auto"/>
                            </w:tcBorders>
                            <w:shd w:val="clear" w:color="000000" w:fill="FFFFFF"/>
                            <w:vAlign w:val="center"/>
                            <w:hideMark/>
                          </w:tcPr>
                          <w:p w14:paraId="1D62F526"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112.06.01</w:t>
                            </w:r>
                          </w:p>
                        </w:tc>
                        <w:tc>
                          <w:tcPr>
                            <w:tcW w:w="478" w:type="pct"/>
                            <w:tcBorders>
                              <w:top w:val="nil"/>
                              <w:left w:val="nil"/>
                              <w:bottom w:val="single" w:sz="4" w:space="0" w:color="auto"/>
                              <w:right w:val="single" w:sz="4" w:space="0" w:color="auto"/>
                            </w:tcBorders>
                            <w:shd w:val="clear" w:color="000000" w:fill="FFFFFF"/>
                            <w:vAlign w:val="center"/>
                            <w:hideMark/>
                          </w:tcPr>
                          <w:p w14:paraId="786361A2"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56,760</w:t>
                            </w:r>
                          </w:p>
                        </w:tc>
                        <w:tc>
                          <w:tcPr>
                            <w:tcW w:w="413" w:type="pct"/>
                            <w:tcBorders>
                              <w:top w:val="nil"/>
                              <w:left w:val="nil"/>
                              <w:bottom w:val="single" w:sz="4" w:space="0" w:color="auto"/>
                              <w:right w:val="single" w:sz="4" w:space="0" w:color="auto"/>
                            </w:tcBorders>
                            <w:shd w:val="clear" w:color="000000" w:fill="FFFFFF"/>
                            <w:vAlign w:val="center"/>
                            <w:hideMark/>
                          </w:tcPr>
                          <w:p w14:paraId="17A571D9"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尚在執行中</w:t>
                            </w:r>
                          </w:p>
                        </w:tc>
                        <w:tc>
                          <w:tcPr>
                            <w:tcW w:w="482" w:type="pct"/>
                            <w:tcBorders>
                              <w:top w:val="nil"/>
                              <w:left w:val="nil"/>
                              <w:bottom w:val="single" w:sz="4" w:space="0" w:color="auto"/>
                              <w:right w:val="single" w:sz="4" w:space="0" w:color="auto"/>
                            </w:tcBorders>
                            <w:shd w:val="clear" w:color="000000" w:fill="FFFFFF"/>
                            <w:vAlign w:val="center"/>
                            <w:hideMark/>
                          </w:tcPr>
                          <w:p w14:paraId="410D5E2F"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50,000</w:t>
                            </w:r>
                          </w:p>
                        </w:tc>
                        <w:tc>
                          <w:tcPr>
                            <w:tcW w:w="1319" w:type="pct"/>
                            <w:gridSpan w:val="3"/>
                            <w:tcBorders>
                              <w:top w:val="single" w:sz="4" w:space="0" w:color="auto"/>
                              <w:left w:val="nil"/>
                              <w:bottom w:val="single" w:sz="4" w:space="0" w:color="auto"/>
                              <w:right w:val="single" w:sz="4" w:space="0" w:color="000000"/>
                              <w:tl2br w:val="single" w:sz="4" w:space="0" w:color="auto"/>
                            </w:tcBorders>
                            <w:shd w:val="clear" w:color="000000" w:fill="FFFFFF"/>
                            <w:vAlign w:val="center"/>
                            <w:hideMark/>
                          </w:tcPr>
                          <w:p w14:paraId="38E30E70"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 xml:space="preserve">　</w:t>
                            </w:r>
                          </w:p>
                        </w:tc>
                      </w:tr>
                      <w:tr w:rsidR="005675DC" w:rsidRPr="00AD04BC" w14:paraId="39C88375"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14AA5177"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w:t>
                            </w:r>
                          </w:p>
                        </w:tc>
                        <w:tc>
                          <w:tcPr>
                            <w:tcW w:w="388" w:type="pct"/>
                            <w:tcBorders>
                              <w:top w:val="nil"/>
                              <w:left w:val="nil"/>
                              <w:bottom w:val="single" w:sz="4" w:space="0" w:color="auto"/>
                              <w:right w:val="single" w:sz="4" w:space="0" w:color="auto"/>
                            </w:tcBorders>
                            <w:shd w:val="clear" w:color="000000" w:fill="FFFFFF"/>
                            <w:noWrap/>
                            <w:vAlign w:val="center"/>
                            <w:hideMark/>
                          </w:tcPr>
                          <w:p w14:paraId="6503FBB3"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嘉義縣</w:t>
                            </w:r>
                          </w:p>
                        </w:tc>
                        <w:tc>
                          <w:tcPr>
                            <w:tcW w:w="1223" w:type="pct"/>
                            <w:tcBorders>
                              <w:top w:val="nil"/>
                              <w:left w:val="nil"/>
                              <w:bottom w:val="single" w:sz="4" w:space="0" w:color="auto"/>
                              <w:right w:val="single" w:sz="4" w:space="0" w:color="auto"/>
                            </w:tcBorders>
                            <w:shd w:val="clear" w:color="000000" w:fill="FFFFFF"/>
                            <w:vAlign w:val="center"/>
                            <w:hideMark/>
                          </w:tcPr>
                          <w:p w14:paraId="64DBE814" w14:textId="77777777" w:rsidR="005675DC" w:rsidRPr="00AD04BC" w:rsidRDefault="005675DC"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民雄鄉垃圾衛生掩埋場活化再利用工程</w:t>
                            </w:r>
                          </w:p>
                        </w:tc>
                        <w:tc>
                          <w:tcPr>
                            <w:tcW w:w="480" w:type="pct"/>
                            <w:tcBorders>
                              <w:top w:val="nil"/>
                              <w:left w:val="nil"/>
                              <w:bottom w:val="single" w:sz="4" w:space="0" w:color="auto"/>
                              <w:right w:val="single" w:sz="4" w:space="0" w:color="auto"/>
                            </w:tcBorders>
                            <w:shd w:val="clear" w:color="000000" w:fill="FFFFFF"/>
                            <w:noWrap/>
                            <w:vAlign w:val="center"/>
                            <w:hideMark/>
                          </w:tcPr>
                          <w:p w14:paraId="6363303D"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105.08.03</w:t>
                            </w:r>
                          </w:p>
                        </w:tc>
                        <w:tc>
                          <w:tcPr>
                            <w:tcW w:w="478" w:type="pct"/>
                            <w:tcBorders>
                              <w:top w:val="nil"/>
                              <w:left w:val="nil"/>
                              <w:bottom w:val="single" w:sz="4" w:space="0" w:color="auto"/>
                              <w:right w:val="single" w:sz="4" w:space="0" w:color="auto"/>
                            </w:tcBorders>
                            <w:shd w:val="clear" w:color="000000" w:fill="FFFFFF"/>
                            <w:noWrap/>
                            <w:vAlign w:val="center"/>
                            <w:hideMark/>
                          </w:tcPr>
                          <w:p w14:paraId="6F3E805B"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42,000</w:t>
                            </w:r>
                          </w:p>
                        </w:tc>
                        <w:tc>
                          <w:tcPr>
                            <w:tcW w:w="413" w:type="pct"/>
                            <w:tcBorders>
                              <w:top w:val="nil"/>
                              <w:left w:val="nil"/>
                              <w:bottom w:val="single" w:sz="4" w:space="0" w:color="auto"/>
                              <w:right w:val="single" w:sz="4" w:space="0" w:color="auto"/>
                            </w:tcBorders>
                            <w:shd w:val="clear" w:color="000000" w:fill="FFFFFF"/>
                            <w:vAlign w:val="center"/>
                            <w:hideMark/>
                          </w:tcPr>
                          <w:p w14:paraId="4BCF07FD"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vAlign w:val="center"/>
                            <w:hideMark/>
                          </w:tcPr>
                          <w:p w14:paraId="60724229"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66,700</w:t>
                            </w:r>
                          </w:p>
                        </w:tc>
                        <w:tc>
                          <w:tcPr>
                            <w:tcW w:w="483" w:type="pct"/>
                            <w:tcBorders>
                              <w:top w:val="nil"/>
                              <w:left w:val="nil"/>
                              <w:bottom w:val="single" w:sz="4" w:space="0" w:color="auto"/>
                              <w:right w:val="single" w:sz="4" w:space="0" w:color="auto"/>
                            </w:tcBorders>
                            <w:shd w:val="clear" w:color="000000" w:fill="FFFFFF"/>
                            <w:vAlign w:val="center"/>
                            <w:hideMark/>
                          </w:tcPr>
                          <w:p w14:paraId="1A610327"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43,200</w:t>
                            </w:r>
                          </w:p>
                        </w:tc>
                        <w:tc>
                          <w:tcPr>
                            <w:tcW w:w="486" w:type="pct"/>
                            <w:tcBorders>
                              <w:top w:val="nil"/>
                              <w:left w:val="nil"/>
                              <w:bottom w:val="single" w:sz="4" w:space="0" w:color="auto"/>
                              <w:right w:val="single" w:sz="4" w:space="0" w:color="auto"/>
                            </w:tcBorders>
                            <w:shd w:val="clear" w:color="000000" w:fill="FFFFFF"/>
                            <w:noWrap/>
                            <w:vAlign w:val="center"/>
                            <w:hideMark/>
                          </w:tcPr>
                          <w:p w14:paraId="16C2A3FF"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w:t>
                            </w:r>
                          </w:p>
                        </w:tc>
                        <w:tc>
                          <w:tcPr>
                            <w:tcW w:w="350" w:type="pct"/>
                            <w:tcBorders>
                              <w:top w:val="nil"/>
                              <w:left w:val="nil"/>
                              <w:bottom w:val="single" w:sz="4" w:space="0" w:color="auto"/>
                              <w:right w:val="single" w:sz="4" w:space="0" w:color="auto"/>
                            </w:tcBorders>
                            <w:shd w:val="clear" w:color="auto" w:fill="auto"/>
                            <w:noWrap/>
                            <w:vAlign w:val="center"/>
                            <w:hideMark/>
                          </w:tcPr>
                          <w:p w14:paraId="441A2349"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w:t>
                            </w:r>
                          </w:p>
                        </w:tc>
                      </w:tr>
                      <w:tr w:rsidR="005675DC" w:rsidRPr="00AD04BC" w14:paraId="752D7E9A"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5C67F479"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w:t>
                            </w:r>
                          </w:p>
                        </w:tc>
                        <w:tc>
                          <w:tcPr>
                            <w:tcW w:w="388" w:type="pct"/>
                            <w:tcBorders>
                              <w:top w:val="nil"/>
                              <w:left w:val="nil"/>
                              <w:bottom w:val="single" w:sz="4" w:space="0" w:color="auto"/>
                              <w:right w:val="single" w:sz="4" w:space="0" w:color="auto"/>
                            </w:tcBorders>
                            <w:shd w:val="clear" w:color="000000" w:fill="FFFFFF"/>
                            <w:noWrap/>
                            <w:vAlign w:val="center"/>
                            <w:hideMark/>
                          </w:tcPr>
                          <w:p w14:paraId="1B1A9F0D"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屏東縣</w:t>
                            </w:r>
                          </w:p>
                        </w:tc>
                        <w:tc>
                          <w:tcPr>
                            <w:tcW w:w="1223" w:type="pct"/>
                            <w:tcBorders>
                              <w:top w:val="nil"/>
                              <w:left w:val="nil"/>
                              <w:bottom w:val="single" w:sz="4" w:space="0" w:color="auto"/>
                              <w:right w:val="single" w:sz="4" w:space="0" w:color="auto"/>
                            </w:tcBorders>
                            <w:shd w:val="clear" w:color="000000" w:fill="FFFFFF"/>
                            <w:vAlign w:val="center"/>
                            <w:hideMark/>
                          </w:tcPr>
                          <w:p w14:paraId="67546813" w14:textId="77777777" w:rsidR="005675DC" w:rsidRPr="00AD04BC" w:rsidRDefault="005675DC"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屏東縣枋寮區域性垃圾衛生掩埋場一期封閉掩埋場活化再利用工程</w:t>
                            </w:r>
                          </w:p>
                        </w:tc>
                        <w:tc>
                          <w:tcPr>
                            <w:tcW w:w="480" w:type="pct"/>
                            <w:tcBorders>
                              <w:top w:val="nil"/>
                              <w:left w:val="nil"/>
                              <w:bottom w:val="single" w:sz="4" w:space="0" w:color="auto"/>
                              <w:right w:val="single" w:sz="4" w:space="0" w:color="auto"/>
                            </w:tcBorders>
                            <w:shd w:val="clear" w:color="000000" w:fill="FFFFFF"/>
                            <w:noWrap/>
                            <w:vAlign w:val="center"/>
                            <w:hideMark/>
                          </w:tcPr>
                          <w:p w14:paraId="2C297D24"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108.07.26</w:t>
                            </w:r>
                          </w:p>
                        </w:tc>
                        <w:tc>
                          <w:tcPr>
                            <w:tcW w:w="478" w:type="pct"/>
                            <w:tcBorders>
                              <w:top w:val="nil"/>
                              <w:left w:val="nil"/>
                              <w:bottom w:val="single" w:sz="4" w:space="0" w:color="auto"/>
                              <w:right w:val="single" w:sz="4" w:space="0" w:color="auto"/>
                            </w:tcBorders>
                            <w:shd w:val="clear" w:color="000000" w:fill="FFFFFF"/>
                            <w:noWrap/>
                            <w:vAlign w:val="center"/>
                            <w:hideMark/>
                          </w:tcPr>
                          <w:p w14:paraId="4EB2988E"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59,080</w:t>
                            </w:r>
                          </w:p>
                        </w:tc>
                        <w:tc>
                          <w:tcPr>
                            <w:tcW w:w="413" w:type="pct"/>
                            <w:tcBorders>
                              <w:top w:val="nil"/>
                              <w:left w:val="nil"/>
                              <w:bottom w:val="single" w:sz="4" w:space="0" w:color="auto"/>
                              <w:right w:val="single" w:sz="4" w:space="0" w:color="auto"/>
                            </w:tcBorders>
                            <w:shd w:val="clear" w:color="000000" w:fill="FFFFFF"/>
                            <w:vAlign w:val="center"/>
                            <w:hideMark/>
                          </w:tcPr>
                          <w:p w14:paraId="34936E8E" w14:textId="77777777" w:rsidR="005675DC" w:rsidRPr="00AD04BC" w:rsidRDefault="005675DC"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170517CD"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120,000</w:t>
                            </w:r>
                          </w:p>
                        </w:tc>
                        <w:tc>
                          <w:tcPr>
                            <w:tcW w:w="483" w:type="pct"/>
                            <w:tcBorders>
                              <w:top w:val="nil"/>
                              <w:left w:val="nil"/>
                              <w:bottom w:val="single" w:sz="4" w:space="0" w:color="auto"/>
                              <w:right w:val="single" w:sz="4" w:space="0" w:color="auto"/>
                            </w:tcBorders>
                            <w:shd w:val="clear" w:color="000000" w:fill="FFFFFF"/>
                            <w:noWrap/>
                            <w:vAlign w:val="center"/>
                            <w:hideMark/>
                          </w:tcPr>
                          <w:p w14:paraId="396EE1A0"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120,000</w:t>
                            </w:r>
                          </w:p>
                        </w:tc>
                        <w:tc>
                          <w:tcPr>
                            <w:tcW w:w="486" w:type="pct"/>
                            <w:tcBorders>
                              <w:top w:val="nil"/>
                              <w:left w:val="nil"/>
                              <w:bottom w:val="single" w:sz="4" w:space="0" w:color="auto"/>
                              <w:right w:val="single" w:sz="4" w:space="0" w:color="auto"/>
                            </w:tcBorders>
                            <w:shd w:val="clear" w:color="000000" w:fill="FFFFFF"/>
                            <w:noWrap/>
                            <w:vAlign w:val="center"/>
                            <w:hideMark/>
                          </w:tcPr>
                          <w:p w14:paraId="6DD27BE8"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137,594</w:t>
                            </w:r>
                          </w:p>
                        </w:tc>
                        <w:tc>
                          <w:tcPr>
                            <w:tcW w:w="350" w:type="pct"/>
                            <w:tcBorders>
                              <w:top w:val="nil"/>
                              <w:left w:val="nil"/>
                              <w:bottom w:val="single" w:sz="4" w:space="0" w:color="auto"/>
                              <w:right w:val="single" w:sz="4" w:space="0" w:color="auto"/>
                            </w:tcBorders>
                            <w:shd w:val="clear" w:color="auto" w:fill="auto"/>
                            <w:noWrap/>
                            <w:vAlign w:val="center"/>
                            <w:hideMark/>
                          </w:tcPr>
                          <w:p w14:paraId="3EE869BE" w14:textId="77777777" w:rsidR="005675DC" w:rsidRPr="00AD04BC" w:rsidRDefault="005675DC"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114.66</w:t>
                            </w:r>
                          </w:p>
                        </w:tc>
                      </w:tr>
                      <w:tr w:rsidR="00105E47" w:rsidRPr="00AD04BC" w14:paraId="618526B8"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6D5EDF51"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12</w:t>
                            </w:r>
                          </w:p>
                        </w:tc>
                        <w:tc>
                          <w:tcPr>
                            <w:tcW w:w="388" w:type="pct"/>
                            <w:vMerge w:val="restart"/>
                            <w:tcBorders>
                              <w:top w:val="nil"/>
                              <w:left w:val="nil"/>
                              <w:right w:val="single" w:sz="4" w:space="0" w:color="auto"/>
                            </w:tcBorders>
                            <w:shd w:val="clear" w:color="000000" w:fill="FFFFFF"/>
                            <w:noWrap/>
                            <w:vAlign w:val="center"/>
                            <w:hideMark/>
                          </w:tcPr>
                          <w:p w14:paraId="6BAA0C8D" w14:textId="4473B2D1" w:rsidR="00105E47" w:rsidRPr="00AD04BC" w:rsidRDefault="00105E47" w:rsidP="00105E47">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花蓮縣</w:t>
                            </w:r>
                          </w:p>
                        </w:tc>
                        <w:tc>
                          <w:tcPr>
                            <w:tcW w:w="1223" w:type="pct"/>
                            <w:tcBorders>
                              <w:top w:val="nil"/>
                              <w:left w:val="nil"/>
                              <w:bottom w:val="single" w:sz="4" w:space="0" w:color="auto"/>
                              <w:right w:val="single" w:sz="4" w:space="0" w:color="auto"/>
                            </w:tcBorders>
                            <w:shd w:val="clear" w:color="000000" w:fill="FFFFFF"/>
                            <w:vAlign w:val="center"/>
                            <w:hideMark/>
                          </w:tcPr>
                          <w:p w14:paraId="75B06D3D"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花蓮縣玉里鎮因應焚化廠整改垃圾掩埋場持續使用工程計畫</w:t>
                            </w:r>
                          </w:p>
                        </w:tc>
                        <w:tc>
                          <w:tcPr>
                            <w:tcW w:w="480" w:type="pct"/>
                            <w:tcBorders>
                              <w:top w:val="nil"/>
                              <w:left w:val="nil"/>
                              <w:bottom w:val="single" w:sz="4" w:space="0" w:color="auto"/>
                              <w:right w:val="single" w:sz="4" w:space="0" w:color="auto"/>
                            </w:tcBorders>
                            <w:shd w:val="clear" w:color="000000" w:fill="FFFFFF"/>
                            <w:vAlign w:val="center"/>
                            <w:hideMark/>
                          </w:tcPr>
                          <w:p w14:paraId="0C5BAC48"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109.07.24</w:t>
                            </w:r>
                          </w:p>
                        </w:tc>
                        <w:tc>
                          <w:tcPr>
                            <w:tcW w:w="478" w:type="pct"/>
                            <w:tcBorders>
                              <w:top w:val="nil"/>
                              <w:left w:val="nil"/>
                              <w:bottom w:val="single" w:sz="4" w:space="0" w:color="auto"/>
                              <w:right w:val="single" w:sz="4" w:space="0" w:color="auto"/>
                            </w:tcBorders>
                            <w:shd w:val="clear" w:color="000000" w:fill="FFFFFF"/>
                            <w:noWrap/>
                            <w:vAlign w:val="center"/>
                            <w:hideMark/>
                          </w:tcPr>
                          <w:p w14:paraId="33ED0805"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26,400</w:t>
                            </w:r>
                          </w:p>
                        </w:tc>
                        <w:tc>
                          <w:tcPr>
                            <w:tcW w:w="413" w:type="pct"/>
                            <w:tcBorders>
                              <w:top w:val="nil"/>
                              <w:left w:val="nil"/>
                              <w:bottom w:val="single" w:sz="4" w:space="0" w:color="auto"/>
                              <w:right w:val="single" w:sz="4" w:space="0" w:color="auto"/>
                            </w:tcBorders>
                            <w:shd w:val="clear" w:color="000000" w:fill="FFFFFF"/>
                            <w:vAlign w:val="center"/>
                            <w:hideMark/>
                          </w:tcPr>
                          <w:p w14:paraId="275974B2"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2DDE9214"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36,100</w:t>
                            </w:r>
                          </w:p>
                        </w:tc>
                        <w:tc>
                          <w:tcPr>
                            <w:tcW w:w="483" w:type="pct"/>
                            <w:tcBorders>
                              <w:top w:val="nil"/>
                              <w:left w:val="nil"/>
                              <w:bottom w:val="single" w:sz="4" w:space="0" w:color="auto"/>
                              <w:right w:val="single" w:sz="4" w:space="0" w:color="auto"/>
                            </w:tcBorders>
                            <w:shd w:val="clear" w:color="000000" w:fill="FFFFFF"/>
                            <w:noWrap/>
                            <w:vAlign w:val="center"/>
                            <w:hideMark/>
                          </w:tcPr>
                          <w:p w14:paraId="4E96D2B2"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36,100</w:t>
                            </w:r>
                          </w:p>
                        </w:tc>
                        <w:tc>
                          <w:tcPr>
                            <w:tcW w:w="486" w:type="pct"/>
                            <w:tcBorders>
                              <w:top w:val="nil"/>
                              <w:left w:val="nil"/>
                              <w:bottom w:val="single" w:sz="4" w:space="0" w:color="auto"/>
                              <w:right w:val="single" w:sz="4" w:space="0" w:color="auto"/>
                            </w:tcBorders>
                            <w:shd w:val="clear" w:color="000000" w:fill="FFFFFF"/>
                            <w:noWrap/>
                            <w:vAlign w:val="center"/>
                            <w:hideMark/>
                          </w:tcPr>
                          <w:p w14:paraId="0B1DD0CE"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21,346</w:t>
                            </w:r>
                          </w:p>
                        </w:tc>
                        <w:tc>
                          <w:tcPr>
                            <w:tcW w:w="350" w:type="pct"/>
                            <w:tcBorders>
                              <w:top w:val="nil"/>
                              <w:left w:val="nil"/>
                              <w:bottom w:val="single" w:sz="4" w:space="0" w:color="auto"/>
                              <w:right w:val="single" w:sz="4" w:space="0" w:color="auto"/>
                            </w:tcBorders>
                            <w:shd w:val="clear" w:color="auto" w:fill="auto"/>
                            <w:noWrap/>
                            <w:vAlign w:val="center"/>
                            <w:hideMark/>
                          </w:tcPr>
                          <w:p w14:paraId="11E03605"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59.13</w:t>
                            </w:r>
                          </w:p>
                        </w:tc>
                      </w:tr>
                      <w:tr w:rsidR="00105E47" w:rsidRPr="00AD04BC" w14:paraId="3CDEF6D2" w14:textId="77777777" w:rsidTr="00105E47">
                        <w:trPr>
                          <w:trHeight w:val="23"/>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4C2B56EE"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13</w:t>
                            </w:r>
                          </w:p>
                        </w:tc>
                        <w:tc>
                          <w:tcPr>
                            <w:tcW w:w="388" w:type="pct"/>
                            <w:vMerge/>
                            <w:tcBorders>
                              <w:left w:val="nil"/>
                              <w:bottom w:val="single" w:sz="4" w:space="0" w:color="auto"/>
                              <w:right w:val="single" w:sz="4" w:space="0" w:color="auto"/>
                            </w:tcBorders>
                            <w:shd w:val="clear" w:color="000000" w:fill="FFFFFF"/>
                            <w:noWrap/>
                            <w:vAlign w:val="center"/>
                            <w:hideMark/>
                          </w:tcPr>
                          <w:p w14:paraId="35B2CC7E" w14:textId="02392CF9" w:rsidR="00105E47" w:rsidRPr="00AD04BC" w:rsidRDefault="00105E47" w:rsidP="007A6BB9">
                            <w:pPr>
                              <w:widowControl/>
                              <w:spacing w:line="220" w:lineRule="exact"/>
                              <w:jc w:val="center"/>
                              <w:rPr>
                                <w:rFonts w:ascii="標楷體" w:eastAsia="標楷體" w:hAnsi="標楷體" w:cs="新細明體"/>
                                <w:kern w:val="0"/>
                                <w:sz w:val="20"/>
                                <w:szCs w:val="20"/>
                              </w:rPr>
                            </w:pPr>
                          </w:p>
                        </w:tc>
                        <w:tc>
                          <w:tcPr>
                            <w:tcW w:w="1223" w:type="pct"/>
                            <w:tcBorders>
                              <w:top w:val="nil"/>
                              <w:left w:val="nil"/>
                              <w:bottom w:val="single" w:sz="4" w:space="0" w:color="auto"/>
                              <w:right w:val="single" w:sz="4" w:space="0" w:color="auto"/>
                            </w:tcBorders>
                            <w:shd w:val="clear" w:color="000000" w:fill="FFFFFF"/>
                            <w:vAlign w:val="center"/>
                            <w:hideMark/>
                          </w:tcPr>
                          <w:p w14:paraId="275BC40F" w14:textId="77777777" w:rsidR="00105E47" w:rsidRPr="00AD04BC" w:rsidRDefault="00105E47" w:rsidP="007A6BB9">
                            <w:pPr>
                              <w:widowControl/>
                              <w:spacing w:line="220" w:lineRule="exact"/>
                              <w:jc w:val="both"/>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花蓮縣新城鄉因應焚化廠整改垃圾掩埋場</w:t>
                            </w:r>
                            <w:r>
                              <w:rPr>
                                <w:rFonts w:ascii="標楷體" w:eastAsia="標楷體" w:hAnsi="標楷體" w:cs="新細明體" w:hint="eastAsia"/>
                                <w:kern w:val="0"/>
                                <w:sz w:val="20"/>
                                <w:szCs w:val="20"/>
                              </w:rPr>
                              <w:t>－</w:t>
                            </w:r>
                            <w:r w:rsidRPr="00AD04BC">
                              <w:rPr>
                                <w:rFonts w:ascii="標楷體" w:eastAsia="標楷體" w:hAnsi="標楷體" w:cs="新細明體" w:hint="eastAsia"/>
                                <w:kern w:val="0"/>
                                <w:sz w:val="20"/>
                                <w:szCs w:val="20"/>
                              </w:rPr>
                              <w:t>持續使用申請計畫</w:t>
                            </w:r>
                          </w:p>
                        </w:tc>
                        <w:tc>
                          <w:tcPr>
                            <w:tcW w:w="480" w:type="pct"/>
                            <w:tcBorders>
                              <w:top w:val="nil"/>
                              <w:left w:val="nil"/>
                              <w:bottom w:val="single" w:sz="4" w:space="0" w:color="auto"/>
                              <w:right w:val="single" w:sz="4" w:space="0" w:color="auto"/>
                            </w:tcBorders>
                            <w:shd w:val="clear" w:color="000000" w:fill="FFFFFF"/>
                            <w:vAlign w:val="center"/>
                            <w:hideMark/>
                          </w:tcPr>
                          <w:p w14:paraId="067D3577"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109.08.17</w:t>
                            </w:r>
                          </w:p>
                        </w:tc>
                        <w:tc>
                          <w:tcPr>
                            <w:tcW w:w="478" w:type="pct"/>
                            <w:tcBorders>
                              <w:top w:val="nil"/>
                              <w:left w:val="nil"/>
                              <w:bottom w:val="single" w:sz="4" w:space="0" w:color="auto"/>
                              <w:right w:val="single" w:sz="4" w:space="0" w:color="auto"/>
                            </w:tcBorders>
                            <w:shd w:val="clear" w:color="000000" w:fill="FFFFFF"/>
                            <w:noWrap/>
                            <w:vAlign w:val="center"/>
                            <w:hideMark/>
                          </w:tcPr>
                          <w:p w14:paraId="0C78CAAF"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44,000</w:t>
                            </w:r>
                          </w:p>
                        </w:tc>
                        <w:tc>
                          <w:tcPr>
                            <w:tcW w:w="413" w:type="pct"/>
                            <w:tcBorders>
                              <w:top w:val="nil"/>
                              <w:left w:val="nil"/>
                              <w:bottom w:val="single" w:sz="4" w:space="0" w:color="auto"/>
                              <w:right w:val="single" w:sz="4" w:space="0" w:color="auto"/>
                            </w:tcBorders>
                            <w:shd w:val="clear" w:color="000000" w:fill="FFFFFF"/>
                            <w:vAlign w:val="center"/>
                            <w:hideMark/>
                          </w:tcPr>
                          <w:p w14:paraId="110454BF" w14:textId="77777777" w:rsidR="00105E47" w:rsidRPr="00AD04BC" w:rsidRDefault="00105E47" w:rsidP="007A6BB9">
                            <w:pPr>
                              <w:widowControl/>
                              <w:spacing w:line="220" w:lineRule="exact"/>
                              <w:jc w:val="center"/>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已完工</w:t>
                            </w:r>
                          </w:p>
                        </w:tc>
                        <w:tc>
                          <w:tcPr>
                            <w:tcW w:w="482" w:type="pct"/>
                            <w:tcBorders>
                              <w:top w:val="nil"/>
                              <w:left w:val="nil"/>
                              <w:bottom w:val="single" w:sz="4" w:space="0" w:color="auto"/>
                              <w:right w:val="single" w:sz="4" w:space="0" w:color="auto"/>
                            </w:tcBorders>
                            <w:shd w:val="clear" w:color="000000" w:fill="FFFFFF"/>
                            <w:noWrap/>
                            <w:vAlign w:val="center"/>
                            <w:hideMark/>
                          </w:tcPr>
                          <w:p w14:paraId="6E33ED90"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25,000</w:t>
                            </w:r>
                          </w:p>
                        </w:tc>
                        <w:tc>
                          <w:tcPr>
                            <w:tcW w:w="483" w:type="pct"/>
                            <w:tcBorders>
                              <w:top w:val="nil"/>
                              <w:left w:val="nil"/>
                              <w:bottom w:val="single" w:sz="4" w:space="0" w:color="auto"/>
                              <w:right w:val="single" w:sz="4" w:space="0" w:color="auto"/>
                            </w:tcBorders>
                            <w:shd w:val="clear" w:color="000000" w:fill="FFFFFF"/>
                            <w:noWrap/>
                            <w:vAlign w:val="center"/>
                            <w:hideMark/>
                          </w:tcPr>
                          <w:p w14:paraId="592DA6C5"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25,000</w:t>
                            </w:r>
                          </w:p>
                        </w:tc>
                        <w:tc>
                          <w:tcPr>
                            <w:tcW w:w="486" w:type="pct"/>
                            <w:tcBorders>
                              <w:top w:val="nil"/>
                              <w:left w:val="nil"/>
                              <w:bottom w:val="single" w:sz="4" w:space="0" w:color="auto"/>
                              <w:right w:val="single" w:sz="4" w:space="0" w:color="auto"/>
                            </w:tcBorders>
                            <w:shd w:val="clear" w:color="000000" w:fill="FFFFFF"/>
                            <w:noWrap/>
                            <w:vAlign w:val="center"/>
                            <w:hideMark/>
                          </w:tcPr>
                          <w:p w14:paraId="4763BE57"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15,936</w:t>
                            </w:r>
                          </w:p>
                        </w:tc>
                        <w:tc>
                          <w:tcPr>
                            <w:tcW w:w="350" w:type="pct"/>
                            <w:tcBorders>
                              <w:top w:val="nil"/>
                              <w:left w:val="nil"/>
                              <w:bottom w:val="single" w:sz="4" w:space="0" w:color="auto"/>
                              <w:right w:val="single" w:sz="4" w:space="0" w:color="auto"/>
                            </w:tcBorders>
                            <w:shd w:val="clear" w:color="auto" w:fill="auto"/>
                            <w:noWrap/>
                            <w:vAlign w:val="center"/>
                            <w:hideMark/>
                          </w:tcPr>
                          <w:p w14:paraId="5889E339" w14:textId="77777777" w:rsidR="00105E47" w:rsidRPr="00AD04BC" w:rsidRDefault="00105E47" w:rsidP="007A6BB9">
                            <w:pPr>
                              <w:widowControl/>
                              <w:spacing w:line="220" w:lineRule="exact"/>
                              <w:jc w:val="right"/>
                              <w:rPr>
                                <w:rFonts w:ascii="標楷體" w:eastAsia="標楷體" w:hAnsi="標楷體" w:cs="新細明體"/>
                                <w:kern w:val="0"/>
                                <w:sz w:val="20"/>
                                <w:szCs w:val="20"/>
                              </w:rPr>
                            </w:pPr>
                            <w:r w:rsidRPr="00AD04BC">
                              <w:rPr>
                                <w:rFonts w:ascii="標楷體" w:eastAsia="標楷體" w:hAnsi="標楷體" w:cs="新細明體" w:hint="eastAsia"/>
                                <w:kern w:val="0"/>
                                <w:sz w:val="20"/>
                                <w:szCs w:val="20"/>
                              </w:rPr>
                              <w:t>63.74</w:t>
                            </w:r>
                          </w:p>
                        </w:tc>
                      </w:tr>
                      <w:tr w:rsidR="005675DC" w:rsidRPr="00AD04BC" w14:paraId="56F2EF24" w14:textId="77777777" w:rsidTr="00105E47">
                        <w:trPr>
                          <w:trHeight w:val="23"/>
                        </w:trPr>
                        <w:tc>
                          <w:tcPr>
                            <w:tcW w:w="5000" w:type="pct"/>
                            <w:gridSpan w:val="10"/>
                            <w:tcBorders>
                              <w:top w:val="nil"/>
                              <w:left w:val="nil"/>
                              <w:bottom w:val="nil"/>
                              <w:right w:val="nil"/>
                            </w:tcBorders>
                            <w:shd w:val="clear" w:color="auto" w:fill="auto"/>
                            <w:noWrap/>
                            <w:vAlign w:val="center"/>
                            <w:hideMark/>
                          </w:tcPr>
                          <w:p w14:paraId="50AFAC75" w14:textId="77777777" w:rsidR="005675DC" w:rsidRPr="00D4130C" w:rsidRDefault="005675DC" w:rsidP="007A6BB9">
                            <w:pPr>
                              <w:widowControl/>
                              <w:overflowPunct w:val="0"/>
                              <w:spacing w:line="220" w:lineRule="exact"/>
                              <w:ind w:left="842" w:hangingChars="468" w:hanging="842"/>
                              <w:jc w:val="both"/>
                              <w:rPr>
                                <w:rFonts w:ascii="標楷體" w:eastAsia="標楷體" w:hAnsi="標楷體" w:cs="新細明體"/>
                                <w:bCs/>
                                <w:kern w:val="0"/>
                                <w:sz w:val="18"/>
                                <w:szCs w:val="18"/>
                              </w:rPr>
                            </w:pPr>
                            <w:r>
                              <w:rPr>
                                <w:rFonts w:ascii="標楷體" w:eastAsia="標楷體" w:hAnsi="標楷體" w:cs="新細明體" w:hint="eastAsia"/>
                                <w:kern w:val="0"/>
                                <w:sz w:val="18"/>
                                <w:szCs w:val="18"/>
                              </w:rPr>
                              <w:t>註：1</w:t>
                            </w:r>
                            <w:r>
                              <w:rPr>
                                <w:rFonts w:ascii="標楷體" w:eastAsia="標楷體" w:hAnsi="標楷體" w:cs="新細明體"/>
                                <w:kern w:val="0"/>
                                <w:sz w:val="18"/>
                                <w:szCs w:val="18"/>
                              </w:rPr>
                              <w:t>.</w:t>
                            </w:r>
                            <w:r>
                              <w:rPr>
                                <w:rFonts w:ascii="標楷體" w:eastAsia="標楷體" w:hAnsi="標楷體" w:cs="新細明體" w:hint="eastAsia"/>
                                <w:kern w:val="0"/>
                                <w:sz w:val="18"/>
                                <w:szCs w:val="18"/>
                              </w:rPr>
                              <w:t>部分</w:t>
                            </w:r>
                            <w:r w:rsidRPr="00D4130C">
                              <w:rPr>
                                <w:rFonts w:ascii="標楷體" w:eastAsia="標楷體" w:hAnsi="標楷體" w:cs="新細明體" w:hint="eastAsia"/>
                                <w:bCs/>
                                <w:kern w:val="0"/>
                                <w:sz w:val="18"/>
                                <w:szCs w:val="18"/>
                              </w:rPr>
                              <w:t>垃圾掩埋場係採分區進行活化工程，致有整體剩餘容量大於</w:t>
                            </w:r>
                            <w:r>
                              <w:rPr>
                                <w:rFonts w:ascii="標楷體" w:eastAsia="標楷體" w:hAnsi="標楷體" w:cs="新細明體" w:hint="eastAsia"/>
                                <w:bCs/>
                                <w:kern w:val="0"/>
                                <w:sz w:val="18"/>
                                <w:szCs w:val="18"/>
                              </w:rPr>
                              <w:t>實際</w:t>
                            </w:r>
                            <w:r w:rsidRPr="00D4130C">
                              <w:rPr>
                                <w:rFonts w:ascii="標楷體" w:eastAsia="標楷體" w:hAnsi="標楷體" w:cs="新細明體" w:hint="eastAsia"/>
                                <w:bCs/>
                                <w:kern w:val="0"/>
                                <w:sz w:val="18"/>
                                <w:szCs w:val="18"/>
                              </w:rPr>
                              <w:t>活化空間之情形。</w:t>
                            </w:r>
                          </w:p>
                          <w:p w14:paraId="7E77D9FE" w14:textId="77777777" w:rsidR="005675DC" w:rsidRPr="00AD04BC" w:rsidRDefault="005675DC" w:rsidP="00D4130C">
                            <w:pPr>
                              <w:widowControl/>
                              <w:overflowPunct w:val="0"/>
                              <w:spacing w:line="220" w:lineRule="exact"/>
                              <w:ind w:leftChars="152" w:left="1207" w:hangingChars="468" w:hanging="842"/>
                              <w:jc w:val="both"/>
                              <w:rPr>
                                <w:rFonts w:ascii="標楷體" w:eastAsia="標楷體" w:hAnsi="標楷體" w:cs="新細明體"/>
                                <w:kern w:val="0"/>
                                <w:sz w:val="18"/>
                                <w:szCs w:val="18"/>
                              </w:rPr>
                            </w:pPr>
                            <w:r w:rsidRPr="00D4130C">
                              <w:rPr>
                                <w:rFonts w:ascii="標楷體" w:eastAsia="標楷體" w:hAnsi="標楷體" w:cs="新細明體" w:hint="eastAsia"/>
                                <w:bCs/>
                                <w:kern w:val="0"/>
                                <w:sz w:val="18"/>
                                <w:szCs w:val="18"/>
                              </w:rPr>
                              <w:t>2</w:t>
                            </w:r>
                            <w:r w:rsidRPr="00D4130C">
                              <w:rPr>
                                <w:rFonts w:ascii="標楷體" w:eastAsia="標楷體" w:hAnsi="標楷體" w:cs="新細明體"/>
                                <w:bCs/>
                                <w:kern w:val="0"/>
                                <w:sz w:val="18"/>
                                <w:szCs w:val="18"/>
                              </w:rPr>
                              <w:t>.</w:t>
                            </w:r>
                            <w:r w:rsidRPr="00D4130C">
                              <w:rPr>
                                <w:rFonts w:ascii="標楷體" w:eastAsia="標楷體" w:hAnsi="標楷體" w:cs="新細明體" w:hint="eastAsia"/>
                                <w:bCs/>
                                <w:kern w:val="0"/>
                                <w:sz w:val="18"/>
                                <w:szCs w:val="18"/>
                              </w:rPr>
                              <w:t>資料來源：整理自環境管理署提供資料。</w:t>
                            </w:r>
                          </w:p>
                        </w:tc>
                      </w:tr>
                    </w:tbl>
                    <w:p w14:paraId="40CD1A4F" w14:textId="77777777" w:rsidR="005675DC" w:rsidRPr="007A6BB9" w:rsidRDefault="005675DC" w:rsidP="005675DC"/>
                  </w:txbxContent>
                </v:textbox>
                <w10:wrap type="square"/>
              </v:shape>
            </w:pict>
          </mc:Fallback>
        </mc:AlternateContent>
      </w:r>
      <w:r w:rsidR="002D2CC3" w:rsidRPr="002D2CC3">
        <w:rPr>
          <w:rFonts w:ascii="標楷體" w:eastAsia="標楷體" w:hAnsi="標楷體" w:cs="Times New Roman" w:hint="eastAsia"/>
          <w:kern w:val="0"/>
          <w:szCs w:val="24"/>
        </w:rPr>
        <w:t>計畫」等9案焚化飛灰再利用計畫，核定補助金額為1億5,025萬餘元，據該署統計，全國113</w:t>
      </w:r>
      <w:r w:rsidR="002D2CC3" w:rsidRPr="002D2CC3">
        <w:rPr>
          <w:rFonts w:ascii="標楷體" w:eastAsia="標楷體" w:hAnsi="標楷體" w:cs="Times New Roman" w:hint="eastAsia"/>
          <w:kern w:val="0"/>
          <w:szCs w:val="24"/>
        </w:rPr>
        <w:lastRenderedPageBreak/>
        <w:t>年度焚化飛灰再利用量為2萬3,888公噸，占焚化飛灰產生量18萬3,529公噸之13.02％，已較109年度再利用率1.58％增加逾11個百分點，惟全國再利用量均集中於臺北市、桃園市、臺中市及彰化縣等4個地方政府，其餘地方政府轄內大型焚化廠產生之焚化飛灰仍須全數處理成穩定化物後掩埋，恐大幅減少垃圾掩埋場剩餘容量，</w:t>
      </w:r>
      <w:bookmarkStart w:id="69" w:name="_Hlk200957078"/>
      <w:r w:rsidR="002D2CC3" w:rsidRPr="002D2CC3">
        <w:rPr>
          <w:rFonts w:ascii="標楷體" w:eastAsia="標楷體" w:hAnsi="標楷體" w:cs="Times New Roman" w:hint="eastAsia"/>
          <w:kern w:val="0"/>
          <w:szCs w:val="24"/>
        </w:rPr>
        <w:t>影響垃圾掩埋場因應天然災害廢棄物之處理量能</w:t>
      </w:r>
      <w:bookmarkEnd w:id="69"/>
      <w:r w:rsidR="002D2CC3" w:rsidRPr="002D2CC3">
        <w:rPr>
          <w:rFonts w:ascii="標楷體" w:eastAsia="標楷體" w:hAnsi="標楷體" w:cs="Times New Roman" w:hint="eastAsia"/>
          <w:kern w:val="0"/>
          <w:szCs w:val="24"/>
        </w:rPr>
        <w:t>。</w:t>
      </w:r>
      <w:r w:rsidR="002D2CC3" w:rsidRPr="002D2CC3">
        <w:rPr>
          <w:rFonts w:ascii="標楷體" w:eastAsia="標楷體" w:hAnsi="標楷體" w:cs="Times New Roman" w:hint="eastAsia"/>
          <w:bCs/>
          <w:kern w:val="0"/>
          <w:szCs w:val="24"/>
        </w:rPr>
        <w:t>經函請環境管理署持續盤點各地方政府垃圾掩埋場處理量能需求及活化可行性，輔導辦理垃圾掩埋場活化工程，並積極協調各地方政府推動焚化飛灰再利用，研謀拓展多元再利用管道，以協助焚化飛灰有效去化，俾利延長垃圾掩埋場剩餘容量之使用年限</w:t>
      </w:r>
      <w:r w:rsidR="002D2CC3" w:rsidRPr="00331BBB">
        <w:rPr>
          <w:rFonts w:ascii="標楷體" w:eastAsia="標楷體" w:hAnsi="標楷體" w:cs="Times New Roman" w:hint="eastAsia"/>
          <w:bCs/>
          <w:kern w:val="0"/>
          <w:szCs w:val="24"/>
        </w:rPr>
        <w:t>。</w:t>
      </w:r>
      <w:r w:rsidR="002D2CC3" w:rsidRPr="00F870E6">
        <w:rPr>
          <w:rFonts w:ascii="標楷體" w:eastAsia="標楷體" w:hAnsi="標楷體" w:cs="Times New Roman" w:hint="eastAsia"/>
          <w:bCs/>
          <w:kern w:val="0"/>
          <w:szCs w:val="24"/>
        </w:rPr>
        <w:t>據復：</w:t>
      </w:r>
      <w:r w:rsidR="00A278BC" w:rsidRPr="00F870E6">
        <w:rPr>
          <w:rFonts w:ascii="標楷體" w:eastAsia="標楷體" w:hAnsi="標楷體" w:cs="Times New Roman" w:hint="eastAsia"/>
          <w:bCs/>
          <w:kern w:val="0"/>
          <w:szCs w:val="24"/>
        </w:rPr>
        <w:t>目前</w:t>
      </w:r>
      <w:r w:rsidR="00524706">
        <w:rPr>
          <w:rFonts w:ascii="標楷體" w:eastAsia="標楷體" w:hAnsi="標楷體" w:cs="Times New Roman" w:hint="eastAsia"/>
          <w:bCs/>
          <w:kern w:val="0"/>
          <w:szCs w:val="24"/>
        </w:rPr>
        <w:t>除3廠</w:t>
      </w:r>
      <w:r w:rsidR="000147FE">
        <w:rPr>
          <w:rFonts w:ascii="標楷體" w:eastAsia="標楷體" w:hAnsi="標楷體" w:cs="Times New Roman" w:hint="eastAsia"/>
          <w:bCs/>
          <w:kern w:val="0"/>
          <w:szCs w:val="24"/>
        </w:rPr>
        <w:t>已啟用</w:t>
      </w:r>
      <w:r w:rsidR="00524706" w:rsidRPr="00F870E6">
        <w:rPr>
          <w:rFonts w:ascii="標楷體" w:eastAsia="標楷體" w:hAnsi="標楷體" w:cs="Times New Roman" w:hint="eastAsia"/>
          <w:kern w:val="0"/>
          <w:szCs w:val="24"/>
        </w:rPr>
        <w:t>焚化</w:t>
      </w:r>
      <w:r w:rsidR="00524706" w:rsidRPr="00F870E6">
        <w:rPr>
          <w:rFonts w:ascii="標楷體" w:eastAsia="標楷體" w:hAnsi="標楷體" w:cs="Times New Roman" w:hint="eastAsia"/>
          <w:bCs/>
          <w:kern w:val="0"/>
          <w:szCs w:val="24"/>
        </w:rPr>
        <w:t>飛灰水洗設施</w:t>
      </w:r>
      <w:r w:rsidR="00524706">
        <w:rPr>
          <w:rFonts w:ascii="標楷體" w:eastAsia="標楷體" w:hAnsi="標楷體" w:cs="Times New Roman" w:hint="eastAsia"/>
          <w:bCs/>
          <w:kern w:val="0"/>
          <w:szCs w:val="24"/>
        </w:rPr>
        <w:t>外，尚有</w:t>
      </w:r>
      <w:r w:rsidR="00A278BC" w:rsidRPr="00F870E6">
        <w:rPr>
          <w:rFonts w:ascii="標楷體" w:eastAsia="標楷體" w:hAnsi="標楷體" w:cs="Times New Roman" w:hint="eastAsia"/>
          <w:bCs/>
          <w:kern w:val="0"/>
          <w:szCs w:val="24"/>
        </w:rPr>
        <w:t>8廠</w:t>
      </w:r>
      <w:r w:rsidR="00524706">
        <w:rPr>
          <w:rFonts w:ascii="標楷體" w:eastAsia="標楷體" w:hAnsi="標楷體" w:cs="Times New Roman" w:hint="eastAsia"/>
          <w:bCs/>
          <w:kern w:val="0"/>
          <w:szCs w:val="24"/>
        </w:rPr>
        <w:t>刻正</w:t>
      </w:r>
      <w:r w:rsidR="00A278BC" w:rsidRPr="00F870E6">
        <w:rPr>
          <w:rFonts w:ascii="標楷體" w:eastAsia="標楷體" w:hAnsi="標楷體" w:cs="Times New Roman" w:hint="eastAsia"/>
          <w:bCs/>
          <w:kern w:val="0"/>
          <w:szCs w:val="24"/>
        </w:rPr>
        <w:t>興建中</w:t>
      </w:r>
      <w:r w:rsidR="00524706">
        <w:rPr>
          <w:rFonts w:ascii="標楷體" w:eastAsia="標楷體" w:hAnsi="標楷體" w:cs="Times New Roman" w:hint="eastAsia"/>
          <w:bCs/>
          <w:kern w:val="0"/>
          <w:szCs w:val="24"/>
        </w:rPr>
        <w:t>，</w:t>
      </w:r>
      <w:r w:rsidR="00A278BC" w:rsidRPr="00F870E6">
        <w:rPr>
          <w:rFonts w:ascii="標楷體" w:eastAsia="標楷體" w:hAnsi="標楷體" w:cs="Times New Roman" w:hint="eastAsia"/>
          <w:bCs/>
          <w:kern w:val="0"/>
          <w:szCs w:val="24"/>
        </w:rPr>
        <w:t>預計於114至116年間陸續</w:t>
      </w:r>
      <w:r w:rsidR="000147FE">
        <w:rPr>
          <w:rFonts w:ascii="標楷體" w:eastAsia="標楷體" w:hAnsi="標楷體" w:cs="Times New Roman" w:hint="eastAsia"/>
          <w:bCs/>
          <w:kern w:val="0"/>
          <w:szCs w:val="24"/>
        </w:rPr>
        <w:t>加入營運</w:t>
      </w:r>
      <w:r w:rsidR="00A278BC" w:rsidRPr="00F870E6">
        <w:rPr>
          <w:rFonts w:ascii="標楷體" w:eastAsia="標楷體" w:hAnsi="標楷體" w:cs="Times New Roman" w:hint="eastAsia"/>
          <w:bCs/>
          <w:kern w:val="0"/>
          <w:szCs w:val="24"/>
        </w:rPr>
        <w:t>，將提升</w:t>
      </w:r>
      <w:r w:rsidR="00A278BC" w:rsidRPr="00F870E6">
        <w:rPr>
          <w:rFonts w:ascii="標楷體" w:eastAsia="標楷體" w:hAnsi="標楷體" w:cs="Times New Roman" w:hint="eastAsia"/>
          <w:kern w:val="0"/>
          <w:szCs w:val="24"/>
        </w:rPr>
        <w:t>焚化</w:t>
      </w:r>
      <w:r w:rsidR="00A278BC" w:rsidRPr="00F870E6">
        <w:rPr>
          <w:rFonts w:ascii="標楷體" w:eastAsia="標楷體" w:hAnsi="標楷體" w:cs="Times New Roman" w:hint="eastAsia"/>
          <w:bCs/>
          <w:kern w:val="0"/>
          <w:szCs w:val="24"/>
        </w:rPr>
        <w:t>飛灰水洗量能</w:t>
      </w:r>
      <w:r w:rsidR="00524706">
        <w:rPr>
          <w:rFonts w:ascii="標楷體" w:eastAsia="標楷體" w:hAnsi="標楷體" w:cs="Times New Roman" w:hint="eastAsia"/>
          <w:bCs/>
          <w:kern w:val="0"/>
          <w:szCs w:val="24"/>
        </w:rPr>
        <w:t>至</w:t>
      </w:r>
      <w:r w:rsidR="00A278BC" w:rsidRPr="00F870E6">
        <w:rPr>
          <w:rFonts w:ascii="標楷體" w:eastAsia="標楷體" w:hAnsi="標楷體" w:cs="Times New Roman" w:hint="eastAsia"/>
          <w:bCs/>
          <w:kern w:val="0"/>
          <w:szCs w:val="24"/>
        </w:rPr>
        <w:t>每年10萬公噸（占</w:t>
      </w:r>
      <w:r w:rsidR="00A278BC" w:rsidRPr="00F870E6">
        <w:rPr>
          <w:rFonts w:ascii="標楷體" w:eastAsia="標楷體" w:hAnsi="標楷體" w:cs="Times New Roman" w:hint="eastAsia"/>
          <w:kern w:val="0"/>
          <w:szCs w:val="24"/>
        </w:rPr>
        <w:t>焚化</w:t>
      </w:r>
      <w:r w:rsidR="00A278BC" w:rsidRPr="00F870E6">
        <w:rPr>
          <w:rFonts w:ascii="標楷體" w:eastAsia="標楷體" w:hAnsi="標楷體" w:cs="Times New Roman" w:hint="eastAsia"/>
          <w:bCs/>
          <w:kern w:val="0"/>
          <w:szCs w:val="24"/>
        </w:rPr>
        <w:t>飛灰總量約54％），屆時辦理焚化飛灰再利用之地方政府</w:t>
      </w:r>
      <w:r w:rsidR="00C56934">
        <w:rPr>
          <w:rFonts w:ascii="標楷體" w:eastAsia="標楷體" w:hAnsi="標楷體" w:cs="Times New Roman" w:hint="eastAsia"/>
          <w:bCs/>
          <w:kern w:val="0"/>
          <w:szCs w:val="24"/>
        </w:rPr>
        <w:t>將</w:t>
      </w:r>
      <w:r w:rsidR="00A278BC" w:rsidRPr="00F870E6">
        <w:rPr>
          <w:rFonts w:ascii="標楷體" w:eastAsia="標楷體" w:hAnsi="標楷體" w:cs="Times New Roman" w:hint="eastAsia"/>
          <w:bCs/>
          <w:kern w:val="0"/>
          <w:szCs w:val="24"/>
        </w:rPr>
        <w:t>增加至10個，</w:t>
      </w:r>
      <w:r w:rsidR="000147FE">
        <w:rPr>
          <w:rFonts w:ascii="標楷體" w:eastAsia="標楷體" w:hAnsi="標楷體" w:cs="Times New Roman" w:hint="eastAsia"/>
          <w:bCs/>
          <w:kern w:val="0"/>
          <w:szCs w:val="24"/>
        </w:rPr>
        <w:t>另</w:t>
      </w:r>
      <w:r w:rsidR="00A278BC" w:rsidRPr="00F870E6">
        <w:rPr>
          <w:rFonts w:ascii="標楷體" w:eastAsia="標楷體" w:hAnsi="標楷體" w:cs="Times New Roman" w:hint="eastAsia"/>
          <w:bCs/>
          <w:kern w:val="0"/>
          <w:szCs w:val="24"/>
        </w:rPr>
        <w:t>持續協助媒合現有水泥業、高溫冶煉業等循環再利用管道，洽詢合作事宜，</w:t>
      </w:r>
      <w:r w:rsidR="00524706">
        <w:rPr>
          <w:rFonts w:ascii="標楷體" w:eastAsia="標楷體" w:hAnsi="標楷體" w:cs="Times New Roman" w:hint="eastAsia"/>
          <w:bCs/>
          <w:kern w:val="0"/>
          <w:szCs w:val="24"/>
        </w:rPr>
        <w:t>及</w:t>
      </w:r>
      <w:r w:rsidR="00A278BC" w:rsidRPr="00F870E6">
        <w:rPr>
          <w:rFonts w:ascii="標楷體" w:eastAsia="標楷體" w:hAnsi="標楷體" w:cs="Times New Roman" w:hint="eastAsia"/>
          <w:bCs/>
          <w:kern w:val="0"/>
          <w:szCs w:val="24"/>
        </w:rPr>
        <w:t>鼓勵地方政府辦理焚化飛灰再利用試驗計畫，以</w:t>
      </w:r>
      <w:r w:rsidR="00F870E6" w:rsidRPr="00F870E6">
        <w:rPr>
          <w:rFonts w:ascii="標楷體" w:eastAsia="標楷體" w:hAnsi="標楷體" w:cs="Times New Roman" w:hint="eastAsia"/>
          <w:bCs/>
          <w:kern w:val="0"/>
          <w:szCs w:val="24"/>
        </w:rPr>
        <w:t>拓展</w:t>
      </w:r>
      <w:r w:rsidR="00A278BC" w:rsidRPr="00F870E6">
        <w:rPr>
          <w:rFonts w:ascii="標楷體" w:eastAsia="標楷體" w:hAnsi="標楷體" w:cs="Times New Roman" w:hint="eastAsia"/>
          <w:bCs/>
          <w:kern w:val="0"/>
          <w:szCs w:val="24"/>
        </w:rPr>
        <w:t>多元化去化管道</w:t>
      </w:r>
      <w:r w:rsidR="002D2CC3" w:rsidRPr="00F870E6">
        <w:rPr>
          <w:rFonts w:ascii="標楷體" w:eastAsia="標楷體" w:hAnsi="標楷體" w:cs="Times New Roman" w:hint="eastAsia"/>
          <w:bCs/>
          <w:kern w:val="0"/>
          <w:szCs w:val="24"/>
        </w:rPr>
        <w:t>。</w:t>
      </w:r>
    </w:p>
    <w:p w14:paraId="7AD56C9E" w14:textId="7F024626" w:rsidR="0007016E" w:rsidRPr="008668B2" w:rsidRDefault="0007016E" w:rsidP="00DB7501">
      <w:pPr>
        <w:overflowPunct w:val="0"/>
        <w:adjustRightInd w:val="0"/>
        <w:spacing w:line="450" w:lineRule="exact"/>
        <w:ind w:firstLineChars="450" w:firstLine="1081"/>
        <w:jc w:val="both"/>
        <w:rPr>
          <w:color w:val="FF0000"/>
        </w:rPr>
      </w:pPr>
      <w:r w:rsidRPr="00923597">
        <w:rPr>
          <w:rFonts w:ascii="標楷體" w:eastAsia="標楷體" w:hAnsi="標楷體" w:cs="Times New Roman" w:hint="eastAsia"/>
          <w:b/>
          <w:kern w:val="0"/>
          <w:szCs w:val="24"/>
        </w:rPr>
        <w:t>3</w:t>
      </w:r>
      <w:r w:rsidRPr="00923597">
        <w:rPr>
          <w:rFonts w:ascii="標楷體" w:eastAsia="標楷體" w:hAnsi="標楷體" w:cs="Times New Roman"/>
          <w:b/>
          <w:kern w:val="0"/>
          <w:szCs w:val="24"/>
        </w:rPr>
        <w:t>.</w:t>
      </w:r>
      <w:r w:rsidRPr="00923597">
        <w:rPr>
          <w:rFonts w:ascii="標楷體" w:eastAsia="標楷體" w:hAnsi="標楷體" w:cs="Times New Roman" w:hint="eastAsia"/>
          <w:b/>
          <w:kern w:val="0"/>
          <w:szCs w:val="24"/>
        </w:rPr>
        <w:t xml:space="preserve">　</w:t>
      </w:r>
      <w:bookmarkStart w:id="70" w:name="_Hlk200957096"/>
      <w:r w:rsidR="00AD04BC" w:rsidRPr="00923597">
        <w:rPr>
          <w:rFonts w:ascii="標楷體" w:eastAsia="標楷體" w:hAnsi="標楷體" w:hint="eastAsia"/>
          <w:b/>
        </w:rPr>
        <w:t>持續補助地方政府辦理多元化垃圾處理設施，惟部分地方政府因轄內尚無營運中焚化廠，高度仰賴其他地方政府協助代燒垃圾，其中離島三縣委託代燒比率均超逾8成，又澎湖縣及連江縣一般垃圾產生量逐年攀升，推動垃圾源頭減量成效欠佳</w:t>
      </w:r>
      <w:bookmarkEnd w:id="70"/>
      <w:r w:rsidRPr="00923597">
        <w:rPr>
          <w:rFonts w:ascii="標楷體" w:eastAsia="標楷體" w:hAnsi="標楷體" w:cs="Times New Roman" w:hint="eastAsia"/>
          <w:b/>
          <w:kern w:val="0"/>
          <w:szCs w:val="24"/>
        </w:rPr>
        <w:t>：</w:t>
      </w:r>
      <w:r w:rsidR="00AD04BC" w:rsidRPr="00923597">
        <w:rPr>
          <w:rFonts w:ascii="標楷體" w:eastAsia="標楷體" w:hAnsi="標楷體" w:cs="Times New Roman" w:hint="eastAsia"/>
          <w:kern w:val="0"/>
          <w:szCs w:val="24"/>
        </w:rPr>
        <w:t>環境管理署考量部分地方政府轄內未設置焚化廠，且尚乏其他垃圾自主處理設施，致垃圾自主處理量能嚴重不足，而迭有待處理垃圾裸露暫置於掩埋場情形，恐有影響環境衛生之虞，爰多年來持續透過「多元化垃圾處理計畫」之「環保設施效能提升工作」及「多元化垃圾處理計畫</w:t>
      </w:r>
      <w:r w:rsidR="00C56934">
        <w:rPr>
          <w:rFonts w:ascii="標楷體" w:eastAsia="標楷體" w:hAnsi="標楷體" w:cs="Times New Roman" w:hint="eastAsia"/>
          <w:kern w:val="0"/>
          <w:szCs w:val="24"/>
        </w:rPr>
        <w:t>－</w:t>
      </w:r>
      <w:r w:rsidR="00AD04BC" w:rsidRPr="00923597">
        <w:rPr>
          <w:rFonts w:ascii="標楷體" w:eastAsia="標楷體" w:hAnsi="標楷體" w:cs="Times New Roman" w:hint="eastAsia"/>
          <w:kern w:val="0"/>
          <w:szCs w:val="24"/>
        </w:rPr>
        <w:t>第2期計畫」之「環保設施有效管理與效能提升」等工作項目，補助地方政府辦理垃圾分選打包作業、廢棄物能資源化再利用、垃圾掩埋場活化工程等多元化在地垃圾處理設施，期能增加垃圾自主處理量能，降低垃圾委外處理依賴度，有效提升垃圾去化效率。據環境管理署統計，113年度全國一般垃圾產生量為482萬8,112公噸，其中由各地方政府於轄內自主處理者（含自行焚化、衛生掩埋、分選打包暫置等）計453萬4,425公噸，自主處理比率已逾9成，</w:t>
      </w:r>
      <w:r w:rsidR="00802B71">
        <w:rPr>
          <w:rFonts w:ascii="標楷體" w:eastAsia="標楷體" w:hAnsi="標楷體" w:cs="Times New Roman" w:hint="eastAsia"/>
          <w:kern w:val="0"/>
          <w:szCs w:val="24"/>
        </w:rPr>
        <w:t>惟查，</w:t>
      </w:r>
      <w:r w:rsidR="00AD04BC" w:rsidRPr="00923597">
        <w:rPr>
          <w:rFonts w:ascii="標楷體" w:eastAsia="標楷體" w:hAnsi="標楷體" w:cs="Times New Roman" w:hint="eastAsia"/>
          <w:kern w:val="0"/>
          <w:szCs w:val="24"/>
        </w:rPr>
        <w:t>新竹縣、南投縣、澎湖縣、金門縣及連江縣等5個地方政府，囿於轄內尚無營運中焚化廠，致一般垃圾須委託其他地方政府協助代燒，代燒比率介於56.13％至90.92％之間，其中澎湖縣、金門縣及連江縣等離島三縣地方政府委託代燒比率均逾8成（表</w:t>
      </w:r>
      <w:r w:rsidR="003E4F4A">
        <w:rPr>
          <w:rFonts w:ascii="標楷體" w:eastAsia="標楷體" w:hAnsi="標楷體" w:cs="Times New Roman" w:hint="eastAsia"/>
          <w:kern w:val="0"/>
          <w:szCs w:val="24"/>
        </w:rPr>
        <w:t>10</w:t>
      </w:r>
      <w:r w:rsidR="00AD04BC" w:rsidRPr="00923597">
        <w:rPr>
          <w:rFonts w:ascii="標楷體" w:eastAsia="標楷體" w:hAnsi="標楷體" w:cs="Times New Roman" w:hint="eastAsia"/>
          <w:kern w:val="0"/>
          <w:szCs w:val="24"/>
        </w:rPr>
        <w:t>），顯示該等地方政府之垃圾自主處理量能不足</w:t>
      </w:r>
      <w:r w:rsidR="0057728B" w:rsidRPr="00923597">
        <w:rPr>
          <w:rFonts w:ascii="標楷體" w:eastAsia="標楷體" w:hAnsi="標楷體" w:cs="Times New Roman" w:hint="eastAsia"/>
          <w:kern w:val="0"/>
          <w:szCs w:val="24"/>
        </w:rPr>
        <w:t>。</w:t>
      </w:r>
      <w:r w:rsidR="00AD04BC" w:rsidRPr="00923597">
        <w:rPr>
          <w:rFonts w:ascii="標楷體" w:eastAsia="標楷體" w:hAnsi="標楷體" w:cs="Times New Roman" w:hint="eastAsia"/>
          <w:kern w:val="0"/>
          <w:szCs w:val="24"/>
        </w:rPr>
        <w:t>另環境管理署鑑於離島地區資源不足且常受限於地理環境及氣候海象條件等因素，而影響垃圾處理成效，長年來補助離島垃圾轉運費，透過跨區合作機制將離島地區垃圾轉運至本島焚化處理，據該署統計，107至113年間補助澎湖縣、金門縣、連江縣、屏東縣琉球鄉、臺東縣綠島鄉、臺東縣蘭嶼鄉等6個地方政府垃圾轉運費計8億9,623萬餘元，核定垃圾轉運量25萬5,811公噸，實際轉運量21萬9,717公噸</w:t>
      </w:r>
      <w:r w:rsidR="00923597" w:rsidRPr="00923597">
        <w:rPr>
          <w:rFonts w:ascii="標楷體" w:eastAsia="標楷體" w:hAnsi="標楷體" w:cs="Times New Roman" w:hint="eastAsia"/>
          <w:kern w:val="0"/>
          <w:szCs w:val="24"/>
        </w:rPr>
        <w:t>，</w:t>
      </w:r>
      <w:r w:rsidR="00AD04BC" w:rsidRPr="00923597">
        <w:rPr>
          <w:rFonts w:ascii="標楷體" w:eastAsia="標楷體" w:hAnsi="標楷體" w:cs="Times New Roman" w:hint="eastAsia"/>
          <w:kern w:val="0"/>
          <w:szCs w:val="24"/>
        </w:rPr>
        <w:t>惟上述6個離島地方政府除金門縣及屏東縣琉球鄉外，其餘4個地方政府113年度之垃圾轉運量均較111年度增加，且113年度垃圾轉運</w:t>
      </w:r>
      <w:r w:rsidR="009D6B3E" w:rsidRPr="00527B38">
        <w:rPr>
          <w:rFonts w:ascii="標楷體" w:hAnsi="標楷體" w:hint="eastAsia"/>
          <w:noProof/>
          <w:szCs w:val="32"/>
        </w:rPr>
        <w:lastRenderedPageBreak/>
        <mc:AlternateContent>
          <mc:Choice Requires="wps">
            <w:drawing>
              <wp:anchor distT="0" distB="0" distL="114300" distR="114300" simplePos="0" relativeHeight="251932672" behindDoc="0" locked="0" layoutInCell="1" allowOverlap="1" wp14:anchorId="06CBBF1F" wp14:editId="334DC21D">
                <wp:simplePos x="0" y="0"/>
                <wp:positionH relativeFrom="column">
                  <wp:posOffset>3317240</wp:posOffset>
                </wp:positionH>
                <wp:positionV relativeFrom="paragraph">
                  <wp:posOffset>117475</wp:posOffset>
                </wp:positionV>
                <wp:extent cx="3070860" cy="2156460"/>
                <wp:effectExtent l="0" t="0" r="0" b="0"/>
                <wp:wrapSquare wrapText="bothSides"/>
                <wp:docPr id="15" name="文字方塊 15"/>
                <wp:cNvGraphicFramePr/>
                <a:graphic xmlns:a="http://schemas.openxmlformats.org/drawingml/2006/main">
                  <a:graphicData uri="http://schemas.microsoft.com/office/word/2010/wordprocessingShape">
                    <wps:wsp>
                      <wps:cNvSpPr txBox="1"/>
                      <wps:spPr>
                        <a:xfrm>
                          <a:off x="0" y="0"/>
                          <a:ext cx="3070860" cy="2156460"/>
                        </a:xfrm>
                        <a:prstGeom prst="rect">
                          <a:avLst/>
                        </a:prstGeom>
                        <a:noFill/>
                        <a:ln w="6350">
                          <a:noFill/>
                        </a:ln>
                      </wps:spPr>
                      <wps:txbx>
                        <w:txbxContent>
                          <w:tbl>
                            <w:tblPr>
                              <w:tblW w:w="4536" w:type="dxa"/>
                              <w:tblLayout w:type="fixed"/>
                              <w:tblCellMar>
                                <w:left w:w="28" w:type="dxa"/>
                                <w:right w:w="28" w:type="dxa"/>
                              </w:tblCellMar>
                              <w:tblLook w:val="04A0" w:firstRow="1" w:lastRow="0" w:firstColumn="1" w:lastColumn="0" w:noHBand="0" w:noVBand="1"/>
                            </w:tblPr>
                            <w:tblGrid>
                              <w:gridCol w:w="1276"/>
                              <w:gridCol w:w="1134"/>
                              <w:gridCol w:w="708"/>
                              <w:gridCol w:w="709"/>
                              <w:gridCol w:w="709"/>
                            </w:tblGrid>
                            <w:tr w:rsidR="000B5934" w:rsidRPr="00923597" w14:paraId="32A7815B" w14:textId="77777777" w:rsidTr="00B60844">
                              <w:trPr>
                                <w:trHeight w:val="283"/>
                              </w:trPr>
                              <w:tc>
                                <w:tcPr>
                                  <w:tcW w:w="4536" w:type="dxa"/>
                                  <w:gridSpan w:val="5"/>
                                  <w:tcBorders>
                                    <w:top w:val="nil"/>
                                    <w:left w:val="nil"/>
                                    <w:bottom w:val="nil"/>
                                    <w:right w:val="nil"/>
                                  </w:tcBorders>
                                  <w:shd w:val="clear" w:color="auto" w:fill="auto"/>
                                  <w:noWrap/>
                                  <w:vAlign w:val="center"/>
                                  <w:hideMark/>
                                </w:tcPr>
                                <w:p w14:paraId="6E4A478B" w14:textId="77777777" w:rsidR="000B5934" w:rsidRPr="00923597" w:rsidRDefault="000B5934" w:rsidP="00B60844">
                                  <w:pPr>
                                    <w:widowControl/>
                                    <w:overflowPunct w:val="0"/>
                                    <w:spacing w:line="220" w:lineRule="exact"/>
                                    <w:ind w:left="841" w:hangingChars="350" w:hanging="841"/>
                                    <w:jc w:val="center"/>
                                    <w:rPr>
                                      <w:rFonts w:ascii="標楷體" w:eastAsia="標楷體" w:hAnsi="標楷體" w:cs="新細明體"/>
                                      <w:b/>
                                      <w:bCs/>
                                      <w:kern w:val="0"/>
                                      <w:szCs w:val="24"/>
                                    </w:rPr>
                                  </w:pPr>
                                  <w:r w:rsidRPr="00923597">
                                    <w:rPr>
                                      <w:rFonts w:ascii="標楷體" w:eastAsia="標楷體" w:hAnsi="標楷體" w:cs="新細明體" w:hint="eastAsia"/>
                                      <w:b/>
                                      <w:bCs/>
                                      <w:kern w:val="0"/>
                                      <w:szCs w:val="24"/>
                                    </w:rPr>
                                    <w:t>表</w:t>
                                  </w:r>
                                  <w:r>
                                    <w:rPr>
                                      <w:rFonts w:ascii="標楷體" w:eastAsia="標楷體" w:hAnsi="標楷體" w:cs="新細明體"/>
                                      <w:b/>
                                      <w:bCs/>
                                      <w:kern w:val="0"/>
                                      <w:szCs w:val="24"/>
                                    </w:rPr>
                                    <w:t>11</w:t>
                                  </w:r>
                                  <w:r w:rsidRPr="00923597">
                                    <w:rPr>
                                      <w:rFonts w:ascii="標楷體" w:eastAsia="標楷體" w:hAnsi="標楷體" w:cs="新細明體" w:hint="eastAsia"/>
                                      <w:b/>
                                      <w:bCs/>
                                      <w:kern w:val="0"/>
                                      <w:szCs w:val="24"/>
                                    </w:rPr>
                                    <w:t xml:space="preserve">　離島地區</w:t>
                                  </w:r>
                                  <w:r>
                                    <w:rPr>
                                      <w:rFonts w:ascii="標楷體" w:eastAsia="標楷體" w:hAnsi="標楷體" w:cs="新細明體" w:hint="eastAsia"/>
                                      <w:b/>
                                      <w:bCs/>
                                      <w:kern w:val="0"/>
                                      <w:szCs w:val="24"/>
                                    </w:rPr>
                                    <w:t>垃圾</w:t>
                                  </w:r>
                                  <w:r w:rsidRPr="00923597">
                                    <w:rPr>
                                      <w:rFonts w:ascii="標楷體" w:eastAsia="標楷體" w:hAnsi="標楷體" w:cs="新細明體" w:hint="eastAsia"/>
                                      <w:b/>
                                      <w:bCs/>
                                      <w:kern w:val="0"/>
                                      <w:szCs w:val="24"/>
                                    </w:rPr>
                                    <w:t>轉運情形</w:t>
                                  </w:r>
                                </w:p>
                              </w:tc>
                            </w:tr>
                            <w:tr w:rsidR="000B5934" w:rsidRPr="00923597" w14:paraId="0C855171" w14:textId="77777777" w:rsidTr="00B60844">
                              <w:trPr>
                                <w:trHeight w:val="283"/>
                              </w:trPr>
                              <w:tc>
                                <w:tcPr>
                                  <w:tcW w:w="4536" w:type="dxa"/>
                                  <w:gridSpan w:val="5"/>
                                  <w:tcBorders>
                                    <w:top w:val="nil"/>
                                    <w:left w:val="nil"/>
                                    <w:bottom w:val="single" w:sz="4" w:space="0" w:color="auto"/>
                                    <w:right w:val="nil"/>
                                  </w:tcBorders>
                                  <w:shd w:val="clear" w:color="auto" w:fill="auto"/>
                                  <w:noWrap/>
                                  <w:vAlign w:val="center"/>
                                  <w:hideMark/>
                                </w:tcPr>
                                <w:p w14:paraId="5F1A3C39"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單位：公噸</w:t>
                                  </w:r>
                                </w:p>
                              </w:tc>
                            </w:tr>
                            <w:tr w:rsidR="000B5934" w:rsidRPr="00923597" w14:paraId="44EA97FC" w14:textId="77777777" w:rsidTr="00B60844">
                              <w:trPr>
                                <w:trHeight w:val="283"/>
                              </w:trPr>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9223C1"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地方政府</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0E729CCD" w14:textId="77777777" w:rsidR="000B5934" w:rsidRPr="00923597" w:rsidRDefault="000B5934" w:rsidP="000D7856">
                                  <w:pPr>
                                    <w:widowControl/>
                                    <w:spacing w:line="24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113年度核定轉運量</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DF61759"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實際轉運量</w:t>
                                  </w:r>
                                </w:p>
                              </w:tc>
                            </w:tr>
                            <w:tr w:rsidR="000B5934" w:rsidRPr="00923597" w14:paraId="7B62415C" w14:textId="77777777" w:rsidTr="00B60844">
                              <w:trPr>
                                <w:trHeight w:val="283"/>
                              </w:trPr>
                              <w:tc>
                                <w:tcPr>
                                  <w:tcW w:w="1276" w:type="dxa"/>
                                  <w:vMerge/>
                                  <w:tcBorders>
                                    <w:top w:val="nil"/>
                                    <w:left w:val="single" w:sz="4" w:space="0" w:color="auto"/>
                                    <w:bottom w:val="single" w:sz="4" w:space="0" w:color="000000"/>
                                    <w:right w:val="single" w:sz="4" w:space="0" w:color="auto"/>
                                  </w:tcBorders>
                                  <w:vAlign w:val="center"/>
                                  <w:hideMark/>
                                </w:tcPr>
                                <w:p w14:paraId="76D5728A"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14:paraId="759809B9"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14:paraId="64B9E621"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111</w:t>
                                  </w:r>
                                </w:p>
                                <w:p w14:paraId="4ABE7DCB"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年度</w:t>
                                  </w:r>
                                </w:p>
                              </w:tc>
                              <w:tc>
                                <w:tcPr>
                                  <w:tcW w:w="709" w:type="dxa"/>
                                  <w:tcBorders>
                                    <w:top w:val="nil"/>
                                    <w:left w:val="nil"/>
                                    <w:bottom w:val="single" w:sz="4" w:space="0" w:color="auto"/>
                                    <w:right w:val="single" w:sz="4" w:space="0" w:color="auto"/>
                                  </w:tcBorders>
                                  <w:shd w:val="clear" w:color="auto" w:fill="auto"/>
                                  <w:noWrap/>
                                  <w:vAlign w:val="center"/>
                                  <w:hideMark/>
                                </w:tcPr>
                                <w:p w14:paraId="08ECAD9D"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112</w:t>
                                  </w:r>
                                </w:p>
                                <w:p w14:paraId="7ACD23D8"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年度</w:t>
                                  </w:r>
                                </w:p>
                              </w:tc>
                              <w:tc>
                                <w:tcPr>
                                  <w:tcW w:w="709" w:type="dxa"/>
                                  <w:tcBorders>
                                    <w:top w:val="nil"/>
                                    <w:left w:val="nil"/>
                                    <w:bottom w:val="single" w:sz="4" w:space="0" w:color="auto"/>
                                    <w:right w:val="single" w:sz="4" w:space="0" w:color="auto"/>
                                  </w:tcBorders>
                                  <w:shd w:val="clear" w:color="auto" w:fill="auto"/>
                                  <w:noWrap/>
                                  <w:vAlign w:val="center"/>
                                  <w:hideMark/>
                                </w:tcPr>
                                <w:p w14:paraId="2AE4FE12"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113</w:t>
                                  </w:r>
                                </w:p>
                                <w:p w14:paraId="2DF3C1E5"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年度</w:t>
                                  </w:r>
                                </w:p>
                              </w:tc>
                            </w:tr>
                            <w:tr w:rsidR="000B5934" w:rsidRPr="00923597" w14:paraId="1B849AA7" w14:textId="77777777" w:rsidTr="00B60844">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3725818" w14:textId="77777777" w:rsidR="000B5934" w:rsidRPr="00923597" w:rsidRDefault="000B5934" w:rsidP="00B60844">
                                  <w:pPr>
                                    <w:widowControl/>
                                    <w:spacing w:line="22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澎湖縣</w:t>
                                  </w:r>
                                </w:p>
                              </w:tc>
                              <w:tc>
                                <w:tcPr>
                                  <w:tcW w:w="1134" w:type="dxa"/>
                                  <w:tcBorders>
                                    <w:top w:val="nil"/>
                                    <w:left w:val="nil"/>
                                    <w:bottom w:val="single" w:sz="4" w:space="0" w:color="auto"/>
                                    <w:right w:val="single" w:sz="4" w:space="0" w:color="auto"/>
                                  </w:tcBorders>
                                  <w:shd w:val="clear" w:color="auto" w:fill="auto"/>
                                  <w:vAlign w:val="center"/>
                                  <w:hideMark/>
                                </w:tcPr>
                                <w:p w14:paraId="54AA32F6"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20,000</w:t>
                                  </w:r>
                                </w:p>
                              </w:tc>
                              <w:tc>
                                <w:tcPr>
                                  <w:tcW w:w="708" w:type="dxa"/>
                                  <w:tcBorders>
                                    <w:top w:val="nil"/>
                                    <w:left w:val="nil"/>
                                    <w:bottom w:val="single" w:sz="4" w:space="0" w:color="auto"/>
                                    <w:right w:val="single" w:sz="4" w:space="0" w:color="auto"/>
                                  </w:tcBorders>
                                  <w:shd w:val="clear" w:color="auto" w:fill="auto"/>
                                  <w:vAlign w:val="center"/>
                                  <w:hideMark/>
                                </w:tcPr>
                                <w:p w14:paraId="2071E195"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17,747</w:t>
                                  </w:r>
                                </w:p>
                              </w:tc>
                              <w:tc>
                                <w:tcPr>
                                  <w:tcW w:w="709" w:type="dxa"/>
                                  <w:tcBorders>
                                    <w:top w:val="nil"/>
                                    <w:left w:val="nil"/>
                                    <w:bottom w:val="single" w:sz="4" w:space="0" w:color="auto"/>
                                    <w:right w:val="single" w:sz="4" w:space="0" w:color="auto"/>
                                  </w:tcBorders>
                                  <w:shd w:val="clear" w:color="auto" w:fill="auto"/>
                                  <w:vAlign w:val="center"/>
                                  <w:hideMark/>
                                </w:tcPr>
                                <w:p w14:paraId="4BE7DF47"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11,267</w:t>
                                  </w:r>
                                </w:p>
                              </w:tc>
                              <w:tc>
                                <w:tcPr>
                                  <w:tcW w:w="709" w:type="dxa"/>
                                  <w:tcBorders>
                                    <w:top w:val="nil"/>
                                    <w:left w:val="nil"/>
                                    <w:bottom w:val="single" w:sz="4" w:space="0" w:color="auto"/>
                                    <w:right w:val="single" w:sz="4" w:space="0" w:color="auto"/>
                                  </w:tcBorders>
                                  <w:shd w:val="clear" w:color="auto" w:fill="auto"/>
                                  <w:vAlign w:val="center"/>
                                  <w:hideMark/>
                                </w:tcPr>
                                <w:p w14:paraId="196D91F1"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20,024</w:t>
                                  </w:r>
                                </w:p>
                              </w:tc>
                            </w:tr>
                            <w:tr w:rsidR="000B5934" w:rsidRPr="00923597" w14:paraId="154FACB8" w14:textId="77777777" w:rsidTr="00B60844">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92DB2D0" w14:textId="77777777" w:rsidR="000B5934" w:rsidRPr="00923597" w:rsidRDefault="000B5934" w:rsidP="00B60844">
                                  <w:pPr>
                                    <w:widowControl/>
                                    <w:spacing w:line="22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金門縣</w:t>
                                  </w:r>
                                </w:p>
                              </w:tc>
                              <w:tc>
                                <w:tcPr>
                                  <w:tcW w:w="1134" w:type="dxa"/>
                                  <w:tcBorders>
                                    <w:top w:val="nil"/>
                                    <w:left w:val="nil"/>
                                    <w:bottom w:val="single" w:sz="4" w:space="0" w:color="auto"/>
                                    <w:right w:val="single" w:sz="4" w:space="0" w:color="auto"/>
                                  </w:tcBorders>
                                  <w:shd w:val="clear" w:color="auto" w:fill="auto"/>
                                  <w:vAlign w:val="center"/>
                                  <w:hideMark/>
                                </w:tcPr>
                                <w:p w14:paraId="7931AD9A"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8,000</w:t>
                                  </w:r>
                                </w:p>
                              </w:tc>
                              <w:tc>
                                <w:tcPr>
                                  <w:tcW w:w="708" w:type="dxa"/>
                                  <w:tcBorders>
                                    <w:top w:val="nil"/>
                                    <w:left w:val="nil"/>
                                    <w:bottom w:val="single" w:sz="4" w:space="0" w:color="auto"/>
                                    <w:right w:val="single" w:sz="4" w:space="0" w:color="auto"/>
                                  </w:tcBorders>
                                  <w:shd w:val="clear" w:color="auto" w:fill="auto"/>
                                  <w:vAlign w:val="center"/>
                                  <w:hideMark/>
                                </w:tcPr>
                                <w:p w14:paraId="01DDD733"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6,247</w:t>
                                  </w:r>
                                </w:p>
                              </w:tc>
                              <w:tc>
                                <w:tcPr>
                                  <w:tcW w:w="709" w:type="dxa"/>
                                  <w:tcBorders>
                                    <w:top w:val="nil"/>
                                    <w:left w:val="nil"/>
                                    <w:bottom w:val="single" w:sz="4" w:space="0" w:color="auto"/>
                                    <w:right w:val="single" w:sz="4" w:space="0" w:color="auto"/>
                                  </w:tcBorders>
                                  <w:shd w:val="clear" w:color="auto" w:fill="auto"/>
                                  <w:vAlign w:val="center"/>
                                  <w:hideMark/>
                                </w:tcPr>
                                <w:p w14:paraId="36956285"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5,846</w:t>
                                  </w:r>
                                </w:p>
                              </w:tc>
                              <w:tc>
                                <w:tcPr>
                                  <w:tcW w:w="709" w:type="dxa"/>
                                  <w:tcBorders>
                                    <w:top w:val="nil"/>
                                    <w:left w:val="nil"/>
                                    <w:bottom w:val="single" w:sz="4" w:space="0" w:color="auto"/>
                                    <w:right w:val="single" w:sz="4" w:space="0" w:color="auto"/>
                                  </w:tcBorders>
                                  <w:shd w:val="clear" w:color="auto" w:fill="auto"/>
                                  <w:vAlign w:val="center"/>
                                  <w:hideMark/>
                                </w:tcPr>
                                <w:p w14:paraId="1BF15B7E"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6,171</w:t>
                                  </w:r>
                                </w:p>
                              </w:tc>
                            </w:tr>
                            <w:tr w:rsidR="000B5934" w:rsidRPr="00923597" w14:paraId="1F76E3F4" w14:textId="77777777" w:rsidTr="00B60844">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CA1CE4F" w14:textId="77777777" w:rsidR="000B5934" w:rsidRPr="00923597" w:rsidRDefault="000B5934" w:rsidP="00B60844">
                                  <w:pPr>
                                    <w:widowControl/>
                                    <w:spacing w:line="22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連江縣</w:t>
                                  </w:r>
                                </w:p>
                              </w:tc>
                              <w:tc>
                                <w:tcPr>
                                  <w:tcW w:w="1134" w:type="dxa"/>
                                  <w:tcBorders>
                                    <w:top w:val="nil"/>
                                    <w:left w:val="nil"/>
                                    <w:bottom w:val="single" w:sz="4" w:space="0" w:color="auto"/>
                                    <w:right w:val="single" w:sz="4" w:space="0" w:color="auto"/>
                                  </w:tcBorders>
                                  <w:shd w:val="clear" w:color="auto" w:fill="auto"/>
                                  <w:vAlign w:val="center"/>
                                  <w:hideMark/>
                                </w:tcPr>
                                <w:p w14:paraId="567480C5"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2,700</w:t>
                                  </w:r>
                                </w:p>
                              </w:tc>
                              <w:tc>
                                <w:tcPr>
                                  <w:tcW w:w="708" w:type="dxa"/>
                                  <w:tcBorders>
                                    <w:top w:val="nil"/>
                                    <w:left w:val="nil"/>
                                    <w:bottom w:val="single" w:sz="4" w:space="0" w:color="auto"/>
                                    <w:right w:val="single" w:sz="4" w:space="0" w:color="auto"/>
                                  </w:tcBorders>
                                  <w:shd w:val="clear" w:color="auto" w:fill="auto"/>
                                  <w:vAlign w:val="center"/>
                                  <w:hideMark/>
                                </w:tcPr>
                                <w:p w14:paraId="4E7CD7C3"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2,627</w:t>
                                  </w:r>
                                </w:p>
                              </w:tc>
                              <w:tc>
                                <w:tcPr>
                                  <w:tcW w:w="709" w:type="dxa"/>
                                  <w:tcBorders>
                                    <w:top w:val="nil"/>
                                    <w:left w:val="nil"/>
                                    <w:bottom w:val="single" w:sz="4" w:space="0" w:color="auto"/>
                                    <w:right w:val="single" w:sz="4" w:space="0" w:color="auto"/>
                                  </w:tcBorders>
                                  <w:shd w:val="clear" w:color="auto" w:fill="auto"/>
                                  <w:vAlign w:val="center"/>
                                  <w:hideMark/>
                                </w:tcPr>
                                <w:p w14:paraId="266E37A5"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2,666</w:t>
                                  </w:r>
                                </w:p>
                              </w:tc>
                              <w:tc>
                                <w:tcPr>
                                  <w:tcW w:w="709" w:type="dxa"/>
                                  <w:tcBorders>
                                    <w:top w:val="nil"/>
                                    <w:left w:val="nil"/>
                                    <w:bottom w:val="single" w:sz="4" w:space="0" w:color="auto"/>
                                    <w:right w:val="single" w:sz="4" w:space="0" w:color="auto"/>
                                  </w:tcBorders>
                                  <w:shd w:val="clear" w:color="auto" w:fill="auto"/>
                                  <w:vAlign w:val="center"/>
                                  <w:hideMark/>
                                </w:tcPr>
                                <w:p w14:paraId="6D598CAE"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2,804</w:t>
                                  </w:r>
                                </w:p>
                              </w:tc>
                            </w:tr>
                            <w:tr w:rsidR="000B5934" w:rsidRPr="00923597" w14:paraId="3C6E37C7" w14:textId="77777777" w:rsidTr="00B60844">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F13BB1E" w14:textId="77777777" w:rsidR="000B5934" w:rsidRPr="00923597" w:rsidRDefault="000B5934" w:rsidP="00B60844">
                                  <w:pPr>
                                    <w:widowControl/>
                                    <w:spacing w:line="22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屏東縣琉球鄉</w:t>
                                  </w:r>
                                </w:p>
                              </w:tc>
                              <w:tc>
                                <w:tcPr>
                                  <w:tcW w:w="1134" w:type="dxa"/>
                                  <w:tcBorders>
                                    <w:top w:val="nil"/>
                                    <w:left w:val="nil"/>
                                    <w:bottom w:val="single" w:sz="4" w:space="0" w:color="auto"/>
                                    <w:right w:val="single" w:sz="4" w:space="0" w:color="auto"/>
                                  </w:tcBorders>
                                  <w:shd w:val="clear" w:color="auto" w:fill="auto"/>
                                  <w:vAlign w:val="center"/>
                                  <w:hideMark/>
                                </w:tcPr>
                                <w:p w14:paraId="22FE3F93"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3,500</w:t>
                                  </w:r>
                                </w:p>
                              </w:tc>
                              <w:tc>
                                <w:tcPr>
                                  <w:tcW w:w="708" w:type="dxa"/>
                                  <w:tcBorders>
                                    <w:top w:val="nil"/>
                                    <w:left w:val="nil"/>
                                    <w:bottom w:val="single" w:sz="4" w:space="0" w:color="auto"/>
                                    <w:right w:val="single" w:sz="4" w:space="0" w:color="auto"/>
                                  </w:tcBorders>
                                  <w:shd w:val="clear" w:color="auto" w:fill="auto"/>
                                  <w:vAlign w:val="center"/>
                                  <w:hideMark/>
                                </w:tcPr>
                                <w:p w14:paraId="0ED99D6F"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3,571</w:t>
                                  </w:r>
                                </w:p>
                              </w:tc>
                              <w:tc>
                                <w:tcPr>
                                  <w:tcW w:w="709" w:type="dxa"/>
                                  <w:tcBorders>
                                    <w:top w:val="nil"/>
                                    <w:left w:val="nil"/>
                                    <w:bottom w:val="single" w:sz="4" w:space="0" w:color="auto"/>
                                    <w:right w:val="single" w:sz="4" w:space="0" w:color="auto"/>
                                  </w:tcBorders>
                                  <w:shd w:val="clear" w:color="auto" w:fill="auto"/>
                                  <w:vAlign w:val="center"/>
                                  <w:hideMark/>
                                </w:tcPr>
                                <w:p w14:paraId="4D795330"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3,450</w:t>
                                  </w:r>
                                </w:p>
                              </w:tc>
                              <w:tc>
                                <w:tcPr>
                                  <w:tcW w:w="709" w:type="dxa"/>
                                  <w:tcBorders>
                                    <w:top w:val="nil"/>
                                    <w:left w:val="nil"/>
                                    <w:bottom w:val="single" w:sz="4" w:space="0" w:color="auto"/>
                                    <w:right w:val="single" w:sz="4" w:space="0" w:color="auto"/>
                                  </w:tcBorders>
                                  <w:shd w:val="clear" w:color="auto" w:fill="auto"/>
                                  <w:vAlign w:val="center"/>
                                  <w:hideMark/>
                                </w:tcPr>
                                <w:p w14:paraId="42792431"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3,360</w:t>
                                  </w:r>
                                </w:p>
                              </w:tc>
                            </w:tr>
                            <w:tr w:rsidR="000B5934" w:rsidRPr="00923597" w14:paraId="176238C4" w14:textId="77777777" w:rsidTr="00B60844">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B5EAE2C" w14:textId="77777777" w:rsidR="000B5934" w:rsidRPr="00923597" w:rsidRDefault="000B5934" w:rsidP="00B60844">
                                  <w:pPr>
                                    <w:widowControl/>
                                    <w:spacing w:line="22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臺東縣綠島鄉</w:t>
                                  </w:r>
                                </w:p>
                              </w:tc>
                              <w:tc>
                                <w:tcPr>
                                  <w:tcW w:w="1134" w:type="dxa"/>
                                  <w:tcBorders>
                                    <w:top w:val="nil"/>
                                    <w:left w:val="nil"/>
                                    <w:bottom w:val="single" w:sz="4" w:space="0" w:color="auto"/>
                                    <w:right w:val="single" w:sz="4" w:space="0" w:color="auto"/>
                                  </w:tcBorders>
                                  <w:shd w:val="clear" w:color="auto" w:fill="auto"/>
                                  <w:vAlign w:val="center"/>
                                  <w:hideMark/>
                                </w:tcPr>
                                <w:p w14:paraId="2A4CC8DE"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2,000</w:t>
                                  </w:r>
                                </w:p>
                              </w:tc>
                              <w:tc>
                                <w:tcPr>
                                  <w:tcW w:w="708" w:type="dxa"/>
                                  <w:tcBorders>
                                    <w:top w:val="nil"/>
                                    <w:left w:val="nil"/>
                                    <w:bottom w:val="single" w:sz="4" w:space="0" w:color="auto"/>
                                    <w:right w:val="single" w:sz="4" w:space="0" w:color="auto"/>
                                  </w:tcBorders>
                                  <w:shd w:val="clear" w:color="auto" w:fill="auto"/>
                                  <w:vAlign w:val="center"/>
                                  <w:hideMark/>
                                </w:tcPr>
                                <w:p w14:paraId="5EC2C24A"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331</w:t>
                                  </w:r>
                                </w:p>
                              </w:tc>
                              <w:tc>
                                <w:tcPr>
                                  <w:tcW w:w="709" w:type="dxa"/>
                                  <w:tcBorders>
                                    <w:top w:val="nil"/>
                                    <w:left w:val="nil"/>
                                    <w:bottom w:val="single" w:sz="4" w:space="0" w:color="auto"/>
                                    <w:right w:val="single" w:sz="4" w:space="0" w:color="auto"/>
                                  </w:tcBorders>
                                  <w:shd w:val="clear" w:color="auto" w:fill="auto"/>
                                  <w:vAlign w:val="center"/>
                                  <w:hideMark/>
                                </w:tcPr>
                                <w:p w14:paraId="70A48252"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2,216</w:t>
                                  </w:r>
                                </w:p>
                              </w:tc>
                              <w:tc>
                                <w:tcPr>
                                  <w:tcW w:w="709" w:type="dxa"/>
                                  <w:tcBorders>
                                    <w:top w:val="nil"/>
                                    <w:left w:val="nil"/>
                                    <w:bottom w:val="single" w:sz="4" w:space="0" w:color="auto"/>
                                    <w:right w:val="single" w:sz="4" w:space="0" w:color="auto"/>
                                  </w:tcBorders>
                                  <w:shd w:val="clear" w:color="auto" w:fill="auto"/>
                                  <w:vAlign w:val="center"/>
                                  <w:hideMark/>
                                </w:tcPr>
                                <w:p w14:paraId="72288423"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2,008</w:t>
                                  </w:r>
                                </w:p>
                              </w:tc>
                            </w:tr>
                            <w:tr w:rsidR="000B5934" w:rsidRPr="00923597" w14:paraId="3E9E7FE4" w14:textId="77777777" w:rsidTr="00B60844">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E286908" w14:textId="77777777" w:rsidR="000B5934" w:rsidRPr="00923597" w:rsidRDefault="000B5934" w:rsidP="00B60844">
                                  <w:pPr>
                                    <w:widowControl/>
                                    <w:spacing w:line="22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臺東縣蘭嶼鄉</w:t>
                                  </w:r>
                                </w:p>
                              </w:tc>
                              <w:tc>
                                <w:tcPr>
                                  <w:tcW w:w="1134" w:type="dxa"/>
                                  <w:tcBorders>
                                    <w:top w:val="nil"/>
                                    <w:left w:val="nil"/>
                                    <w:bottom w:val="single" w:sz="4" w:space="0" w:color="auto"/>
                                    <w:right w:val="single" w:sz="4" w:space="0" w:color="auto"/>
                                  </w:tcBorders>
                                  <w:shd w:val="clear" w:color="auto" w:fill="auto"/>
                                  <w:vAlign w:val="center"/>
                                  <w:hideMark/>
                                </w:tcPr>
                                <w:p w14:paraId="5F5229BA"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1,000</w:t>
                                  </w:r>
                                </w:p>
                              </w:tc>
                              <w:tc>
                                <w:tcPr>
                                  <w:tcW w:w="708" w:type="dxa"/>
                                  <w:tcBorders>
                                    <w:top w:val="nil"/>
                                    <w:left w:val="nil"/>
                                    <w:bottom w:val="single" w:sz="4" w:space="0" w:color="auto"/>
                                    <w:right w:val="single" w:sz="4" w:space="0" w:color="auto"/>
                                  </w:tcBorders>
                                  <w:shd w:val="clear" w:color="auto" w:fill="auto"/>
                                  <w:vAlign w:val="center"/>
                                  <w:hideMark/>
                                </w:tcPr>
                                <w:p w14:paraId="6E17ABE5"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975</w:t>
                                  </w:r>
                                </w:p>
                              </w:tc>
                              <w:tc>
                                <w:tcPr>
                                  <w:tcW w:w="709" w:type="dxa"/>
                                  <w:tcBorders>
                                    <w:top w:val="nil"/>
                                    <w:left w:val="nil"/>
                                    <w:bottom w:val="single" w:sz="4" w:space="0" w:color="auto"/>
                                    <w:right w:val="single" w:sz="4" w:space="0" w:color="auto"/>
                                  </w:tcBorders>
                                  <w:shd w:val="clear" w:color="auto" w:fill="auto"/>
                                  <w:vAlign w:val="center"/>
                                  <w:hideMark/>
                                </w:tcPr>
                                <w:p w14:paraId="1D2A5C8A"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1,230</w:t>
                                  </w:r>
                                </w:p>
                              </w:tc>
                              <w:tc>
                                <w:tcPr>
                                  <w:tcW w:w="709" w:type="dxa"/>
                                  <w:tcBorders>
                                    <w:top w:val="nil"/>
                                    <w:left w:val="nil"/>
                                    <w:bottom w:val="single" w:sz="4" w:space="0" w:color="auto"/>
                                    <w:right w:val="single" w:sz="4" w:space="0" w:color="auto"/>
                                  </w:tcBorders>
                                  <w:shd w:val="clear" w:color="auto" w:fill="auto"/>
                                  <w:vAlign w:val="center"/>
                                  <w:hideMark/>
                                </w:tcPr>
                                <w:p w14:paraId="7D2CE6C8"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1,006</w:t>
                                  </w:r>
                                </w:p>
                              </w:tc>
                            </w:tr>
                            <w:tr w:rsidR="000B5934" w:rsidRPr="00923597" w14:paraId="64722384" w14:textId="77777777" w:rsidTr="00B60844">
                              <w:trPr>
                                <w:trHeight w:val="283"/>
                              </w:trPr>
                              <w:tc>
                                <w:tcPr>
                                  <w:tcW w:w="4536" w:type="dxa"/>
                                  <w:gridSpan w:val="5"/>
                                  <w:tcBorders>
                                    <w:top w:val="single" w:sz="4" w:space="0" w:color="auto"/>
                                    <w:left w:val="nil"/>
                                    <w:bottom w:val="nil"/>
                                    <w:right w:val="nil"/>
                                  </w:tcBorders>
                                  <w:shd w:val="clear" w:color="auto" w:fill="auto"/>
                                  <w:noWrap/>
                                  <w:vAlign w:val="center"/>
                                  <w:hideMark/>
                                </w:tcPr>
                                <w:p w14:paraId="619D23C5" w14:textId="77777777" w:rsidR="000B5934" w:rsidRPr="00923597" w:rsidRDefault="000B5934" w:rsidP="00B60844">
                                  <w:pPr>
                                    <w:widowControl/>
                                    <w:overflowPunct w:val="0"/>
                                    <w:spacing w:afterLines="50" w:after="180" w:line="220" w:lineRule="exact"/>
                                    <w:ind w:left="842" w:hangingChars="468" w:hanging="842"/>
                                    <w:jc w:val="both"/>
                                    <w:rPr>
                                      <w:rFonts w:ascii="標楷體" w:eastAsia="標楷體" w:hAnsi="標楷體" w:cs="新細明體"/>
                                      <w:kern w:val="0"/>
                                      <w:sz w:val="18"/>
                                      <w:szCs w:val="18"/>
                                    </w:rPr>
                                  </w:pPr>
                                  <w:r w:rsidRPr="00923597">
                                    <w:rPr>
                                      <w:rFonts w:ascii="標楷體" w:eastAsia="標楷體" w:hAnsi="標楷體" w:cs="新細明體" w:hint="eastAsia"/>
                                      <w:kern w:val="0"/>
                                      <w:sz w:val="18"/>
                                      <w:szCs w:val="18"/>
                                    </w:rPr>
                                    <w:t>資料來源：整理自環境管理署提供資料。</w:t>
                                  </w:r>
                                </w:p>
                              </w:tc>
                            </w:tr>
                          </w:tbl>
                          <w:p w14:paraId="09C96ED3" w14:textId="77777777" w:rsidR="000B5934" w:rsidRPr="00923597" w:rsidRDefault="000B5934" w:rsidP="000B5934">
                            <w:pPr>
                              <w:rPr>
                                <w:rFonts w:ascii="標楷體" w:eastAsia="標楷體" w:hAnsi="標楷體"/>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CBBF1F" id="文字方塊 15" o:spid="_x0000_s1035" type="#_x0000_t202" style="position:absolute;left:0;text-align:left;margin-left:261.2pt;margin-top:9.25pt;width:241.8pt;height:169.8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" filled="f" stroked="f" strokeweight=".5pt">
                <v:textbox>
                  <w:txbxContent>
                    <w:tbl>
                      <w:tblPr>
                        <w:tblW w:w="4536" w:type="dxa"/>
                        <w:tblLayout w:type="fixed"/>
                        <w:tblCellMar>
                          <w:left w:w="28" w:type="dxa"/>
                          <w:right w:w="28" w:type="dxa"/>
                        </w:tblCellMar>
                        <w:tblLook w:val="04A0" w:firstRow="1" w:lastRow="0" w:firstColumn="1" w:lastColumn="0" w:noHBand="0" w:noVBand="1"/>
                      </w:tblPr>
                      <w:tblGrid>
                        <w:gridCol w:w="1276"/>
                        <w:gridCol w:w="1134"/>
                        <w:gridCol w:w="708"/>
                        <w:gridCol w:w="709"/>
                        <w:gridCol w:w="709"/>
                      </w:tblGrid>
                      <w:tr w:rsidR="000B5934" w:rsidRPr="00923597" w14:paraId="32A7815B" w14:textId="77777777" w:rsidTr="00B60844">
                        <w:trPr>
                          <w:trHeight w:val="283"/>
                        </w:trPr>
                        <w:tc>
                          <w:tcPr>
                            <w:tcW w:w="4536" w:type="dxa"/>
                            <w:gridSpan w:val="5"/>
                            <w:tcBorders>
                              <w:top w:val="nil"/>
                              <w:left w:val="nil"/>
                              <w:bottom w:val="nil"/>
                              <w:right w:val="nil"/>
                            </w:tcBorders>
                            <w:shd w:val="clear" w:color="auto" w:fill="auto"/>
                            <w:noWrap/>
                            <w:vAlign w:val="center"/>
                            <w:hideMark/>
                          </w:tcPr>
                          <w:p w14:paraId="6E4A478B" w14:textId="77777777" w:rsidR="000B5934" w:rsidRPr="00923597" w:rsidRDefault="000B5934" w:rsidP="00B60844">
                            <w:pPr>
                              <w:widowControl/>
                              <w:overflowPunct w:val="0"/>
                              <w:spacing w:line="220" w:lineRule="exact"/>
                              <w:ind w:left="841" w:hangingChars="350" w:hanging="841"/>
                              <w:jc w:val="center"/>
                              <w:rPr>
                                <w:rFonts w:ascii="標楷體" w:eastAsia="標楷體" w:hAnsi="標楷體" w:cs="新細明體"/>
                                <w:b/>
                                <w:bCs/>
                                <w:kern w:val="0"/>
                                <w:szCs w:val="24"/>
                              </w:rPr>
                            </w:pPr>
                            <w:r w:rsidRPr="00923597">
                              <w:rPr>
                                <w:rFonts w:ascii="標楷體" w:eastAsia="標楷體" w:hAnsi="標楷體" w:cs="新細明體" w:hint="eastAsia"/>
                                <w:b/>
                                <w:bCs/>
                                <w:kern w:val="0"/>
                                <w:szCs w:val="24"/>
                              </w:rPr>
                              <w:t>表</w:t>
                            </w:r>
                            <w:r>
                              <w:rPr>
                                <w:rFonts w:ascii="標楷體" w:eastAsia="標楷體" w:hAnsi="標楷體" w:cs="新細明體"/>
                                <w:b/>
                                <w:bCs/>
                                <w:kern w:val="0"/>
                                <w:szCs w:val="24"/>
                              </w:rPr>
                              <w:t>11</w:t>
                            </w:r>
                            <w:r w:rsidRPr="00923597">
                              <w:rPr>
                                <w:rFonts w:ascii="標楷體" w:eastAsia="標楷體" w:hAnsi="標楷體" w:cs="新細明體" w:hint="eastAsia"/>
                                <w:b/>
                                <w:bCs/>
                                <w:kern w:val="0"/>
                                <w:szCs w:val="24"/>
                              </w:rPr>
                              <w:t xml:space="preserve">　離島地區</w:t>
                            </w:r>
                            <w:r>
                              <w:rPr>
                                <w:rFonts w:ascii="標楷體" w:eastAsia="標楷體" w:hAnsi="標楷體" w:cs="新細明體" w:hint="eastAsia"/>
                                <w:b/>
                                <w:bCs/>
                                <w:kern w:val="0"/>
                                <w:szCs w:val="24"/>
                              </w:rPr>
                              <w:t>垃圾</w:t>
                            </w:r>
                            <w:r w:rsidRPr="00923597">
                              <w:rPr>
                                <w:rFonts w:ascii="標楷體" w:eastAsia="標楷體" w:hAnsi="標楷體" w:cs="新細明體" w:hint="eastAsia"/>
                                <w:b/>
                                <w:bCs/>
                                <w:kern w:val="0"/>
                                <w:szCs w:val="24"/>
                              </w:rPr>
                              <w:t>轉運情形</w:t>
                            </w:r>
                          </w:p>
                        </w:tc>
                      </w:tr>
                      <w:tr w:rsidR="000B5934" w:rsidRPr="00923597" w14:paraId="0C855171" w14:textId="77777777" w:rsidTr="00B60844">
                        <w:trPr>
                          <w:trHeight w:val="283"/>
                        </w:trPr>
                        <w:tc>
                          <w:tcPr>
                            <w:tcW w:w="4536" w:type="dxa"/>
                            <w:gridSpan w:val="5"/>
                            <w:tcBorders>
                              <w:top w:val="nil"/>
                              <w:left w:val="nil"/>
                              <w:bottom w:val="single" w:sz="4" w:space="0" w:color="auto"/>
                              <w:right w:val="nil"/>
                            </w:tcBorders>
                            <w:shd w:val="clear" w:color="auto" w:fill="auto"/>
                            <w:noWrap/>
                            <w:vAlign w:val="center"/>
                            <w:hideMark/>
                          </w:tcPr>
                          <w:p w14:paraId="5F1A3C39"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單位：公噸</w:t>
                            </w:r>
                          </w:p>
                        </w:tc>
                      </w:tr>
                      <w:tr w:rsidR="000B5934" w:rsidRPr="00923597" w14:paraId="44EA97FC" w14:textId="77777777" w:rsidTr="00B60844">
                        <w:trPr>
                          <w:trHeight w:val="283"/>
                        </w:trPr>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9223C1"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地方政府</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0E729CCD" w14:textId="77777777" w:rsidR="000B5934" w:rsidRPr="00923597" w:rsidRDefault="000B5934" w:rsidP="000D7856">
                            <w:pPr>
                              <w:widowControl/>
                              <w:spacing w:line="24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113年度核定轉運量</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DF61759"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實際轉運量</w:t>
                            </w:r>
                          </w:p>
                        </w:tc>
                      </w:tr>
                      <w:tr w:rsidR="000B5934" w:rsidRPr="00923597" w14:paraId="7B62415C" w14:textId="77777777" w:rsidTr="00B60844">
                        <w:trPr>
                          <w:trHeight w:val="283"/>
                        </w:trPr>
                        <w:tc>
                          <w:tcPr>
                            <w:tcW w:w="1276" w:type="dxa"/>
                            <w:vMerge/>
                            <w:tcBorders>
                              <w:top w:val="nil"/>
                              <w:left w:val="single" w:sz="4" w:space="0" w:color="auto"/>
                              <w:bottom w:val="single" w:sz="4" w:space="0" w:color="000000"/>
                              <w:right w:val="single" w:sz="4" w:space="0" w:color="auto"/>
                            </w:tcBorders>
                            <w:vAlign w:val="center"/>
                            <w:hideMark/>
                          </w:tcPr>
                          <w:p w14:paraId="76D5728A"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14:paraId="759809B9"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hideMark/>
                          </w:tcPr>
                          <w:p w14:paraId="64B9E621"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111</w:t>
                            </w:r>
                          </w:p>
                          <w:p w14:paraId="4ABE7DCB"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年度</w:t>
                            </w:r>
                          </w:p>
                        </w:tc>
                        <w:tc>
                          <w:tcPr>
                            <w:tcW w:w="709" w:type="dxa"/>
                            <w:tcBorders>
                              <w:top w:val="nil"/>
                              <w:left w:val="nil"/>
                              <w:bottom w:val="single" w:sz="4" w:space="0" w:color="auto"/>
                              <w:right w:val="single" w:sz="4" w:space="0" w:color="auto"/>
                            </w:tcBorders>
                            <w:shd w:val="clear" w:color="auto" w:fill="auto"/>
                            <w:noWrap/>
                            <w:vAlign w:val="center"/>
                            <w:hideMark/>
                          </w:tcPr>
                          <w:p w14:paraId="08ECAD9D"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112</w:t>
                            </w:r>
                          </w:p>
                          <w:p w14:paraId="7ACD23D8"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年度</w:t>
                            </w:r>
                          </w:p>
                        </w:tc>
                        <w:tc>
                          <w:tcPr>
                            <w:tcW w:w="709" w:type="dxa"/>
                            <w:tcBorders>
                              <w:top w:val="nil"/>
                              <w:left w:val="nil"/>
                              <w:bottom w:val="single" w:sz="4" w:space="0" w:color="auto"/>
                              <w:right w:val="single" w:sz="4" w:space="0" w:color="auto"/>
                            </w:tcBorders>
                            <w:shd w:val="clear" w:color="auto" w:fill="auto"/>
                            <w:noWrap/>
                            <w:vAlign w:val="center"/>
                            <w:hideMark/>
                          </w:tcPr>
                          <w:p w14:paraId="2AE4FE12"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113</w:t>
                            </w:r>
                          </w:p>
                          <w:p w14:paraId="2DF3C1E5" w14:textId="77777777" w:rsidR="000B5934" w:rsidRPr="00923597" w:rsidRDefault="000B5934" w:rsidP="000D7856">
                            <w:pPr>
                              <w:widowControl/>
                              <w:spacing w:line="20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年度</w:t>
                            </w:r>
                          </w:p>
                        </w:tc>
                      </w:tr>
                      <w:tr w:rsidR="000B5934" w:rsidRPr="00923597" w14:paraId="1B849AA7" w14:textId="77777777" w:rsidTr="00B60844">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3725818" w14:textId="77777777" w:rsidR="000B5934" w:rsidRPr="00923597" w:rsidRDefault="000B5934" w:rsidP="00B60844">
                            <w:pPr>
                              <w:widowControl/>
                              <w:spacing w:line="22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澎湖縣</w:t>
                            </w:r>
                          </w:p>
                        </w:tc>
                        <w:tc>
                          <w:tcPr>
                            <w:tcW w:w="1134" w:type="dxa"/>
                            <w:tcBorders>
                              <w:top w:val="nil"/>
                              <w:left w:val="nil"/>
                              <w:bottom w:val="single" w:sz="4" w:space="0" w:color="auto"/>
                              <w:right w:val="single" w:sz="4" w:space="0" w:color="auto"/>
                            </w:tcBorders>
                            <w:shd w:val="clear" w:color="auto" w:fill="auto"/>
                            <w:vAlign w:val="center"/>
                            <w:hideMark/>
                          </w:tcPr>
                          <w:p w14:paraId="54AA32F6"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20,000</w:t>
                            </w:r>
                          </w:p>
                        </w:tc>
                        <w:tc>
                          <w:tcPr>
                            <w:tcW w:w="708" w:type="dxa"/>
                            <w:tcBorders>
                              <w:top w:val="nil"/>
                              <w:left w:val="nil"/>
                              <w:bottom w:val="single" w:sz="4" w:space="0" w:color="auto"/>
                              <w:right w:val="single" w:sz="4" w:space="0" w:color="auto"/>
                            </w:tcBorders>
                            <w:shd w:val="clear" w:color="auto" w:fill="auto"/>
                            <w:vAlign w:val="center"/>
                            <w:hideMark/>
                          </w:tcPr>
                          <w:p w14:paraId="2071E195"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17,747</w:t>
                            </w:r>
                          </w:p>
                        </w:tc>
                        <w:tc>
                          <w:tcPr>
                            <w:tcW w:w="709" w:type="dxa"/>
                            <w:tcBorders>
                              <w:top w:val="nil"/>
                              <w:left w:val="nil"/>
                              <w:bottom w:val="single" w:sz="4" w:space="0" w:color="auto"/>
                              <w:right w:val="single" w:sz="4" w:space="0" w:color="auto"/>
                            </w:tcBorders>
                            <w:shd w:val="clear" w:color="auto" w:fill="auto"/>
                            <w:vAlign w:val="center"/>
                            <w:hideMark/>
                          </w:tcPr>
                          <w:p w14:paraId="4BE7DF47"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11,267</w:t>
                            </w:r>
                          </w:p>
                        </w:tc>
                        <w:tc>
                          <w:tcPr>
                            <w:tcW w:w="709" w:type="dxa"/>
                            <w:tcBorders>
                              <w:top w:val="nil"/>
                              <w:left w:val="nil"/>
                              <w:bottom w:val="single" w:sz="4" w:space="0" w:color="auto"/>
                              <w:right w:val="single" w:sz="4" w:space="0" w:color="auto"/>
                            </w:tcBorders>
                            <w:shd w:val="clear" w:color="auto" w:fill="auto"/>
                            <w:vAlign w:val="center"/>
                            <w:hideMark/>
                          </w:tcPr>
                          <w:p w14:paraId="196D91F1"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20,024</w:t>
                            </w:r>
                          </w:p>
                        </w:tc>
                      </w:tr>
                      <w:tr w:rsidR="000B5934" w:rsidRPr="00923597" w14:paraId="154FACB8" w14:textId="77777777" w:rsidTr="00B60844">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92DB2D0" w14:textId="77777777" w:rsidR="000B5934" w:rsidRPr="00923597" w:rsidRDefault="000B5934" w:rsidP="00B60844">
                            <w:pPr>
                              <w:widowControl/>
                              <w:spacing w:line="22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金門縣</w:t>
                            </w:r>
                          </w:p>
                        </w:tc>
                        <w:tc>
                          <w:tcPr>
                            <w:tcW w:w="1134" w:type="dxa"/>
                            <w:tcBorders>
                              <w:top w:val="nil"/>
                              <w:left w:val="nil"/>
                              <w:bottom w:val="single" w:sz="4" w:space="0" w:color="auto"/>
                              <w:right w:val="single" w:sz="4" w:space="0" w:color="auto"/>
                            </w:tcBorders>
                            <w:shd w:val="clear" w:color="auto" w:fill="auto"/>
                            <w:vAlign w:val="center"/>
                            <w:hideMark/>
                          </w:tcPr>
                          <w:p w14:paraId="7931AD9A"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8,000</w:t>
                            </w:r>
                          </w:p>
                        </w:tc>
                        <w:tc>
                          <w:tcPr>
                            <w:tcW w:w="708" w:type="dxa"/>
                            <w:tcBorders>
                              <w:top w:val="nil"/>
                              <w:left w:val="nil"/>
                              <w:bottom w:val="single" w:sz="4" w:space="0" w:color="auto"/>
                              <w:right w:val="single" w:sz="4" w:space="0" w:color="auto"/>
                            </w:tcBorders>
                            <w:shd w:val="clear" w:color="auto" w:fill="auto"/>
                            <w:vAlign w:val="center"/>
                            <w:hideMark/>
                          </w:tcPr>
                          <w:p w14:paraId="01DDD733"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6,247</w:t>
                            </w:r>
                          </w:p>
                        </w:tc>
                        <w:tc>
                          <w:tcPr>
                            <w:tcW w:w="709" w:type="dxa"/>
                            <w:tcBorders>
                              <w:top w:val="nil"/>
                              <w:left w:val="nil"/>
                              <w:bottom w:val="single" w:sz="4" w:space="0" w:color="auto"/>
                              <w:right w:val="single" w:sz="4" w:space="0" w:color="auto"/>
                            </w:tcBorders>
                            <w:shd w:val="clear" w:color="auto" w:fill="auto"/>
                            <w:vAlign w:val="center"/>
                            <w:hideMark/>
                          </w:tcPr>
                          <w:p w14:paraId="36956285"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5,846</w:t>
                            </w:r>
                          </w:p>
                        </w:tc>
                        <w:tc>
                          <w:tcPr>
                            <w:tcW w:w="709" w:type="dxa"/>
                            <w:tcBorders>
                              <w:top w:val="nil"/>
                              <w:left w:val="nil"/>
                              <w:bottom w:val="single" w:sz="4" w:space="0" w:color="auto"/>
                              <w:right w:val="single" w:sz="4" w:space="0" w:color="auto"/>
                            </w:tcBorders>
                            <w:shd w:val="clear" w:color="auto" w:fill="auto"/>
                            <w:vAlign w:val="center"/>
                            <w:hideMark/>
                          </w:tcPr>
                          <w:p w14:paraId="1BF15B7E"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6,171</w:t>
                            </w:r>
                          </w:p>
                        </w:tc>
                      </w:tr>
                      <w:tr w:rsidR="000B5934" w:rsidRPr="00923597" w14:paraId="1F76E3F4" w14:textId="77777777" w:rsidTr="00B60844">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CA1CE4F" w14:textId="77777777" w:rsidR="000B5934" w:rsidRPr="00923597" w:rsidRDefault="000B5934" w:rsidP="00B60844">
                            <w:pPr>
                              <w:widowControl/>
                              <w:spacing w:line="22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連江縣</w:t>
                            </w:r>
                          </w:p>
                        </w:tc>
                        <w:tc>
                          <w:tcPr>
                            <w:tcW w:w="1134" w:type="dxa"/>
                            <w:tcBorders>
                              <w:top w:val="nil"/>
                              <w:left w:val="nil"/>
                              <w:bottom w:val="single" w:sz="4" w:space="0" w:color="auto"/>
                              <w:right w:val="single" w:sz="4" w:space="0" w:color="auto"/>
                            </w:tcBorders>
                            <w:shd w:val="clear" w:color="auto" w:fill="auto"/>
                            <w:vAlign w:val="center"/>
                            <w:hideMark/>
                          </w:tcPr>
                          <w:p w14:paraId="567480C5"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2,700</w:t>
                            </w:r>
                          </w:p>
                        </w:tc>
                        <w:tc>
                          <w:tcPr>
                            <w:tcW w:w="708" w:type="dxa"/>
                            <w:tcBorders>
                              <w:top w:val="nil"/>
                              <w:left w:val="nil"/>
                              <w:bottom w:val="single" w:sz="4" w:space="0" w:color="auto"/>
                              <w:right w:val="single" w:sz="4" w:space="0" w:color="auto"/>
                            </w:tcBorders>
                            <w:shd w:val="clear" w:color="auto" w:fill="auto"/>
                            <w:vAlign w:val="center"/>
                            <w:hideMark/>
                          </w:tcPr>
                          <w:p w14:paraId="4E7CD7C3"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2,627</w:t>
                            </w:r>
                          </w:p>
                        </w:tc>
                        <w:tc>
                          <w:tcPr>
                            <w:tcW w:w="709" w:type="dxa"/>
                            <w:tcBorders>
                              <w:top w:val="nil"/>
                              <w:left w:val="nil"/>
                              <w:bottom w:val="single" w:sz="4" w:space="0" w:color="auto"/>
                              <w:right w:val="single" w:sz="4" w:space="0" w:color="auto"/>
                            </w:tcBorders>
                            <w:shd w:val="clear" w:color="auto" w:fill="auto"/>
                            <w:vAlign w:val="center"/>
                            <w:hideMark/>
                          </w:tcPr>
                          <w:p w14:paraId="266E37A5"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2,666</w:t>
                            </w:r>
                          </w:p>
                        </w:tc>
                        <w:tc>
                          <w:tcPr>
                            <w:tcW w:w="709" w:type="dxa"/>
                            <w:tcBorders>
                              <w:top w:val="nil"/>
                              <w:left w:val="nil"/>
                              <w:bottom w:val="single" w:sz="4" w:space="0" w:color="auto"/>
                              <w:right w:val="single" w:sz="4" w:space="0" w:color="auto"/>
                            </w:tcBorders>
                            <w:shd w:val="clear" w:color="auto" w:fill="auto"/>
                            <w:vAlign w:val="center"/>
                            <w:hideMark/>
                          </w:tcPr>
                          <w:p w14:paraId="6D598CAE"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2,804</w:t>
                            </w:r>
                          </w:p>
                        </w:tc>
                      </w:tr>
                      <w:tr w:rsidR="000B5934" w:rsidRPr="00923597" w14:paraId="3C6E37C7" w14:textId="77777777" w:rsidTr="00B60844">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F13BB1E" w14:textId="77777777" w:rsidR="000B5934" w:rsidRPr="00923597" w:rsidRDefault="000B5934" w:rsidP="00B60844">
                            <w:pPr>
                              <w:widowControl/>
                              <w:spacing w:line="22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屏東縣琉球鄉</w:t>
                            </w:r>
                          </w:p>
                        </w:tc>
                        <w:tc>
                          <w:tcPr>
                            <w:tcW w:w="1134" w:type="dxa"/>
                            <w:tcBorders>
                              <w:top w:val="nil"/>
                              <w:left w:val="nil"/>
                              <w:bottom w:val="single" w:sz="4" w:space="0" w:color="auto"/>
                              <w:right w:val="single" w:sz="4" w:space="0" w:color="auto"/>
                            </w:tcBorders>
                            <w:shd w:val="clear" w:color="auto" w:fill="auto"/>
                            <w:vAlign w:val="center"/>
                            <w:hideMark/>
                          </w:tcPr>
                          <w:p w14:paraId="22FE3F93"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3,500</w:t>
                            </w:r>
                          </w:p>
                        </w:tc>
                        <w:tc>
                          <w:tcPr>
                            <w:tcW w:w="708" w:type="dxa"/>
                            <w:tcBorders>
                              <w:top w:val="nil"/>
                              <w:left w:val="nil"/>
                              <w:bottom w:val="single" w:sz="4" w:space="0" w:color="auto"/>
                              <w:right w:val="single" w:sz="4" w:space="0" w:color="auto"/>
                            </w:tcBorders>
                            <w:shd w:val="clear" w:color="auto" w:fill="auto"/>
                            <w:vAlign w:val="center"/>
                            <w:hideMark/>
                          </w:tcPr>
                          <w:p w14:paraId="0ED99D6F"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3,571</w:t>
                            </w:r>
                          </w:p>
                        </w:tc>
                        <w:tc>
                          <w:tcPr>
                            <w:tcW w:w="709" w:type="dxa"/>
                            <w:tcBorders>
                              <w:top w:val="nil"/>
                              <w:left w:val="nil"/>
                              <w:bottom w:val="single" w:sz="4" w:space="0" w:color="auto"/>
                              <w:right w:val="single" w:sz="4" w:space="0" w:color="auto"/>
                            </w:tcBorders>
                            <w:shd w:val="clear" w:color="auto" w:fill="auto"/>
                            <w:vAlign w:val="center"/>
                            <w:hideMark/>
                          </w:tcPr>
                          <w:p w14:paraId="4D795330"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3,450</w:t>
                            </w:r>
                          </w:p>
                        </w:tc>
                        <w:tc>
                          <w:tcPr>
                            <w:tcW w:w="709" w:type="dxa"/>
                            <w:tcBorders>
                              <w:top w:val="nil"/>
                              <w:left w:val="nil"/>
                              <w:bottom w:val="single" w:sz="4" w:space="0" w:color="auto"/>
                              <w:right w:val="single" w:sz="4" w:space="0" w:color="auto"/>
                            </w:tcBorders>
                            <w:shd w:val="clear" w:color="auto" w:fill="auto"/>
                            <w:vAlign w:val="center"/>
                            <w:hideMark/>
                          </w:tcPr>
                          <w:p w14:paraId="42792431"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3,360</w:t>
                            </w:r>
                          </w:p>
                        </w:tc>
                      </w:tr>
                      <w:tr w:rsidR="000B5934" w:rsidRPr="00923597" w14:paraId="176238C4" w14:textId="77777777" w:rsidTr="00B60844">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B5EAE2C" w14:textId="77777777" w:rsidR="000B5934" w:rsidRPr="00923597" w:rsidRDefault="000B5934" w:rsidP="00B60844">
                            <w:pPr>
                              <w:widowControl/>
                              <w:spacing w:line="22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臺東縣綠島鄉</w:t>
                            </w:r>
                          </w:p>
                        </w:tc>
                        <w:tc>
                          <w:tcPr>
                            <w:tcW w:w="1134" w:type="dxa"/>
                            <w:tcBorders>
                              <w:top w:val="nil"/>
                              <w:left w:val="nil"/>
                              <w:bottom w:val="single" w:sz="4" w:space="0" w:color="auto"/>
                              <w:right w:val="single" w:sz="4" w:space="0" w:color="auto"/>
                            </w:tcBorders>
                            <w:shd w:val="clear" w:color="auto" w:fill="auto"/>
                            <w:vAlign w:val="center"/>
                            <w:hideMark/>
                          </w:tcPr>
                          <w:p w14:paraId="2A4CC8DE"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2,000</w:t>
                            </w:r>
                          </w:p>
                        </w:tc>
                        <w:tc>
                          <w:tcPr>
                            <w:tcW w:w="708" w:type="dxa"/>
                            <w:tcBorders>
                              <w:top w:val="nil"/>
                              <w:left w:val="nil"/>
                              <w:bottom w:val="single" w:sz="4" w:space="0" w:color="auto"/>
                              <w:right w:val="single" w:sz="4" w:space="0" w:color="auto"/>
                            </w:tcBorders>
                            <w:shd w:val="clear" w:color="auto" w:fill="auto"/>
                            <w:vAlign w:val="center"/>
                            <w:hideMark/>
                          </w:tcPr>
                          <w:p w14:paraId="5EC2C24A"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331</w:t>
                            </w:r>
                          </w:p>
                        </w:tc>
                        <w:tc>
                          <w:tcPr>
                            <w:tcW w:w="709" w:type="dxa"/>
                            <w:tcBorders>
                              <w:top w:val="nil"/>
                              <w:left w:val="nil"/>
                              <w:bottom w:val="single" w:sz="4" w:space="0" w:color="auto"/>
                              <w:right w:val="single" w:sz="4" w:space="0" w:color="auto"/>
                            </w:tcBorders>
                            <w:shd w:val="clear" w:color="auto" w:fill="auto"/>
                            <w:vAlign w:val="center"/>
                            <w:hideMark/>
                          </w:tcPr>
                          <w:p w14:paraId="70A48252"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2,216</w:t>
                            </w:r>
                          </w:p>
                        </w:tc>
                        <w:tc>
                          <w:tcPr>
                            <w:tcW w:w="709" w:type="dxa"/>
                            <w:tcBorders>
                              <w:top w:val="nil"/>
                              <w:left w:val="nil"/>
                              <w:bottom w:val="single" w:sz="4" w:space="0" w:color="auto"/>
                              <w:right w:val="single" w:sz="4" w:space="0" w:color="auto"/>
                            </w:tcBorders>
                            <w:shd w:val="clear" w:color="auto" w:fill="auto"/>
                            <w:vAlign w:val="center"/>
                            <w:hideMark/>
                          </w:tcPr>
                          <w:p w14:paraId="72288423"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2,008</w:t>
                            </w:r>
                          </w:p>
                        </w:tc>
                      </w:tr>
                      <w:tr w:rsidR="000B5934" w:rsidRPr="00923597" w14:paraId="3E9E7FE4" w14:textId="77777777" w:rsidTr="00B60844">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E286908" w14:textId="77777777" w:rsidR="000B5934" w:rsidRPr="00923597" w:rsidRDefault="000B5934" w:rsidP="00B60844">
                            <w:pPr>
                              <w:widowControl/>
                              <w:spacing w:line="220" w:lineRule="exact"/>
                              <w:jc w:val="center"/>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臺東縣蘭嶼鄉</w:t>
                            </w:r>
                          </w:p>
                        </w:tc>
                        <w:tc>
                          <w:tcPr>
                            <w:tcW w:w="1134" w:type="dxa"/>
                            <w:tcBorders>
                              <w:top w:val="nil"/>
                              <w:left w:val="nil"/>
                              <w:bottom w:val="single" w:sz="4" w:space="0" w:color="auto"/>
                              <w:right w:val="single" w:sz="4" w:space="0" w:color="auto"/>
                            </w:tcBorders>
                            <w:shd w:val="clear" w:color="auto" w:fill="auto"/>
                            <w:vAlign w:val="center"/>
                            <w:hideMark/>
                          </w:tcPr>
                          <w:p w14:paraId="5F5229BA"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1,000</w:t>
                            </w:r>
                          </w:p>
                        </w:tc>
                        <w:tc>
                          <w:tcPr>
                            <w:tcW w:w="708" w:type="dxa"/>
                            <w:tcBorders>
                              <w:top w:val="nil"/>
                              <w:left w:val="nil"/>
                              <w:bottom w:val="single" w:sz="4" w:space="0" w:color="auto"/>
                              <w:right w:val="single" w:sz="4" w:space="0" w:color="auto"/>
                            </w:tcBorders>
                            <w:shd w:val="clear" w:color="auto" w:fill="auto"/>
                            <w:vAlign w:val="center"/>
                            <w:hideMark/>
                          </w:tcPr>
                          <w:p w14:paraId="6E17ABE5"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975</w:t>
                            </w:r>
                          </w:p>
                        </w:tc>
                        <w:tc>
                          <w:tcPr>
                            <w:tcW w:w="709" w:type="dxa"/>
                            <w:tcBorders>
                              <w:top w:val="nil"/>
                              <w:left w:val="nil"/>
                              <w:bottom w:val="single" w:sz="4" w:space="0" w:color="auto"/>
                              <w:right w:val="single" w:sz="4" w:space="0" w:color="auto"/>
                            </w:tcBorders>
                            <w:shd w:val="clear" w:color="auto" w:fill="auto"/>
                            <w:vAlign w:val="center"/>
                            <w:hideMark/>
                          </w:tcPr>
                          <w:p w14:paraId="1D2A5C8A"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1,230</w:t>
                            </w:r>
                          </w:p>
                        </w:tc>
                        <w:tc>
                          <w:tcPr>
                            <w:tcW w:w="709" w:type="dxa"/>
                            <w:tcBorders>
                              <w:top w:val="nil"/>
                              <w:left w:val="nil"/>
                              <w:bottom w:val="single" w:sz="4" w:space="0" w:color="auto"/>
                              <w:right w:val="single" w:sz="4" w:space="0" w:color="auto"/>
                            </w:tcBorders>
                            <w:shd w:val="clear" w:color="auto" w:fill="auto"/>
                            <w:vAlign w:val="center"/>
                            <w:hideMark/>
                          </w:tcPr>
                          <w:p w14:paraId="7D2CE6C8" w14:textId="77777777" w:rsidR="000B5934" w:rsidRPr="00923597" w:rsidRDefault="000B5934" w:rsidP="00B60844">
                            <w:pPr>
                              <w:widowControl/>
                              <w:spacing w:line="220" w:lineRule="exact"/>
                              <w:jc w:val="right"/>
                              <w:rPr>
                                <w:rFonts w:ascii="標楷體" w:eastAsia="標楷體" w:hAnsi="標楷體" w:cs="新細明體"/>
                                <w:kern w:val="0"/>
                                <w:sz w:val="20"/>
                                <w:szCs w:val="20"/>
                              </w:rPr>
                            </w:pPr>
                            <w:r w:rsidRPr="00923597">
                              <w:rPr>
                                <w:rFonts w:ascii="標楷體" w:eastAsia="標楷體" w:hAnsi="標楷體" w:cs="新細明體" w:hint="eastAsia"/>
                                <w:kern w:val="0"/>
                                <w:sz w:val="20"/>
                                <w:szCs w:val="20"/>
                              </w:rPr>
                              <w:t>1,006</w:t>
                            </w:r>
                          </w:p>
                        </w:tc>
                      </w:tr>
                      <w:tr w:rsidR="000B5934" w:rsidRPr="00923597" w14:paraId="64722384" w14:textId="77777777" w:rsidTr="00B60844">
                        <w:trPr>
                          <w:trHeight w:val="283"/>
                        </w:trPr>
                        <w:tc>
                          <w:tcPr>
                            <w:tcW w:w="4536" w:type="dxa"/>
                            <w:gridSpan w:val="5"/>
                            <w:tcBorders>
                              <w:top w:val="single" w:sz="4" w:space="0" w:color="auto"/>
                              <w:left w:val="nil"/>
                              <w:bottom w:val="nil"/>
                              <w:right w:val="nil"/>
                            </w:tcBorders>
                            <w:shd w:val="clear" w:color="auto" w:fill="auto"/>
                            <w:noWrap/>
                            <w:vAlign w:val="center"/>
                            <w:hideMark/>
                          </w:tcPr>
                          <w:p w14:paraId="619D23C5" w14:textId="77777777" w:rsidR="000B5934" w:rsidRPr="00923597" w:rsidRDefault="000B5934" w:rsidP="00B60844">
                            <w:pPr>
                              <w:widowControl/>
                              <w:overflowPunct w:val="0"/>
                              <w:spacing w:afterLines="50" w:after="180" w:line="220" w:lineRule="exact"/>
                              <w:ind w:left="842" w:hangingChars="468" w:hanging="842"/>
                              <w:jc w:val="both"/>
                              <w:rPr>
                                <w:rFonts w:ascii="標楷體" w:eastAsia="標楷體" w:hAnsi="標楷體" w:cs="新細明體"/>
                                <w:kern w:val="0"/>
                                <w:sz w:val="18"/>
                                <w:szCs w:val="18"/>
                              </w:rPr>
                            </w:pPr>
                            <w:r w:rsidRPr="00923597">
                              <w:rPr>
                                <w:rFonts w:ascii="標楷體" w:eastAsia="標楷體" w:hAnsi="標楷體" w:cs="新細明體" w:hint="eastAsia"/>
                                <w:kern w:val="0"/>
                                <w:sz w:val="18"/>
                                <w:szCs w:val="18"/>
                              </w:rPr>
                              <w:t>資料來源：整理自環境管理署提供資料。</w:t>
                            </w:r>
                          </w:p>
                        </w:tc>
                      </w:tr>
                    </w:tbl>
                    <w:p w14:paraId="09C96ED3" w14:textId="77777777" w:rsidR="000B5934" w:rsidRPr="00923597" w:rsidRDefault="000B5934" w:rsidP="000B5934">
                      <w:pPr>
                        <w:rPr>
                          <w:rFonts w:ascii="標楷體" w:eastAsia="標楷體" w:hAnsi="標楷體"/>
                        </w:rPr>
                      </w:pPr>
                    </w:p>
                  </w:txbxContent>
                </v:textbox>
                <w10:wrap type="square"/>
              </v:shape>
            </w:pict>
          </mc:Fallback>
        </mc:AlternateContent>
      </w:r>
      <w:r w:rsidR="009D6B3E" w:rsidRPr="00527B38">
        <w:rPr>
          <w:rFonts w:ascii="標楷體" w:hAnsi="標楷體" w:cs="新細明體"/>
          <w:b/>
          <w:noProof/>
          <w:kern w:val="0"/>
          <w:szCs w:val="24"/>
        </w:rPr>
        <mc:AlternateContent>
          <mc:Choice Requires="wps">
            <w:drawing>
              <wp:anchor distT="45720" distB="45720" distL="114300" distR="114300" simplePos="0" relativeHeight="251953152" behindDoc="0" locked="0" layoutInCell="1" allowOverlap="1" wp14:anchorId="500AB8EE" wp14:editId="73C9118E">
                <wp:simplePos x="0" y="0"/>
                <wp:positionH relativeFrom="margin">
                  <wp:posOffset>-96520</wp:posOffset>
                </wp:positionH>
                <wp:positionV relativeFrom="paragraph">
                  <wp:posOffset>137160</wp:posOffset>
                </wp:positionV>
                <wp:extent cx="3459480" cy="5017135"/>
                <wp:effectExtent l="0" t="0" r="0" b="0"/>
                <wp:wrapSquare wrapText="bothSides"/>
                <wp:docPr id="143422299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9480" cy="5017135"/>
                        </a:xfrm>
                        <a:prstGeom prst="rect">
                          <a:avLst/>
                        </a:prstGeom>
                        <a:noFill/>
                        <a:ln w="9525">
                          <a:noFill/>
                          <a:miter lim="800000"/>
                          <a:headEnd/>
                          <a:tailEnd/>
                        </a:ln>
                      </wps:spPr>
                      <wps:txbx>
                        <w:txbxContent>
                          <w:tbl>
                            <w:tblPr>
                              <w:tblW w:w="5103" w:type="dxa"/>
                              <w:tblCellMar>
                                <w:left w:w="28" w:type="dxa"/>
                                <w:right w:w="28" w:type="dxa"/>
                              </w:tblCellMar>
                              <w:tblLook w:val="04A0" w:firstRow="1" w:lastRow="0" w:firstColumn="1" w:lastColumn="0" w:noHBand="0" w:noVBand="1"/>
                            </w:tblPr>
                            <w:tblGrid>
                              <w:gridCol w:w="709"/>
                              <w:gridCol w:w="1098"/>
                              <w:gridCol w:w="1099"/>
                              <w:gridCol w:w="1098"/>
                              <w:gridCol w:w="1099"/>
                            </w:tblGrid>
                            <w:tr w:rsidR="009D6B3E" w:rsidRPr="000D7856" w14:paraId="7E8E7237" w14:textId="77777777" w:rsidTr="00D4130C">
                              <w:trPr>
                                <w:trHeight w:val="283"/>
                              </w:trPr>
                              <w:tc>
                                <w:tcPr>
                                  <w:tcW w:w="5103" w:type="dxa"/>
                                  <w:gridSpan w:val="5"/>
                                  <w:tcBorders>
                                    <w:top w:val="nil"/>
                                    <w:left w:val="nil"/>
                                    <w:bottom w:val="nil"/>
                                    <w:right w:val="nil"/>
                                  </w:tcBorders>
                                  <w:shd w:val="clear" w:color="auto" w:fill="auto"/>
                                  <w:noWrap/>
                                  <w:vAlign w:val="center"/>
                                  <w:hideMark/>
                                </w:tcPr>
                                <w:p w14:paraId="4353BD35" w14:textId="77777777" w:rsidR="009D6B3E" w:rsidRPr="000D7856" w:rsidRDefault="009D6B3E" w:rsidP="00B60844">
                                  <w:pPr>
                                    <w:widowControl/>
                                    <w:spacing w:line="220" w:lineRule="exact"/>
                                    <w:jc w:val="center"/>
                                    <w:rPr>
                                      <w:rFonts w:ascii="標楷體" w:eastAsia="標楷體" w:hAnsi="標楷體" w:cs="新細明體"/>
                                      <w:b/>
                                      <w:kern w:val="0"/>
                                      <w:szCs w:val="24"/>
                                    </w:rPr>
                                  </w:pPr>
                                  <w:r w:rsidRPr="000D7856">
                                    <w:rPr>
                                      <w:rFonts w:ascii="標楷體" w:eastAsia="標楷體" w:hAnsi="標楷體" w:cs="新細明體" w:hint="eastAsia"/>
                                      <w:b/>
                                      <w:kern w:val="0"/>
                                      <w:szCs w:val="24"/>
                                    </w:rPr>
                                    <w:t>表</w:t>
                                  </w:r>
                                  <w:r w:rsidRPr="000D7856">
                                    <w:rPr>
                                      <w:rFonts w:ascii="標楷體" w:eastAsia="標楷體" w:hAnsi="標楷體" w:cs="新細明體"/>
                                      <w:b/>
                                      <w:kern w:val="0"/>
                                      <w:szCs w:val="24"/>
                                    </w:rPr>
                                    <w:t>10</w:t>
                                  </w:r>
                                  <w:r w:rsidRPr="000D7856">
                                    <w:rPr>
                                      <w:rFonts w:ascii="標楷體" w:eastAsia="標楷體" w:hAnsi="標楷體" w:cs="新細明體" w:hint="eastAsia"/>
                                      <w:b/>
                                      <w:kern w:val="0"/>
                                      <w:szCs w:val="24"/>
                                    </w:rPr>
                                    <w:t xml:space="preserve">　113年度全國一般垃圾處理情形</w:t>
                                  </w:r>
                                </w:p>
                              </w:tc>
                            </w:tr>
                            <w:tr w:rsidR="009D6B3E" w:rsidRPr="000D7856" w14:paraId="306B1487" w14:textId="77777777" w:rsidTr="00D4130C">
                              <w:trPr>
                                <w:trHeight w:val="283"/>
                              </w:trPr>
                              <w:tc>
                                <w:tcPr>
                                  <w:tcW w:w="5103" w:type="dxa"/>
                                  <w:gridSpan w:val="5"/>
                                  <w:tcBorders>
                                    <w:top w:val="nil"/>
                                    <w:left w:val="nil"/>
                                    <w:bottom w:val="single" w:sz="4" w:space="0" w:color="auto"/>
                                    <w:right w:val="nil"/>
                                  </w:tcBorders>
                                  <w:shd w:val="clear" w:color="auto" w:fill="auto"/>
                                  <w:noWrap/>
                                  <w:vAlign w:val="center"/>
                                  <w:hideMark/>
                                </w:tcPr>
                                <w:p w14:paraId="39C0B1A0" w14:textId="77777777" w:rsidR="009D6B3E" w:rsidRPr="000D7856" w:rsidRDefault="009D6B3E" w:rsidP="00B60844">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單位：公噸、％</w:t>
                                  </w:r>
                                </w:p>
                              </w:tc>
                            </w:tr>
                            <w:tr w:rsidR="009D6B3E" w:rsidRPr="000D7856" w14:paraId="105C1CF2" w14:textId="77777777" w:rsidTr="000D7856">
                              <w:trPr>
                                <w:trHeight w:val="255"/>
                              </w:trPr>
                              <w:tc>
                                <w:tcPr>
                                  <w:tcW w:w="709" w:type="dxa"/>
                                  <w:tcBorders>
                                    <w:top w:val="nil"/>
                                    <w:left w:val="single" w:sz="4" w:space="0" w:color="auto"/>
                                    <w:bottom w:val="nil"/>
                                    <w:right w:val="single" w:sz="4" w:space="0" w:color="auto"/>
                                  </w:tcBorders>
                                  <w:shd w:val="clear" w:color="auto" w:fill="auto"/>
                                  <w:noWrap/>
                                  <w:vAlign w:val="center"/>
                                  <w:hideMark/>
                                </w:tcPr>
                                <w:p w14:paraId="16FF4AE0"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地方</w:t>
                                  </w:r>
                                </w:p>
                                <w:p w14:paraId="5AE81FF5"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政府</w:t>
                                  </w:r>
                                </w:p>
                              </w:tc>
                              <w:tc>
                                <w:tcPr>
                                  <w:tcW w:w="1098" w:type="dxa"/>
                                  <w:tcBorders>
                                    <w:top w:val="nil"/>
                                    <w:left w:val="nil"/>
                                    <w:bottom w:val="nil"/>
                                    <w:right w:val="nil"/>
                                  </w:tcBorders>
                                  <w:shd w:val="clear" w:color="auto" w:fill="auto"/>
                                  <w:noWrap/>
                                  <w:vAlign w:val="center"/>
                                  <w:hideMark/>
                                </w:tcPr>
                                <w:p w14:paraId="161ED6C5" w14:textId="77777777" w:rsidR="009D6B3E" w:rsidRPr="000D7856" w:rsidRDefault="009D6B3E" w:rsidP="000D7856">
                                  <w:pPr>
                                    <w:widowControl/>
                                    <w:spacing w:line="200" w:lineRule="exact"/>
                                    <w:jc w:val="center"/>
                                    <w:rPr>
                                      <w:rFonts w:ascii="標楷體" w:eastAsia="標楷體" w:hAnsi="標楷體" w:cs="新細明體"/>
                                      <w:spacing w:val="-8"/>
                                      <w:kern w:val="0"/>
                                      <w:sz w:val="20"/>
                                      <w:szCs w:val="20"/>
                                    </w:rPr>
                                  </w:pPr>
                                  <w:r w:rsidRPr="000D7856">
                                    <w:rPr>
                                      <w:rFonts w:ascii="標楷體" w:eastAsia="標楷體" w:hAnsi="標楷體" w:cs="新細明體" w:hint="eastAsia"/>
                                      <w:spacing w:val="-8"/>
                                      <w:kern w:val="0"/>
                                      <w:sz w:val="20"/>
                                      <w:szCs w:val="20"/>
                                    </w:rPr>
                                    <w:t>一般垃圾</w:t>
                                  </w:r>
                                </w:p>
                                <w:p w14:paraId="3821F219" w14:textId="77777777" w:rsidR="009D6B3E" w:rsidRPr="000D7856" w:rsidRDefault="009D6B3E" w:rsidP="000D7856">
                                  <w:pPr>
                                    <w:widowControl/>
                                    <w:spacing w:line="200" w:lineRule="exact"/>
                                    <w:jc w:val="center"/>
                                    <w:rPr>
                                      <w:rFonts w:ascii="標楷體" w:eastAsia="標楷體" w:hAnsi="標楷體" w:cs="新細明體"/>
                                      <w:spacing w:val="-8"/>
                                      <w:kern w:val="0"/>
                                      <w:sz w:val="20"/>
                                      <w:szCs w:val="20"/>
                                    </w:rPr>
                                  </w:pPr>
                                  <w:r w:rsidRPr="000D7856">
                                    <w:rPr>
                                      <w:rFonts w:ascii="標楷體" w:eastAsia="標楷體" w:hAnsi="標楷體" w:cs="新細明體" w:hint="eastAsia"/>
                                      <w:spacing w:val="-8"/>
                                      <w:kern w:val="0"/>
                                      <w:sz w:val="20"/>
                                      <w:szCs w:val="20"/>
                                    </w:rPr>
                                    <w:t>產生量</w:t>
                                  </w:r>
                                </w:p>
                                <w:p w14:paraId="09517B35" w14:textId="77777777" w:rsidR="009D6B3E" w:rsidRPr="000D7856" w:rsidRDefault="009D6B3E" w:rsidP="000D7856">
                                  <w:pPr>
                                    <w:widowControl/>
                                    <w:spacing w:line="200" w:lineRule="exact"/>
                                    <w:jc w:val="center"/>
                                    <w:rPr>
                                      <w:rFonts w:ascii="標楷體" w:eastAsia="標楷體" w:hAnsi="標楷體" w:cs="新細明體"/>
                                      <w:spacing w:val="-8"/>
                                      <w:kern w:val="0"/>
                                      <w:sz w:val="20"/>
                                      <w:szCs w:val="20"/>
                                    </w:rPr>
                                  </w:pPr>
                                  <w:r w:rsidRPr="000D7856">
                                    <w:rPr>
                                      <w:rFonts w:ascii="標楷體" w:eastAsia="標楷體" w:hAnsi="標楷體" w:cs="新細明體" w:hint="eastAsia"/>
                                      <w:kern w:val="0"/>
                                      <w:sz w:val="20"/>
                                      <w:szCs w:val="20"/>
                                    </w:rPr>
                                    <w:t>（A）</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056BB"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轄內自主</w:t>
                                  </w:r>
                                </w:p>
                                <w:p w14:paraId="403BF96F"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處理</w:t>
                                  </w:r>
                                </w:p>
                                <w:p w14:paraId="57DCE553"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（B）</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67E5D"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委託其他縣市代燒</w:t>
                                  </w:r>
                                </w:p>
                                <w:p w14:paraId="213A8E21"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（C=A-B）</w:t>
                                  </w:r>
                                </w:p>
                              </w:tc>
                              <w:tc>
                                <w:tcPr>
                                  <w:tcW w:w="1099" w:type="dxa"/>
                                  <w:tcBorders>
                                    <w:top w:val="nil"/>
                                    <w:left w:val="nil"/>
                                    <w:bottom w:val="single" w:sz="4" w:space="0" w:color="auto"/>
                                    <w:right w:val="single" w:sz="4" w:space="0" w:color="auto"/>
                                  </w:tcBorders>
                                  <w:shd w:val="clear" w:color="auto" w:fill="auto"/>
                                  <w:vAlign w:val="center"/>
                                  <w:hideMark/>
                                </w:tcPr>
                                <w:p w14:paraId="5E6B4162"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委外代燒</w:t>
                                  </w:r>
                                </w:p>
                                <w:p w14:paraId="53B82BAF"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比率</w:t>
                                  </w:r>
                                </w:p>
                                <w:p w14:paraId="5B70C5AB" w14:textId="77777777" w:rsidR="009D6B3E" w:rsidRPr="000D7856" w:rsidRDefault="009D6B3E" w:rsidP="000D7856">
                                  <w:pPr>
                                    <w:widowControl/>
                                    <w:spacing w:line="200" w:lineRule="exact"/>
                                    <w:jc w:val="center"/>
                                    <w:rPr>
                                      <w:rFonts w:ascii="標楷體" w:eastAsia="標楷體" w:hAnsi="標楷體" w:cs="新細明體"/>
                                      <w:spacing w:val="-8"/>
                                      <w:kern w:val="0"/>
                                      <w:sz w:val="20"/>
                                      <w:szCs w:val="20"/>
                                    </w:rPr>
                                  </w:pPr>
                                  <w:r w:rsidRPr="000D7856">
                                    <w:rPr>
                                      <w:rFonts w:ascii="標楷體" w:eastAsia="標楷體" w:hAnsi="標楷體" w:cs="新細明體" w:hint="eastAsia"/>
                                      <w:spacing w:val="-8"/>
                                      <w:kern w:val="0"/>
                                      <w:sz w:val="20"/>
                                      <w:szCs w:val="20"/>
                                    </w:rPr>
                                    <w:t>（C/A×100）</w:t>
                                  </w:r>
                                </w:p>
                              </w:tc>
                            </w:tr>
                            <w:tr w:rsidR="009D6B3E" w:rsidRPr="000D7856" w14:paraId="2AFA1F57" w14:textId="77777777" w:rsidTr="000D7856">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F3200" w14:textId="77777777" w:rsidR="009D6B3E" w:rsidRPr="000D7856" w:rsidRDefault="009D6B3E" w:rsidP="000D7856">
                                  <w:pPr>
                                    <w:widowControl/>
                                    <w:spacing w:line="200" w:lineRule="exact"/>
                                    <w:jc w:val="center"/>
                                    <w:rPr>
                                      <w:rFonts w:ascii="標楷體" w:eastAsia="標楷體" w:hAnsi="標楷體" w:cs="新細明體"/>
                                      <w:b/>
                                      <w:bCs/>
                                      <w:kern w:val="0"/>
                                      <w:sz w:val="20"/>
                                      <w:szCs w:val="20"/>
                                    </w:rPr>
                                  </w:pPr>
                                  <w:r w:rsidRPr="000D7856">
                                    <w:rPr>
                                      <w:rFonts w:ascii="標楷體" w:eastAsia="標楷體" w:hAnsi="標楷體" w:cs="新細明體" w:hint="eastAsia"/>
                                      <w:b/>
                                      <w:bCs/>
                                      <w:kern w:val="0"/>
                                      <w:sz w:val="20"/>
                                      <w:szCs w:val="20"/>
                                    </w:rPr>
                                    <w:t>合計</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14:paraId="7FBE0BC7" w14:textId="77777777" w:rsidR="009D6B3E" w:rsidRPr="000D7856" w:rsidRDefault="009D6B3E" w:rsidP="000D7856">
                                  <w:pPr>
                                    <w:widowControl/>
                                    <w:spacing w:line="200" w:lineRule="exact"/>
                                    <w:jc w:val="right"/>
                                    <w:rPr>
                                      <w:rFonts w:ascii="標楷體" w:eastAsia="標楷體" w:hAnsi="標楷體" w:cs="新細明體"/>
                                      <w:b/>
                                      <w:bCs/>
                                      <w:kern w:val="0"/>
                                      <w:sz w:val="20"/>
                                      <w:szCs w:val="20"/>
                                    </w:rPr>
                                  </w:pPr>
                                  <w:r w:rsidRPr="000D7856">
                                    <w:rPr>
                                      <w:rFonts w:ascii="標楷體" w:eastAsia="標楷體" w:hAnsi="標楷體" w:cs="新細明體" w:hint="eastAsia"/>
                                      <w:b/>
                                      <w:bCs/>
                                      <w:kern w:val="0"/>
                                      <w:sz w:val="20"/>
                                      <w:szCs w:val="20"/>
                                    </w:rPr>
                                    <w:t>4,828,112</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14:paraId="38D6D312" w14:textId="77777777" w:rsidR="009D6B3E" w:rsidRPr="000D7856" w:rsidRDefault="009D6B3E" w:rsidP="000D7856">
                                  <w:pPr>
                                    <w:widowControl/>
                                    <w:spacing w:line="200" w:lineRule="exact"/>
                                    <w:jc w:val="right"/>
                                    <w:rPr>
                                      <w:rFonts w:ascii="標楷體" w:eastAsia="標楷體" w:hAnsi="標楷體" w:cs="新細明體"/>
                                      <w:b/>
                                      <w:bCs/>
                                      <w:kern w:val="0"/>
                                      <w:sz w:val="20"/>
                                      <w:szCs w:val="20"/>
                                    </w:rPr>
                                  </w:pPr>
                                  <w:r w:rsidRPr="000D7856">
                                    <w:rPr>
                                      <w:rFonts w:ascii="標楷體" w:eastAsia="標楷體" w:hAnsi="標楷體" w:cs="新細明體" w:hint="eastAsia"/>
                                      <w:b/>
                                      <w:bCs/>
                                      <w:kern w:val="0"/>
                                      <w:sz w:val="20"/>
                                      <w:szCs w:val="20"/>
                                    </w:rPr>
                                    <w:t>4,534,425</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14:paraId="246C2418" w14:textId="77777777" w:rsidR="009D6B3E" w:rsidRPr="000D7856" w:rsidRDefault="009D6B3E" w:rsidP="000D7856">
                                  <w:pPr>
                                    <w:widowControl/>
                                    <w:spacing w:line="200" w:lineRule="exact"/>
                                    <w:jc w:val="right"/>
                                    <w:rPr>
                                      <w:rFonts w:ascii="標楷體" w:eastAsia="標楷體" w:hAnsi="標楷體" w:cs="新細明體"/>
                                      <w:b/>
                                      <w:bCs/>
                                      <w:kern w:val="0"/>
                                      <w:sz w:val="20"/>
                                      <w:szCs w:val="20"/>
                                    </w:rPr>
                                  </w:pPr>
                                  <w:r w:rsidRPr="000D7856">
                                    <w:rPr>
                                      <w:rFonts w:ascii="標楷體" w:eastAsia="標楷體" w:hAnsi="標楷體" w:cs="新細明體" w:hint="eastAsia"/>
                                      <w:b/>
                                      <w:bCs/>
                                      <w:kern w:val="0"/>
                                      <w:sz w:val="20"/>
                                      <w:szCs w:val="20"/>
                                    </w:rPr>
                                    <w:t>293,687</w:t>
                                  </w:r>
                                </w:p>
                              </w:tc>
                              <w:tc>
                                <w:tcPr>
                                  <w:tcW w:w="1099" w:type="dxa"/>
                                  <w:tcBorders>
                                    <w:top w:val="nil"/>
                                    <w:left w:val="nil"/>
                                    <w:bottom w:val="single" w:sz="4" w:space="0" w:color="auto"/>
                                    <w:right w:val="single" w:sz="4" w:space="0" w:color="auto"/>
                                  </w:tcBorders>
                                  <w:shd w:val="clear" w:color="auto" w:fill="auto"/>
                                  <w:vAlign w:val="center"/>
                                  <w:hideMark/>
                                </w:tcPr>
                                <w:p w14:paraId="63B17C4A" w14:textId="77777777" w:rsidR="009D6B3E" w:rsidRPr="000D7856" w:rsidRDefault="009D6B3E" w:rsidP="000D7856">
                                  <w:pPr>
                                    <w:widowControl/>
                                    <w:spacing w:line="200" w:lineRule="exact"/>
                                    <w:jc w:val="right"/>
                                    <w:rPr>
                                      <w:rFonts w:ascii="標楷體" w:eastAsia="標楷體" w:hAnsi="標楷體" w:cs="新細明體"/>
                                      <w:b/>
                                      <w:bCs/>
                                      <w:kern w:val="0"/>
                                      <w:sz w:val="20"/>
                                      <w:szCs w:val="20"/>
                                    </w:rPr>
                                  </w:pPr>
                                  <w:r w:rsidRPr="000D7856">
                                    <w:rPr>
                                      <w:rFonts w:ascii="標楷體" w:eastAsia="標楷體" w:hAnsi="標楷體" w:cs="新細明體" w:hint="eastAsia"/>
                                      <w:b/>
                                      <w:bCs/>
                                      <w:kern w:val="0"/>
                                      <w:sz w:val="20"/>
                                      <w:szCs w:val="20"/>
                                    </w:rPr>
                                    <w:t>6.08</w:t>
                                  </w:r>
                                </w:p>
                              </w:tc>
                            </w:tr>
                            <w:tr w:rsidR="009D6B3E" w:rsidRPr="000D7856" w14:paraId="5322CDAC"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8911B21"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臺北市</w:t>
                                  </w:r>
                                </w:p>
                              </w:tc>
                              <w:tc>
                                <w:tcPr>
                                  <w:tcW w:w="1098" w:type="dxa"/>
                                  <w:tcBorders>
                                    <w:top w:val="nil"/>
                                    <w:left w:val="nil"/>
                                    <w:bottom w:val="single" w:sz="4" w:space="0" w:color="auto"/>
                                    <w:right w:val="single" w:sz="4" w:space="0" w:color="auto"/>
                                  </w:tcBorders>
                                  <w:shd w:val="clear" w:color="auto" w:fill="auto"/>
                                  <w:vAlign w:val="center"/>
                                  <w:hideMark/>
                                </w:tcPr>
                                <w:p w14:paraId="51CAA89D"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309,675</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66B370E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309,081</w:t>
                                  </w:r>
                                </w:p>
                              </w:tc>
                              <w:tc>
                                <w:tcPr>
                                  <w:tcW w:w="1098" w:type="dxa"/>
                                  <w:tcBorders>
                                    <w:top w:val="nil"/>
                                    <w:left w:val="nil"/>
                                    <w:bottom w:val="single" w:sz="4" w:space="0" w:color="auto"/>
                                    <w:right w:val="single" w:sz="4" w:space="0" w:color="auto"/>
                                  </w:tcBorders>
                                  <w:shd w:val="clear" w:color="auto" w:fill="auto"/>
                                  <w:vAlign w:val="center"/>
                                  <w:hideMark/>
                                </w:tcPr>
                                <w:p w14:paraId="0CFEBD3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594</w:t>
                                  </w:r>
                                </w:p>
                              </w:tc>
                              <w:tc>
                                <w:tcPr>
                                  <w:tcW w:w="1099" w:type="dxa"/>
                                  <w:tcBorders>
                                    <w:top w:val="nil"/>
                                    <w:left w:val="nil"/>
                                    <w:bottom w:val="single" w:sz="4" w:space="0" w:color="auto"/>
                                    <w:right w:val="single" w:sz="4" w:space="0" w:color="auto"/>
                                  </w:tcBorders>
                                  <w:shd w:val="clear" w:color="auto" w:fill="auto"/>
                                  <w:vAlign w:val="center"/>
                                  <w:hideMark/>
                                </w:tcPr>
                                <w:p w14:paraId="23AD870D"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0.19</w:t>
                                  </w:r>
                                </w:p>
                              </w:tc>
                            </w:tr>
                            <w:tr w:rsidR="009D6B3E" w:rsidRPr="000D7856" w14:paraId="63C8511F"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939120D"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新北市</w:t>
                                  </w:r>
                                </w:p>
                              </w:tc>
                              <w:tc>
                                <w:tcPr>
                                  <w:tcW w:w="1098" w:type="dxa"/>
                                  <w:tcBorders>
                                    <w:top w:val="nil"/>
                                    <w:left w:val="nil"/>
                                    <w:bottom w:val="single" w:sz="4" w:space="0" w:color="auto"/>
                                    <w:right w:val="single" w:sz="4" w:space="0" w:color="auto"/>
                                  </w:tcBorders>
                                  <w:shd w:val="clear" w:color="auto" w:fill="auto"/>
                                  <w:vAlign w:val="center"/>
                                  <w:hideMark/>
                                </w:tcPr>
                                <w:p w14:paraId="1D76835F"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662,007</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669A96B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646,924</w:t>
                                  </w:r>
                                </w:p>
                              </w:tc>
                              <w:tc>
                                <w:tcPr>
                                  <w:tcW w:w="1098" w:type="dxa"/>
                                  <w:tcBorders>
                                    <w:top w:val="nil"/>
                                    <w:left w:val="nil"/>
                                    <w:bottom w:val="single" w:sz="4" w:space="0" w:color="auto"/>
                                    <w:right w:val="single" w:sz="4" w:space="0" w:color="auto"/>
                                  </w:tcBorders>
                                  <w:shd w:val="clear" w:color="auto" w:fill="auto"/>
                                  <w:vAlign w:val="center"/>
                                  <w:hideMark/>
                                </w:tcPr>
                                <w:p w14:paraId="53950E6C"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15,083</w:t>
                                  </w:r>
                                </w:p>
                              </w:tc>
                              <w:tc>
                                <w:tcPr>
                                  <w:tcW w:w="1099" w:type="dxa"/>
                                  <w:tcBorders>
                                    <w:top w:val="nil"/>
                                    <w:left w:val="nil"/>
                                    <w:bottom w:val="single" w:sz="4" w:space="0" w:color="auto"/>
                                    <w:right w:val="single" w:sz="4" w:space="0" w:color="auto"/>
                                  </w:tcBorders>
                                  <w:shd w:val="clear" w:color="auto" w:fill="auto"/>
                                  <w:vAlign w:val="center"/>
                                  <w:hideMark/>
                                </w:tcPr>
                                <w:p w14:paraId="18572F8F"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2.28</w:t>
                                  </w:r>
                                </w:p>
                              </w:tc>
                            </w:tr>
                            <w:tr w:rsidR="009D6B3E" w:rsidRPr="000D7856" w14:paraId="51AAF1CA"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DCF9BE"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桃園市</w:t>
                                  </w:r>
                                </w:p>
                              </w:tc>
                              <w:tc>
                                <w:tcPr>
                                  <w:tcW w:w="1098" w:type="dxa"/>
                                  <w:tcBorders>
                                    <w:top w:val="nil"/>
                                    <w:left w:val="nil"/>
                                    <w:bottom w:val="single" w:sz="4" w:space="0" w:color="auto"/>
                                    <w:right w:val="single" w:sz="4" w:space="0" w:color="auto"/>
                                  </w:tcBorders>
                                  <w:shd w:val="clear" w:color="auto" w:fill="auto"/>
                                  <w:vAlign w:val="center"/>
                                  <w:hideMark/>
                                </w:tcPr>
                                <w:p w14:paraId="36659B9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512,830</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730E676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465,588</w:t>
                                  </w:r>
                                </w:p>
                              </w:tc>
                              <w:tc>
                                <w:tcPr>
                                  <w:tcW w:w="1098" w:type="dxa"/>
                                  <w:tcBorders>
                                    <w:top w:val="nil"/>
                                    <w:left w:val="nil"/>
                                    <w:bottom w:val="single" w:sz="4" w:space="0" w:color="auto"/>
                                    <w:right w:val="single" w:sz="4" w:space="0" w:color="auto"/>
                                  </w:tcBorders>
                                  <w:shd w:val="clear" w:color="auto" w:fill="auto"/>
                                  <w:vAlign w:val="center"/>
                                  <w:hideMark/>
                                </w:tcPr>
                                <w:p w14:paraId="0AA12D0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47,242</w:t>
                                  </w:r>
                                </w:p>
                              </w:tc>
                              <w:tc>
                                <w:tcPr>
                                  <w:tcW w:w="1099" w:type="dxa"/>
                                  <w:tcBorders>
                                    <w:top w:val="nil"/>
                                    <w:left w:val="nil"/>
                                    <w:bottom w:val="single" w:sz="4" w:space="0" w:color="auto"/>
                                    <w:right w:val="single" w:sz="4" w:space="0" w:color="auto"/>
                                  </w:tcBorders>
                                  <w:shd w:val="clear" w:color="auto" w:fill="auto"/>
                                  <w:vAlign w:val="center"/>
                                  <w:hideMark/>
                                </w:tcPr>
                                <w:p w14:paraId="6448A33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9.21</w:t>
                                  </w:r>
                                </w:p>
                              </w:tc>
                            </w:tr>
                            <w:tr w:rsidR="009D6B3E" w:rsidRPr="000D7856" w14:paraId="079DB6EA"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60AA6AE"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臺中市</w:t>
                                  </w:r>
                                </w:p>
                              </w:tc>
                              <w:tc>
                                <w:tcPr>
                                  <w:tcW w:w="1098" w:type="dxa"/>
                                  <w:tcBorders>
                                    <w:top w:val="nil"/>
                                    <w:left w:val="nil"/>
                                    <w:bottom w:val="single" w:sz="4" w:space="0" w:color="auto"/>
                                    <w:right w:val="single" w:sz="4" w:space="0" w:color="auto"/>
                                  </w:tcBorders>
                                  <w:shd w:val="clear" w:color="auto" w:fill="auto"/>
                                  <w:vAlign w:val="center"/>
                                  <w:hideMark/>
                                </w:tcPr>
                                <w:p w14:paraId="01A921F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628,671</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50883EB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604,457</w:t>
                                  </w:r>
                                </w:p>
                              </w:tc>
                              <w:tc>
                                <w:tcPr>
                                  <w:tcW w:w="1098" w:type="dxa"/>
                                  <w:tcBorders>
                                    <w:top w:val="nil"/>
                                    <w:left w:val="nil"/>
                                    <w:bottom w:val="single" w:sz="4" w:space="0" w:color="auto"/>
                                    <w:right w:val="single" w:sz="4" w:space="0" w:color="auto"/>
                                  </w:tcBorders>
                                  <w:shd w:val="clear" w:color="auto" w:fill="auto"/>
                                  <w:vAlign w:val="center"/>
                                  <w:hideMark/>
                                </w:tcPr>
                                <w:p w14:paraId="15DAF1B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24,214</w:t>
                                  </w:r>
                                </w:p>
                              </w:tc>
                              <w:tc>
                                <w:tcPr>
                                  <w:tcW w:w="1099" w:type="dxa"/>
                                  <w:tcBorders>
                                    <w:top w:val="nil"/>
                                    <w:left w:val="nil"/>
                                    <w:bottom w:val="single" w:sz="4" w:space="0" w:color="auto"/>
                                    <w:right w:val="single" w:sz="4" w:space="0" w:color="auto"/>
                                  </w:tcBorders>
                                  <w:shd w:val="clear" w:color="auto" w:fill="auto"/>
                                  <w:vAlign w:val="center"/>
                                  <w:hideMark/>
                                </w:tcPr>
                                <w:p w14:paraId="0B77A26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3.85</w:t>
                                  </w:r>
                                </w:p>
                              </w:tc>
                            </w:tr>
                            <w:tr w:rsidR="009D6B3E" w:rsidRPr="000D7856" w14:paraId="18FEBA59"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87EE7A7"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臺南市</w:t>
                                  </w:r>
                                </w:p>
                              </w:tc>
                              <w:tc>
                                <w:tcPr>
                                  <w:tcW w:w="1098" w:type="dxa"/>
                                  <w:tcBorders>
                                    <w:top w:val="nil"/>
                                    <w:left w:val="nil"/>
                                    <w:bottom w:val="single" w:sz="4" w:space="0" w:color="auto"/>
                                    <w:right w:val="single" w:sz="4" w:space="0" w:color="auto"/>
                                  </w:tcBorders>
                                  <w:shd w:val="clear" w:color="auto" w:fill="auto"/>
                                  <w:vAlign w:val="center"/>
                                  <w:hideMark/>
                                </w:tcPr>
                                <w:p w14:paraId="4789D7CC"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434,557</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0E2876B1"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426,358</w:t>
                                  </w:r>
                                </w:p>
                              </w:tc>
                              <w:tc>
                                <w:tcPr>
                                  <w:tcW w:w="1098" w:type="dxa"/>
                                  <w:tcBorders>
                                    <w:top w:val="nil"/>
                                    <w:left w:val="nil"/>
                                    <w:bottom w:val="single" w:sz="4" w:space="0" w:color="auto"/>
                                    <w:right w:val="single" w:sz="4" w:space="0" w:color="auto"/>
                                  </w:tcBorders>
                                  <w:shd w:val="clear" w:color="auto" w:fill="auto"/>
                                  <w:vAlign w:val="center"/>
                                  <w:hideMark/>
                                </w:tcPr>
                                <w:p w14:paraId="415E260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8,199</w:t>
                                  </w:r>
                                </w:p>
                              </w:tc>
                              <w:tc>
                                <w:tcPr>
                                  <w:tcW w:w="1099" w:type="dxa"/>
                                  <w:tcBorders>
                                    <w:top w:val="nil"/>
                                    <w:left w:val="nil"/>
                                    <w:bottom w:val="single" w:sz="4" w:space="0" w:color="auto"/>
                                    <w:right w:val="single" w:sz="4" w:space="0" w:color="auto"/>
                                  </w:tcBorders>
                                  <w:shd w:val="clear" w:color="auto" w:fill="auto"/>
                                  <w:vAlign w:val="center"/>
                                  <w:hideMark/>
                                </w:tcPr>
                                <w:p w14:paraId="53E5266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1.89</w:t>
                                  </w:r>
                                </w:p>
                              </w:tc>
                            </w:tr>
                            <w:tr w:rsidR="009D6B3E" w:rsidRPr="000D7856" w14:paraId="63B57E5D"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3FB102"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高雄市</w:t>
                                  </w:r>
                                </w:p>
                              </w:tc>
                              <w:tc>
                                <w:tcPr>
                                  <w:tcW w:w="1098" w:type="dxa"/>
                                  <w:tcBorders>
                                    <w:top w:val="nil"/>
                                    <w:left w:val="nil"/>
                                    <w:bottom w:val="single" w:sz="4" w:space="0" w:color="auto"/>
                                    <w:right w:val="single" w:sz="4" w:space="0" w:color="auto"/>
                                  </w:tcBorders>
                                  <w:shd w:val="clear" w:color="auto" w:fill="auto"/>
                                  <w:vAlign w:val="center"/>
                                  <w:hideMark/>
                                </w:tcPr>
                                <w:p w14:paraId="4976A14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621,962</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6715C48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619,330</w:t>
                                  </w:r>
                                </w:p>
                              </w:tc>
                              <w:tc>
                                <w:tcPr>
                                  <w:tcW w:w="1098" w:type="dxa"/>
                                  <w:tcBorders>
                                    <w:top w:val="nil"/>
                                    <w:left w:val="nil"/>
                                    <w:bottom w:val="single" w:sz="4" w:space="0" w:color="auto"/>
                                    <w:right w:val="single" w:sz="4" w:space="0" w:color="auto"/>
                                  </w:tcBorders>
                                  <w:shd w:val="clear" w:color="auto" w:fill="auto"/>
                                  <w:vAlign w:val="center"/>
                                  <w:hideMark/>
                                </w:tcPr>
                                <w:p w14:paraId="492187E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2,632</w:t>
                                  </w:r>
                                </w:p>
                              </w:tc>
                              <w:tc>
                                <w:tcPr>
                                  <w:tcW w:w="1099" w:type="dxa"/>
                                  <w:tcBorders>
                                    <w:top w:val="nil"/>
                                    <w:left w:val="nil"/>
                                    <w:bottom w:val="single" w:sz="4" w:space="0" w:color="auto"/>
                                    <w:right w:val="single" w:sz="4" w:space="0" w:color="auto"/>
                                  </w:tcBorders>
                                  <w:shd w:val="clear" w:color="auto" w:fill="auto"/>
                                  <w:vAlign w:val="center"/>
                                  <w:hideMark/>
                                </w:tcPr>
                                <w:p w14:paraId="26674B0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0.42</w:t>
                                  </w:r>
                                </w:p>
                              </w:tc>
                            </w:tr>
                            <w:tr w:rsidR="009D6B3E" w:rsidRPr="000D7856" w14:paraId="3F393688"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4BDB28A"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基隆市</w:t>
                                  </w:r>
                                </w:p>
                              </w:tc>
                              <w:tc>
                                <w:tcPr>
                                  <w:tcW w:w="1098" w:type="dxa"/>
                                  <w:tcBorders>
                                    <w:top w:val="nil"/>
                                    <w:left w:val="nil"/>
                                    <w:bottom w:val="single" w:sz="4" w:space="0" w:color="auto"/>
                                    <w:right w:val="single" w:sz="4" w:space="0" w:color="auto"/>
                                  </w:tcBorders>
                                  <w:shd w:val="clear" w:color="auto" w:fill="auto"/>
                                  <w:vAlign w:val="center"/>
                                  <w:hideMark/>
                                </w:tcPr>
                                <w:p w14:paraId="3C77428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106,032</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4640328C"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106,001</w:t>
                                  </w:r>
                                </w:p>
                              </w:tc>
                              <w:tc>
                                <w:tcPr>
                                  <w:tcW w:w="1098" w:type="dxa"/>
                                  <w:tcBorders>
                                    <w:top w:val="nil"/>
                                    <w:left w:val="nil"/>
                                    <w:bottom w:val="single" w:sz="4" w:space="0" w:color="auto"/>
                                    <w:right w:val="single" w:sz="4" w:space="0" w:color="auto"/>
                                  </w:tcBorders>
                                  <w:shd w:val="clear" w:color="auto" w:fill="auto"/>
                                  <w:vAlign w:val="center"/>
                                  <w:hideMark/>
                                </w:tcPr>
                                <w:p w14:paraId="27E00837"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31</w:t>
                                  </w:r>
                                </w:p>
                              </w:tc>
                              <w:tc>
                                <w:tcPr>
                                  <w:tcW w:w="1099" w:type="dxa"/>
                                  <w:tcBorders>
                                    <w:top w:val="nil"/>
                                    <w:left w:val="nil"/>
                                    <w:bottom w:val="single" w:sz="4" w:space="0" w:color="auto"/>
                                    <w:right w:val="single" w:sz="4" w:space="0" w:color="auto"/>
                                  </w:tcBorders>
                                  <w:shd w:val="clear" w:color="auto" w:fill="auto"/>
                                  <w:vAlign w:val="center"/>
                                  <w:hideMark/>
                                </w:tcPr>
                                <w:p w14:paraId="58A7FA4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0.03</w:t>
                                  </w:r>
                                </w:p>
                              </w:tc>
                            </w:tr>
                            <w:tr w:rsidR="009D6B3E" w:rsidRPr="000D7856" w14:paraId="5021FB52"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0EDD6DA"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宜蘭縣</w:t>
                                  </w:r>
                                </w:p>
                              </w:tc>
                              <w:tc>
                                <w:tcPr>
                                  <w:tcW w:w="1098" w:type="dxa"/>
                                  <w:tcBorders>
                                    <w:top w:val="nil"/>
                                    <w:left w:val="nil"/>
                                    <w:bottom w:val="single" w:sz="4" w:space="0" w:color="auto"/>
                                    <w:right w:val="single" w:sz="4" w:space="0" w:color="auto"/>
                                  </w:tcBorders>
                                  <w:shd w:val="clear" w:color="auto" w:fill="auto"/>
                                  <w:vAlign w:val="center"/>
                                  <w:hideMark/>
                                </w:tcPr>
                                <w:p w14:paraId="0F581BB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105,994</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422B65D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105,994</w:t>
                                  </w:r>
                                </w:p>
                              </w:tc>
                              <w:tc>
                                <w:tcPr>
                                  <w:tcW w:w="1098" w:type="dxa"/>
                                  <w:tcBorders>
                                    <w:top w:val="nil"/>
                                    <w:left w:val="nil"/>
                                    <w:bottom w:val="single" w:sz="4" w:space="0" w:color="auto"/>
                                    <w:right w:val="single" w:sz="4" w:space="0" w:color="auto"/>
                                  </w:tcBorders>
                                  <w:shd w:val="clear" w:color="auto" w:fill="auto"/>
                                  <w:vAlign w:val="center"/>
                                  <w:hideMark/>
                                </w:tcPr>
                                <w:p w14:paraId="15EEAB5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w:t>
                                  </w:r>
                                </w:p>
                              </w:tc>
                              <w:tc>
                                <w:tcPr>
                                  <w:tcW w:w="1099" w:type="dxa"/>
                                  <w:tcBorders>
                                    <w:top w:val="nil"/>
                                    <w:left w:val="nil"/>
                                    <w:bottom w:val="single" w:sz="4" w:space="0" w:color="auto"/>
                                    <w:right w:val="single" w:sz="4" w:space="0" w:color="auto"/>
                                  </w:tcBorders>
                                  <w:shd w:val="clear" w:color="auto" w:fill="auto"/>
                                  <w:vAlign w:val="center"/>
                                  <w:hideMark/>
                                </w:tcPr>
                                <w:p w14:paraId="0030185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w:t>
                                  </w:r>
                                </w:p>
                              </w:tc>
                            </w:tr>
                            <w:tr w:rsidR="009D6B3E" w:rsidRPr="000D7856" w14:paraId="2E6ABD0B"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B36A75"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新竹縣</w:t>
                                  </w:r>
                                </w:p>
                              </w:tc>
                              <w:tc>
                                <w:tcPr>
                                  <w:tcW w:w="1098" w:type="dxa"/>
                                  <w:tcBorders>
                                    <w:top w:val="nil"/>
                                    <w:left w:val="nil"/>
                                    <w:bottom w:val="single" w:sz="4" w:space="0" w:color="auto"/>
                                    <w:right w:val="single" w:sz="4" w:space="0" w:color="auto"/>
                                  </w:tcBorders>
                                  <w:shd w:val="clear" w:color="auto" w:fill="auto"/>
                                  <w:vAlign w:val="center"/>
                                  <w:hideMark/>
                                </w:tcPr>
                                <w:p w14:paraId="7807E16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129,475</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615FBAAF"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56,796</w:t>
                                  </w:r>
                                </w:p>
                              </w:tc>
                              <w:tc>
                                <w:tcPr>
                                  <w:tcW w:w="1098" w:type="dxa"/>
                                  <w:tcBorders>
                                    <w:top w:val="nil"/>
                                    <w:left w:val="nil"/>
                                    <w:bottom w:val="single" w:sz="4" w:space="0" w:color="auto"/>
                                    <w:right w:val="single" w:sz="4" w:space="0" w:color="auto"/>
                                  </w:tcBorders>
                                  <w:shd w:val="clear" w:color="auto" w:fill="auto"/>
                                  <w:vAlign w:val="center"/>
                                  <w:hideMark/>
                                </w:tcPr>
                                <w:p w14:paraId="3089AC4F"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72,679</w:t>
                                  </w:r>
                                </w:p>
                              </w:tc>
                              <w:tc>
                                <w:tcPr>
                                  <w:tcW w:w="1099" w:type="dxa"/>
                                  <w:tcBorders>
                                    <w:top w:val="nil"/>
                                    <w:left w:val="nil"/>
                                    <w:bottom w:val="single" w:sz="4" w:space="0" w:color="auto"/>
                                    <w:right w:val="single" w:sz="4" w:space="0" w:color="auto"/>
                                  </w:tcBorders>
                                  <w:shd w:val="clear" w:color="auto" w:fill="auto"/>
                                  <w:vAlign w:val="center"/>
                                  <w:hideMark/>
                                </w:tcPr>
                                <w:p w14:paraId="2CA4194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56.13</w:t>
                                  </w:r>
                                </w:p>
                              </w:tc>
                            </w:tr>
                            <w:tr w:rsidR="009D6B3E" w:rsidRPr="000D7856" w14:paraId="3169D17D"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FE31953"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新竹市</w:t>
                                  </w:r>
                                </w:p>
                              </w:tc>
                              <w:tc>
                                <w:tcPr>
                                  <w:tcW w:w="1098" w:type="dxa"/>
                                  <w:tcBorders>
                                    <w:top w:val="nil"/>
                                    <w:left w:val="nil"/>
                                    <w:bottom w:val="single" w:sz="4" w:space="0" w:color="auto"/>
                                    <w:right w:val="single" w:sz="4" w:space="0" w:color="auto"/>
                                  </w:tcBorders>
                                  <w:shd w:val="clear" w:color="auto" w:fill="auto"/>
                                  <w:vAlign w:val="center"/>
                                  <w:hideMark/>
                                </w:tcPr>
                                <w:p w14:paraId="564F662F"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126,834</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3F0FFB8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125,168</w:t>
                                  </w:r>
                                </w:p>
                              </w:tc>
                              <w:tc>
                                <w:tcPr>
                                  <w:tcW w:w="1098" w:type="dxa"/>
                                  <w:tcBorders>
                                    <w:top w:val="nil"/>
                                    <w:left w:val="nil"/>
                                    <w:bottom w:val="single" w:sz="4" w:space="0" w:color="auto"/>
                                    <w:right w:val="single" w:sz="4" w:space="0" w:color="auto"/>
                                  </w:tcBorders>
                                  <w:shd w:val="clear" w:color="auto" w:fill="auto"/>
                                  <w:vAlign w:val="center"/>
                                  <w:hideMark/>
                                </w:tcPr>
                                <w:p w14:paraId="63315DCE"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1,666</w:t>
                                  </w:r>
                                </w:p>
                              </w:tc>
                              <w:tc>
                                <w:tcPr>
                                  <w:tcW w:w="1099" w:type="dxa"/>
                                  <w:tcBorders>
                                    <w:top w:val="nil"/>
                                    <w:left w:val="nil"/>
                                    <w:bottom w:val="single" w:sz="4" w:space="0" w:color="auto"/>
                                    <w:right w:val="single" w:sz="4" w:space="0" w:color="auto"/>
                                  </w:tcBorders>
                                  <w:shd w:val="clear" w:color="auto" w:fill="auto"/>
                                  <w:vAlign w:val="center"/>
                                  <w:hideMark/>
                                </w:tcPr>
                                <w:p w14:paraId="77E89A0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1.31</w:t>
                                  </w:r>
                                </w:p>
                              </w:tc>
                            </w:tr>
                            <w:tr w:rsidR="009D6B3E" w:rsidRPr="000D7856" w14:paraId="108D3AAA"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396853F"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苗栗縣</w:t>
                                  </w:r>
                                </w:p>
                              </w:tc>
                              <w:tc>
                                <w:tcPr>
                                  <w:tcW w:w="1098" w:type="dxa"/>
                                  <w:tcBorders>
                                    <w:top w:val="nil"/>
                                    <w:left w:val="nil"/>
                                    <w:bottom w:val="single" w:sz="4" w:space="0" w:color="auto"/>
                                    <w:right w:val="single" w:sz="4" w:space="0" w:color="auto"/>
                                  </w:tcBorders>
                                  <w:shd w:val="clear" w:color="auto" w:fill="auto"/>
                                  <w:vAlign w:val="center"/>
                                  <w:hideMark/>
                                </w:tcPr>
                                <w:p w14:paraId="00829DC1"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124,428</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2DEA9CC0"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124,160</w:t>
                                  </w:r>
                                </w:p>
                              </w:tc>
                              <w:tc>
                                <w:tcPr>
                                  <w:tcW w:w="1098" w:type="dxa"/>
                                  <w:tcBorders>
                                    <w:top w:val="nil"/>
                                    <w:left w:val="nil"/>
                                    <w:bottom w:val="single" w:sz="4" w:space="0" w:color="auto"/>
                                    <w:right w:val="single" w:sz="4" w:space="0" w:color="auto"/>
                                  </w:tcBorders>
                                  <w:shd w:val="clear" w:color="auto" w:fill="auto"/>
                                  <w:vAlign w:val="center"/>
                                  <w:hideMark/>
                                </w:tcPr>
                                <w:p w14:paraId="1C8C4EF7"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268</w:t>
                                  </w:r>
                                </w:p>
                              </w:tc>
                              <w:tc>
                                <w:tcPr>
                                  <w:tcW w:w="1099" w:type="dxa"/>
                                  <w:tcBorders>
                                    <w:top w:val="nil"/>
                                    <w:left w:val="nil"/>
                                    <w:bottom w:val="single" w:sz="4" w:space="0" w:color="auto"/>
                                    <w:right w:val="single" w:sz="4" w:space="0" w:color="auto"/>
                                  </w:tcBorders>
                                  <w:shd w:val="clear" w:color="auto" w:fill="auto"/>
                                  <w:vAlign w:val="center"/>
                                  <w:hideMark/>
                                </w:tcPr>
                                <w:p w14:paraId="4DBE173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0.22</w:t>
                                  </w:r>
                                </w:p>
                              </w:tc>
                            </w:tr>
                            <w:tr w:rsidR="009D6B3E" w:rsidRPr="000D7856" w14:paraId="38942989"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51044DB"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彰化縣</w:t>
                                  </w:r>
                                </w:p>
                              </w:tc>
                              <w:tc>
                                <w:tcPr>
                                  <w:tcW w:w="1098" w:type="dxa"/>
                                  <w:tcBorders>
                                    <w:top w:val="nil"/>
                                    <w:left w:val="nil"/>
                                    <w:bottom w:val="single" w:sz="4" w:space="0" w:color="auto"/>
                                    <w:right w:val="single" w:sz="4" w:space="0" w:color="auto"/>
                                  </w:tcBorders>
                                  <w:shd w:val="clear" w:color="auto" w:fill="auto"/>
                                  <w:vAlign w:val="center"/>
                                  <w:hideMark/>
                                </w:tcPr>
                                <w:p w14:paraId="2C2E48C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242,536</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06AA84C9"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240,009</w:t>
                                  </w:r>
                                </w:p>
                              </w:tc>
                              <w:tc>
                                <w:tcPr>
                                  <w:tcW w:w="1098" w:type="dxa"/>
                                  <w:tcBorders>
                                    <w:top w:val="nil"/>
                                    <w:left w:val="nil"/>
                                    <w:bottom w:val="single" w:sz="4" w:space="0" w:color="auto"/>
                                    <w:right w:val="single" w:sz="4" w:space="0" w:color="auto"/>
                                  </w:tcBorders>
                                  <w:shd w:val="clear" w:color="auto" w:fill="auto"/>
                                  <w:vAlign w:val="center"/>
                                  <w:hideMark/>
                                </w:tcPr>
                                <w:p w14:paraId="56B4D6FA"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2,527</w:t>
                                  </w:r>
                                </w:p>
                              </w:tc>
                              <w:tc>
                                <w:tcPr>
                                  <w:tcW w:w="1099" w:type="dxa"/>
                                  <w:tcBorders>
                                    <w:top w:val="nil"/>
                                    <w:left w:val="nil"/>
                                    <w:bottom w:val="single" w:sz="4" w:space="0" w:color="auto"/>
                                    <w:right w:val="single" w:sz="4" w:space="0" w:color="auto"/>
                                  </w:tcBorders>
                                  <w:shd w:val="clear" w:color="auto" w:fill="auto"/>
                                  <w:vAlign w:val="center"/>
                                  <w:hideMark/>
                                </w:tcPr>
                                <w:p w14:paraId="72A82B5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1.04</w:t>
                                  </w:r>
                                </w:p>
                              </w:tc>
                            </w:tr>
                            <w:tr w:rsidR="009D6B3E" w:rsidRPr="000D7856" w14:paraId="189980BA"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70A40C4"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南投縣</w:t>
                                  </w:r>
                                </w:p>
                              </w:tc>
                              <w:tc>
                                <w:tcPr>
                                  <w:tcW w:w="1098" w:type="dxa"/>
                                  <w:tcBorders>
                                    <w:top w:val="nil"/>
                                    <w:left w:val="nil"/>
                                    <w:bottom w:val="single" w:sz="4" w:space="0" w:color="auto"/>
                                    <w:right w:val="single" w:sz="4" w:space="0" w:color="auto"/>
                                  </w:tcBorders>
                                  <w:shd w:val="clear" w:color="auto" w:fill="auto"/>
                                  <w:vAlign w:val="center"/>
                                  <w:hideMark/>
                                </w:tcPr>
                                <w:p w14:paraId="4F636A6E"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97,959</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33F6E5E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33,835</w:t>
                                  </w:r>
                                </w:p>
                              </w:tc>
                              <w:tc>
                                <w:tcPr>
                                  <w:tcW w:w="1098" w:type="dxa"/>
                                  <w:tcBorders>
                                    <w:top w:val="nil"/>
                                    <w:left w:val="nil"/>
                                    <w:bottom w:val="single" w:sz="4" w:space="0" w:color="auto"/>
                                    <w:right w:val="single" w:sz="4" w:space="0" w:color="auto"/>
                                  </w:tcBorders>
                                  <w:shd w:val="clear" w:color="auto" w:fill="auto"/>
                                  <w:vAlign w:val="center"/>
                                  <w:hideMark/>
                                </w:tcPr>
                                <w:p w14:paraId="21DE0CD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64,124</w:t>
                                  </w:r>
                                </w:p>
                              </w:tc>
                              <w:tc>
                                <w:tcPr>
                                  <w:tcW w:w="1099" w:type="dxa"/>
                                  <w:tcBorders>
                                    <w:top w:val="nil"/>
                                    <w:left w:val="nil"/>
                                    <w:bottom w:val="single" w:sz="4" w:space="0" w:color="auto"/>
                                    <w:right w:val="single" w:sz="4" w:space="0" w:color="auto"/>
                                  </w:tcBorders>
                                  <w:shd w:val="clear" w:color="auto" w:fill="auto"/>
                                  <w:vAlign w:val="center"/>
                                  <w:hideMark/>
                                </w:tcPr>
                                <w:p w14:paraId="5E9F194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65.46</w:t>
                                  </w:r>
                                </w:p>
                              </w:tc>
                            </w:tr>
                            <w:tr w:rsidR="009D6B3E" w:rsidRPr="000D7856" w14:paraId="37C09527"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3EC216E"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雲林縣</w:t>
                                  </w:r>
                                </w:p>
                              </w:tc>
                              <w:tc>
                                <w:tcPr>
                                  <w:tcW w:w="1098" w:type="dxa"/>
                                  <w:tcBorders>
                                    <w:top w:val="nil"/>
                                    <w:left w:val="nil"/>
                                    <w:bottom w:val="single" w:sz="4" w:space="0" w:color="auto"/>
                                    <w:right w:val="single" w:sz="4" w:space="0" w:color="auto"/>
                                  </w:tcBorders>
                                  <w:shd w:val="clear" w:color="auto" w:fill="auto"/>
                                  <w:vAlign w:val="center"/>
                                  <w:hideMark/>
                                </w:tcPr>
                                <w:p w14:paraId="24CB6C3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142,681</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2B02C84E"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126,990</w:t>
                                  </w:r>
                                </w:p>
                              </w:tc>
                              <w:tc>
                                <w:tcPr>
                                  <w:tcW w:w="1098" w:type="dxa"/>
                                  <w:tcBorders>
                                    <w:top w:val="nil"/>
                                    <w:left w:val="nil"/>
                                    <w:bottom w:val="single" w:sz="4" w:space="0" w:color="auto"/>
                                    <w:right w:val="single" w:sz="4" w:space="0" w:color="auto"/>
                                  </w:tcBorders>
                                  <w:shd w:val="clear" w:color="auto" w:fill="auto"/>
                                  <w:vAlign w:val="center"/>
                                  <w:hideMark/>
                                </w:tcPr>
                                <w:p w14:paraId="24CB21C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15,691</w:t>
                                  </w:r>
                                </w:p>
                              </w:tc>
                              <w:tc>
                                <w:tcPr>
                                  <w:tcW w:w="1099" w:type="dxa"/>
                                  <w:tcBorders>
                                    <w:top w:val="nil"/>
                                    <w:left w:val="nil"/>
                                    <w:bottom w:val="single" w:sz="4" w:space="0" w:color="auto"/>
                                    <w:right w:val="single" w:sz="4" w:space="0" w:color="auto"/>
                                  </w:tcBorders>
                                  <w:shd w:val="clear" w:color="auto" w:fill="auto"/>
                                  <w:vAlign w:val="center"/>
                                  <w:hideMark/>
                                </w:tcPr>
                                <w:p w14:paraId="1FDB365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11.00</w:t>
                                  </w:r>
                                </w:p>
                              </w:tc>
                            </w:tr>
                            <w:tr w:rsidR="009D6B3E" w:rsidRPr="000D7856" w14:paraId="1157B514"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226C212"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嘉義縣</w:t>
                                  </w:r>
                                </w:p>
                              </w:tc>
                              <w:tc>
                                <w:tcPr>
                                  <w:tcW w:w="1098" w:type="dxa"/>
                                  <w:tcBorders>
                                    <w:top w:val="nil"/>
                                    <w:left w:val="nil"/>
                                    <w:bottom w:val="single" w:sz="4" w:space="0" w:color="auto"/>
                                    <w:right w:val="single" w:sz="4" w:space="0" w:color="auto"/>
                                  </w:tcBorders>
                                  <w:shd w:val="clear" w:color="auto" w:fill="auto"/>
                                  <w:vAlign w:val="center"/>
                                  <w:hideMark/>
                                </w:tcPr>
                                <w:p w14:paraId="53F022A0"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154,107</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3E6D382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154,098</w:t>
                                  </w:r>
                                </w:p>
                              </w:tc>
                              <w:tc>
                                <w:tcPr>
                                  <w:tcW w:w="1098" w:type="dxa"/>
                                  <w:tcBorders>
                                    <w:top w:val="nil"/>
                                    <w:left w:val="nil"/>
                                    <w:bottom w:val="single" w:sz="4" w:space="0" w:color="auto"/>
                                    <w:right w:val="single" w:sz="4" w:space="0" w:color="auto"/>
                                  </w:tcBorders>
                                  <w:shd w:val="clear" w:color="auto" w:fill="auto"/>
                                  <w:vAlign w:val="center"/>
                                  <w:hideMark/>
                                </w:tcPr>
                                <w:p w14:paraId="7F101CCF"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9</w:t>
                                  </w:r>
                                </w:p>
                              </w:tc>
                              <w:tc>
                                <w:tcPr>
                                  <w:tcW w:w="1099" w:type="dxa"/>
                                  <w:tcBorders>
                                    <w:top w:val="nil"/>
                                    <w:left w:val="nil"/>
                                    <w:bottom w:val="single" w:sz="4" w:space="0" w:color="auto"/>
                                    <w:right w:val="single" w:sz="4" w:space="0" w:color="auto"/>
                                  </w:tcBorders>
                                  <w:shd w:val="clear" w:color="auto" w:fill="auto"/>
                                  <w:vAlign w:val="center"/>
                                  <w:hideMark/>
                                </w:tcPr>
                                <w:p w14:paraId="282E3FF0"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0.01</w:t>
                                  </w:r>
                                </w:p>
                              </w:tc>
                            </w:tr>
                            <w:tr w:rsidR="009D6B3E" w:rsidRPr="000D7856" w14:paraId="79BB1F4B"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CCA8067"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嘉義市</w:t>
                                  </w:r>
                                </w:p>
                              </w:tc>
                              <w:tc>
                                <w:tcPr>
                                  <w:tcW w:w="1098" w:type="dxa"/>
                                  <w:tcBorders>
                                    <w:top w:val="nil"/>
                                    <w:left w:val="nil"/>
                                    <w:bottom w:val="single" w:sz="4" w:space="0" w:color="auto"/>
                                    <w:right w:val="single" w:sz="4" w:space="0" w:color="auto"/>
                                  </w:tcBorders>
                                  <w:shd w:val="clear" w:color="auto" w:fill="auto"/>
                                  <w:vAlign w:val="center"/>
                                  <w:hideMark/>
                                </w:tcPr>
                                <w:p w14:paraId="2FACDBD7"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77,004</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157A9AA7"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68,764</w:t>
                                  </w:r>
                                </w:p>
                              </w:tc>
                              <w:tc>
                                <w:tcPr>
                                  <w:tcW w:w="1098" w:type="dxa"/>
                                  <w:tcBorders>
                                    <w:top w:val="nil"/>
                                    <w:left w:val="nil"/>
                                    <w:bottom w:val="single" w:sz="4" w:space="0" w:color="auto"/>
                                    <w:right w:val="single" w:sz="4" w:space="0" w:color="auto"/>
                                  </w:tcBorders>
                                  <w:shd w:val="clear" w:color="auto" w:fill="auto"/>
                                  <w:vAlign w:val="center"/>
                                  <w:hideMark/>
                                </w:tcPr>
                                <w:p w14:paraId="1B8BC07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8,240</w:t>
                                  </w:r>
                                </w:p>
                              </w:tc>
                              <w:tc>
                                <w:tcPr>
                                  <w:tcW w:w="1099" w:type="dxa"/>
                                  <w:tcBorders>
                                    <w:top w:val="nil"/>
                                    <w:left w:val="nil"/>
                                    <w:bottom w:val="single" w:sz="4" w:space="0" w:color="auto"/>
                                    <w:right w:val="single" w:sz="4" w:space="0" w:color="auto"/>
                                  </w:tcBorders>
                                  <w:shd w:val="clear" w:color="auto" w:fill="auto"/>
                                  <w:vAlign w:val="center"/>
                                  <w:hideMark/>
                                </w:tcPr>
                                <w:p w14:paraId="5B62D611"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10.70</w:t>
                                  </w:r>
                                </w:p>
                              </w:tc>
                            </w:tr>
                            <w:tr w:rsidR="009D6B3E" w:rsidRPr="000D7856" w14:paraId="3EF93A38"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AAC6746"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屏東縣</w:t>
                                  </w:r>
                                </w:p>
                              </w:tc>
                              <w:tc>
                                <w:tcPr>
                                  <w:tcW w:w="1098" w:type="dxa"/>
                                  <w:tcBorders>
                                    <w:top w:val="nil"/>
                                    <w:left w:val="nil"/>
                                    <w:bottom w:val="single" w:sz="4" w:space="0" w:color="auto"/>
                                    <w:right w:val="single" w:sz="4" w:space="0" w:color="auto"/>
                                  </w:tcBorders>
                                  <w:shd w:val="clear" w:color="auto" w:fill="auto"/>
                                  <w:vAlign w:val="center"/>
                                  <w:hideMark/>
                                </w:tcPr>
                                <w:p w14:paraId="6302B8FA"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206,644</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7A7F32C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206,644</w:t>
                                  </w:r>
                                </w:p>
                              </w:tc>
                              <w:tc>
                                <w:tcPr>
                                  <w:tcW w:w="1098" w:type="dxa"/>
                                  <w:tcBorders>
                                    <w:top w:val="nil"/>
                                    <w:left w:val="nil"/>
                                    <w:bottom w:val="single" w:sz="4" w:space="0" w:color="auto"/>
                                    <w:right w:val="single" w:sz="4" w:space="0" w:color="auto"/>
                                  </w:tcBorders>
                                  <w:shd w:val="clear" w:color="auto" w:fill="auto"/>
                                  <w:vAlign w:val="center"/>
                                  <w:hideMark/>
                                </w:tcPr>
                                <w:p w14:paraId="7CCBBB9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w:t>
                                  </w:r>
                                </w:p>
                              </w:tc>
                              <w:tc>
                                <w:tcPr>
                                  <w:tcW w:w="1099" w:type="dxa"/>
                                  <w:tcBorders>
                                    <w:top w:val="nil"/>
                                    <w:left w:val="nil"/>
                                    <w:bottom w:val="single" w:sz="4" w:space="0" w:color="auto"/>
                                    <w:right w:val="single" w:sz="4" w:space="0" w:color="auto"/>
                                  </w:tcBorders>
                                  <w:shd w:val="clear" w:color="auto" w:fill="auto"/>
                                  <w:vAlign w:val="center"/>
                                  <w:hideMark/>
                                </w:tcPr>
                                <w:p w14:paraId="2EE915E2"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w:t>
                                  </w:r>
                                </w:p>
                              </w:tc>
                            </w:tr>
                            <w:tr w:rsidR="009D6B3E" w:rsidRPr="000D7856" w14:paraId="0FB618BC"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A3B5C3E"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臺東縣</w:t>
                                  </w:r>
                                </w:p>
                              </w:tc>
                              <w:tc>
                                <w:tcPr>
                                  <w:tcW w:w="1098" w:type="dxa"/>
                                  <w:tcBorders>
                                    <w:top w:val="nil"/>
                                    <w:left w:val="nil"/>
                                    <w:bottom w:val="single" w:sz="4" w:space="0" w:color="auto"/>
                                    <w:right w:val="single" w:sz="4" w:space="0" w:color="auto"/>
                                  </w:tcBorders>
                                  <w:shd w:val="clear" w:color="auto" w:fill="auto"/>
                                  <w:vAlign w:val="center"/>
                                  <w:hideMark/>
                                </w:tcPr>
                                <w:p w14:paraId="524EB7EC"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45,323</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30F2CD40"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45,323</w:t>
                                  </w:r>
                                </w:p>
                              </w:tc>
                              <w:tc>
                                <w:tcPr>
                                  <w:tcW w:w="1098" w:type="dxa"/>
                                  <w:tcBorders>
                                    <w:top w:val="nil"/>
                                    <w:left w:val="nil"/>
                                    <w:bottom w:val="single" w:sz="4" w:space="0" w:color="auto"/>
                                    <w:right w:val="single" w:sz="4" w:space="0" w:color="auto"/>
                                  </w:tcBorders>
                                  <w:shd w:val="clear" w:color="auto" w:fill="auto"/>
                                  <w:vAlign w:val="center"/>
                                  <w:hideMark/>
                                </w:tcPr>
                                <w:p w14:paraId="6DB8D50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w:t>
                                  </w:r>
                                </w:p>
                              </w:tc>
                              <w:tc>
                                <w:tcPr>
                                  <w:tcW w:w="1099" w:type="dxa"/>
                                  <w:tcBorders>
                                    <w:top w:val="nil"/>
                                    <w:left w:val="nil"/>
                                    <w:bottom w:val="single" w:sz="4" w:space="0" w:color="auto"/>
                                    <w:right w:val="single" w:sz="4" w:space="0" w:color="auto"/>
                                  </w:tcBorders>
                                  <w:shd w:val="clear" w:color="auto" w:fill="auto"/>
                                  <w:vAlign w:val="center"/>
                                  <w:hideMark/>
                                </w:tcPr>
                                <w:p w14:paraId="66D18A5E"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w:t>
                                  </w:r>
                                </w:p>
                              </w:tc>
                            </w:tr>
                            <w:tr w:rsidR="009D6B3E" w:rsidRPr="000D7856" w14:paraId="5CF4E7DA"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7DF9CF1"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花蓮縣</w:t>
                                  </w:r>
                                </w:p>
                              </w:tc>
                              <w:tc>
                                <w:tcPr>
                                  <w:tcW w:w="1098" w:type="dxa"/>
                                  <w:tcBorders>
                                    <w:top w:val="nil"/>
                                    <w:left w:val="nil"/>
                                    <w:bottom w:val="single" w:sz="4" w:space="0" w:color="auto"/>
                                    <w:right w:val="single" w:sz="4" w:space="0" w:color="auto"/>
                                  </w:tcBorders>
                                  <w:shd w:val="clear" w:color="auto" w:fill="auto"/>
                                  <w:vAlign w:val="center"/>
                                  <w:hideMark/>
                                </w:tcPr>
                                <w:p w14:paraId="3894AFAE"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63,910</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3B246FC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63,568</w:t>
                                  </w:r>
                                </w:p>
                              </w:tc>
                              <w:tc>
                                <w:tcPr>
                                  <w:tcW w:w="1098" w:type="dxa"/>
                                  <w:tcBorders>
                                    <w:top w:val="nil"/>
                                    <w:left w:val="nil"/>
                                    <w:bottom w:val="single" w:sz="4" w:space="0" w:color="auto"/>
                                    <w:right w:val="single" w:sz="4" w:space="0" w:color="auto"/>
                                  </w:tcBorders>
                                  <w:shd w:val="clear" w:color="auto" w:fill="auto"/>
                                  <w:vAlign w:val="center"/>
                                  <w:hideMark/>
                                </w:tcPr>
                                <w:p w14:paraId="7FE1807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342</w:t>
                                  </w:r>
                                </w:p>
                              </w:tc>
                              <w:tc>
                                <w:tcPr>
                                  <w:tcW w:w="1099" w:type="dxa"/>
                                  <w:tcBorders>
                                    <w:top w:val="nil"/>
                                    <w:left w:val="nil"/>
                                    <w:bottom w:val="single" w:sz="4" w:space="0" w:color="auto"/>
                                    <w:right w:val="single" w:sz="4" w:space="0" w:color="auto"/>
                                  </w:tcBorders>
                                  <w:shd w:val="clear" w:color="auto" w:fill="auto"/>
                                  <w:vAlign w:val="center"/>
                                  <w:hideMark/>
                                </w:tcPr>
                                <w:p w14:paraId="0909EDD0"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0.54</w:t>
                                  </w:r>
                                </w:p>
                              </w:tc>
                            </w:tr>
                            <w:tr w:rsidR="009D6B3E" w:rsidRPr="000D7856" w14:paraId="44F74002"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A6F853D"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澎湖縣</w:t>
                                  </w:r>
                                </w:p>
                              </w:tc>
                              <w:tc>
                                <w:tcPr>
                                  <w:tcW w:w="1098" w:type="dxa"/>
                                  <w:tcBorders>
                                    <w:top w:val="nil"/>
                                    <w:left w:val="nil"/>
                                    <w:bottom w:val="single" w:sz="4" w:space="0" w:color="auto"/>
                                    <w:right w:val="single" w:sz="4" w:space="0" w:color="auto"/>
                                  </w:tcBorders>
                                  <w:shd w:val="clear" w:color="auto" w:fill="auto"/>
                                  <w:vAlign w:val="center"/>
                                  <w:hideMark/>
                                </w:tcPr>
                                <w:p w14:paraId="63575657"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24,798</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28983800"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4,360</w:t>
                                  </w:r>
                                </w:p>
                              </w:tc>
                              <w:tc>
                                <w:tcPr>
                                  <w:tcW w:w="1098" w:type="dxa"/>
                                  <w:tcBorders>
                                    <w:top w:val="nil"/>
                                    <w:left w:val="nil"/>
                                    <w:bottom w:val="single" w:sz="4" w:space="0" w:color="auto"/>
                                    <w:right w:val="single" w:sz="4" w:space="0" w:color="auto"/>
                                  </w:tcBorders>
                                  <w:shd w:val="clear" w:color="auto" w:fill="auto"/>
                                  <w:vAlign w:val="center"/>
                                  <w:hideMark/>
                                </w:tcPr>
                                <w:p w14:paraId="72A91D2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20,438</w:t>
                                  </w:r>
                                </w:p>
                              </w:tc>
                              <w:tc>
                                <w:tcPr>
                                  <w:tcW w:w="1099" w:type="dxa"/>
                                  <w:tcBorders>
                                    <w:top w:val="nil"/>
                                    <w:left w:val="nil"/>
                                    <w:bottom w:val="single" w:sz="4" w:space="0" w:color="auto"/>
                                    <w:right w:val="single" w:sz="4" w:space="0" w:color="auto"/>
                                  </w:tcBorders>
                                  <w:shd w:val="clear" w:color="auto" w:fill="auto"/>
                                  <w:vAlign w:val="center"/>
                                  <w:hideMark/>
                                </w:tcPr>
                                <w:p w14:paraId="5CD07A7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82.42</w:t>
                                  </w:r>
                                </w:p>
                              </w:tc>
                            </w:tr>
                            <w:tr w:rsidR="009D6B3E" w:rsidRPr="000D7856" w14:paraId="5B4144BF"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C5F7493"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金門縣</w:t>
                                  </w:r>
                                </w:p>
                              </w:tc>
                              <w:tc>
                                <w:tcPr>
                                  <w:tcW w:w="1098" w:type="dxa"/>
                                  <w:tcBorders>
                                    <w:top w:val="nil"/>
                                    <w:left w:val="nil"/>
                                    <w:bottom w:val="single" w:sz="4" w:space="0" w:color="auto"/>
                                    <w:right w:val="single" w:sz="4" w:space="0" w:color="auto"/>
                                  </w:tcBorders>
                                  <w:shd w:val="clear" w:color="auto" w:fill="auto"/>
                                  <w:vAlign w:val="center"/>
                                  <w:hideMark/>
                                </w:tcPr>
                                <w:p w14:paraId="5508222A"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7,481</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34137B47"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679</w:t>
                                  </w:r>
                                </w:p>
                              </w:tc>
                              <w:tc>
                                <w:tcPr>
                                  <w:tcW w:w="1098" w:type="dxa"/>
                                  <w:tcBorders>
                                    <w:top w:val="nil"/>
                                    <w:left w:val="nil"/>
                                    <w:bottom w:val="single" w:sz="4" w:space="0" w:color="auto"/>
                                    <w:right w:val="single" w:sz="4" w:space="0" w:color="auto"/>
                                  </w:tcBorders>
                                  <w:shd w:val="clear" w:color="auto" w:fill="auto"/>
                                  <w:vAlign w:val="center"/>
                                  <w:hideMark/>
                                </w:tcPr>
                                <w:p w14:paraId="6A6D1A59"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6,802</w:t>
                                  </w:r>
                                </w:p>
                              </w:tc>
                              <w:tc>
                                <w:tcPr>
                                  <w:tcW w:w="1099" w:type="dxa"/>
                                  <w:tcBorders>
                                    <w:top w:val="nil"/>
                                    <w:left w:val="nil"/>
                                    <w:bottom w:val="single" w:sz="4" w:space="0" w:color="auto"/>
                                    <w:right w:val="single" w:sz="4" w:space="0" w:color="auto"/>
                                  </w:tcBorders>
                                  <w:shd w:val="clear" w:color="auto" w:fill="auto"/>
                                  <w:vAlign w:val="center"/>
                                  <w:hideMark/>
                                </w:tcPr>
                                <w:p w14:paraId="7698B41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90.92</w:t>
                                  </w:r>
                                </w:p>
                              </w:tc>
                            </w:tr>
                            <w:tr w:rsidR="009D6B3E" w:rsidRPr="000D7856" w14:paraId="2C8F8249"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F7395D"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連江縣</w:t>
                                  </w:r>
                                </w:p>
                              </w:tc>
                              <w:tc>
                                <w:tcPr>
                                  <w:tcW w:w="1098" w:type="dxa"/>
                                  <w:tcBorders>
                                    <w:top w:val="nil"/>
                                    <w:left w:val="nil"/>
                                    <w:bottom w:val="single" w:sz="4" w:space="0" w:color="auto"/>
                                    <w:right w:val="single" w:sz="4" w:space="0" w:color="auto"/>
                                  </w:tcBorders>
                                  <w:shd w:val="clear" w:color="auto" w:fill="auto"/>
                                  <w:vAlign w:val="center"/>
                                  <w:hideMark/>
                                </w:tcPr>
                                <w:p w14:paraId="346086C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3,204</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761FE3B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298</w:t>
                                  </w:r>
                                </w:p>
                              </w:tc>
                              <w:tc>
                                <w:tcPr>
                                  <w:tcW w:w="1098" w:type="dxa"/>
                                  <w:tcBorders>
                                    <w:top w:val="nil"/>
                                    <w:left w:val="nil"/>
                                    <w:bottom w:val="single" w:sz="4" w:space="0" w:color="auto"/>
                                    <w:right w:val="single" w:sz="4" w:space="0" w:color="auto"/>
                                  </w:tcBorders>
                                  <w:shd w:val="clear" w:color="auto" w:fill="auto"/>
                                  <w:vAlign w:val="center"/>
                                  <w:hideMark/>
                                </w:tcPr>
                                <w:p w14:paraId="406F2E9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2,906</w:t>
                                  </w:r>
                                </w:p>
                              </w:tc>
                              <w:tc>
                                <w:tcPr>
                                  <w:tcW w:w="1099" w:type="dxa"/>
                                  <w:tcBorders>
                                    <w:top w:val="nil"/>
                                    <w:left w:val="nil"/>
                                    <w:bottom w:val="single" w:sz="4" w:space="0" w:color="auto"/>
                                    <w:right w:val="single" w:sz="4" w:space="0" w:color="auto"/>
                                  </w:tcBorders>
                                  <w:shd w:val="clear" w:color="auto" w:fill="auto"/>
                                  <w:vAlign w:val="center"/>
                                  <w:hideMark/>
                                </w:tcPr>
                                <w:p w14:paraId="045ADAF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90.70</w:t>
                                  </w:r>
                                </w:p>
                              </w:tc>
                            </w:tr>
                            <w:tr w:rsidR="009D6B3E" w:rsidRPr="000D7856" w14:paraId="67AFD71C" w14:textId="77777777" w:rsidTr="00D4130C">
                              <w:trPr>
                                <w:trHeight w:val="283"/>
                              </w:trPr>
                              <w:tc>
                                <w:tcPr>
                                  <w:tcW w:w="5103" w:type="dxa"/>
                                  <w:gridSpan w:val="5"/>
                                  <w:tcBorders>
                                    <w:top w:val="single" w:sz="4" w:space="0" w:color="auto"/>
                                    <w:left w:val="nil"/>
                                    <w:bottom w:val="nil"/>
                                    <w:right w:val="nil"/>
                                  </w:tcBorders>
                                  <w:shd w:val="clear" w:color="auto" w:fill="auto"/>
                                  <w:noWrap/>
                                  <w:vAlign w:val="center"/>
                                  <w:hideMark/>
                                </w:tcPr>
                                <w:p w14:paraId="1885FFB7" w14:textId="77777777" w:rsidR="009D6B3E" w:rsidRPr="000D7856" w:rsidRDefault="009D6B3E" w:rsidP="000D7856">
                                  <w:pPr>
                                    <w:widowControl/>
                                    <w:overflowPunct w:val="0"/>
                                    <w:spacing w:afterLines="50" w:after="180" w:line="220" w:lineRule="exact"/>
                                    <w:ind w:left="909" w:hangingChars="505" w:hanging="909"/>
                                    <w:jc w:val="both"/>
                                    <w:rPr>
                                      <w:rFonts w:ascii="標楷體" w:eastAsia="標楷體" w:hAnsi="標楷體" w:cs="新細明體"/>
                                      <w:kern w:val="0"/>
                                      <w:sz w:val="18"/>
                                      <w:szCs w:val="18"/>
                                    </w:rPr>
                                  </w:pPr>
                                  <w:r w:rsidRPr="000D7856">
                                    <w:rPr>
                                      <w:rFonts w:ascii="標楷體" w:eastAsia="標楷體" w:hAnsi="標楷體" w:cs="新細明體" w:hint="eastAsia"/>
                                      <w:kern w:val="0"/>
                                      <w:sz w:val="18"/>
                                      <w:szCs w:val="18"/>
                                    </w:rPr>
                                    <w:t>資料來源：整理自環境部環境統計查詢網之統計資料及環境管理署提供資料。</w:t>
                                  </w:r>
                                </w:p>
                              </w:tc>
                            </w:tr>
                          </w:tbl>
                          <w:p w14:paraId="5FDC3FE3" w14:textId="77777777" w:rsidR="009D6B3E" w:rsidRPr="000D7856" w:rsidRDefault="009D6B3E" w:rsidP="009D6B3E">
                            <w:pPr>
                              <w:spacing w:line="220" w:lineRule="exact"/>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0AB8EE" id="_x0000_s1036" type="#_x0000_t202" style="position:absolute;left:0;text-align:left;margin-left:-7.6pt;margin-top:10.8pt;width:272.4pt;height:395.05pt;z-index:2519531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" filled="f" stroked="f">
                <v:textbox>
                  <w:txbxContent>
                    <w:tbl>
                      <w:tblPr>
                        <w:tblW w:w="5103" w:type="dxa"/>
                        <w:tblCellMar>
                          <w:left w:w="28" w:type="dxa"/>
                          <w:right w:w="28" w:type="dxa"/>
                        </w:tblCellMar>
                        <w:tblLook w:val="04A0" w:firstRow="1" w:lastRow="0" w:firstColumn="1" w:lastColumn="0" w:noHBand="0" w:noVBand="1"/>
                      </w:tblPr>
                      <w:tblGrid>
                        <w:gridCol w:w="709"/>
                        <w:gridCol w:w="1098"/>
                        <w:gridCol w:w="1099"/>
                        <w:gridCol w:w="1098"/>
                        <w:gridCol w:w="1099"/>
                      </w:tblGrid>
                      <w:tr w:rsidR="009D6B3E" w:rsidRPr="000D7856" w14:paraId="7E8E7237" w14:textId="77777777" w:rsidTr="00D4130C">
                        <w:trPr>
                          <w:trHeight w:val="283"/>
                        </w:trPr>
                        <w:tc>
                          <w:tcPr>
                            <w:tcW w:w="5103" w:type="dxa"/>
                            <w:gridSpan w:val="5"/>
                            <w:tcBorders>
                              <w:top w:val="nil"/>
                              <w:left w:val="nil"/>
                              <w:bottom w:val="nil"/>
                              <w:right w:val="nil"/>
                            </w:tcBorders>
                            <w:shd w:val="clear" w:color="auto" w:fill="auto"/>
                            <w:noWrap/>
                            <w:vAlign w:val="center"/>
                            <w:hideMark/>
                          </w:tcPr>
                          <w:p w14:paraId="4353BD35" w14:textId="77777777" w:rsidR="009D6B3E" w:rsidRPr="000D7856" w:rsidRDefault="009D6B3E" w:rsidP="00B60844">
                            <w:pPr>
                              <w:widowControl/>
                              <w:spacing w:line="220" w:lineRule="exact"/>
                              <w:jc w:val="center"/>
                              <w:rPr>
                                <w:rFonts w:ascii="標楷體" w:eastAsia="標楷體" w:hAnsi="標楷體" w:cs="新細明體"/>
                                <w:b/>
                                <w:kern w:val="0"/>
                                <w:szCs w:val="24"/>
                              </w:rPr>
                            </w:pPr>
                            <w:r w:rsidRPr="000D7856">
                              <w:rPr>
                                <w:rFonts w:ascii="標楷體" w:eastAsia="標楷體" w:hAnsi="標楷體" w:cs="新細明體" w:hint="eastAsia"/>
                                <w:b/>
                                <w:kern w:val="0"/>
                                <w:szCs w:val="24"/>
                              </w:rPr>
                              <w:t>表</w:t>
                            </w:r>
                            <w:r w:rsidRPr="000D7856">
                              <w:rPr>
                                <w:rFonts w:ascii="標楷體" w:eastAsia="標楷體" w:hAnsi="標楷體" w:cs="新細明體"/>
                                <w:b/>
                                <w:kern w:val="0"/>
                                <w:szCs w:val="24"/>
                              </w:rPr>
                              <w:t>10</w:t>
                            </w:r>
                            <w:r w:rsidRPr="000D7856">
                              <w:rPr>
                                <w:rFonts w:ascii="標楷體" w:eastAsia="標楷體" w:hAnsi="標楷體" w:cs="新細明體" w:hint="eastAsia"/>
                                <w:b/>
                                <w:kern w:val="0"/>
                                <w:szCs w:val="24"/>
                              </w:rPr>
                              <w:t xml:space="preserve">　113年度全國一般垃圾處理情形</w:t>
                            </w:r>
                          </w:p>
                        </w:tc>
                      </w:tr>
                      <w:tr w:rsidR="009D6B3E" w:rsidRPr="000D7856" w14:paraId="306B1487" w14:textId="77777777" w:rsidTr="00D4130C">
                        <w:trPr>
                          <w:trHeight w:val="283"/>
                        </w:trPr>
                        <w:tc>
                          <w:tcPr>
                            <w:tcW w:w="5103" w:type="dxa"/>
                            <w:gridSpan w:val="5"/>
                            <w:tcBorders>
                              <w:top w:val="nil"/>
                              <w:left w:val="nil"/>
                              <w:bottom w:val="single" w:sz="4" w:space="0" w:color="auto"/>
                              <w:right w:val="nil"/>
                            </w:tcBorders>
                            <w:shd w:val="clear" w:color="auto" w:fill="auto"/>
                            <w:noWrap/>
                            <w:vAlign w:val="center"/>
                            <w:hideMark/>
                          </w:tcPr>
                          <w:p w14:paraId="39C0B1A0" w14:textId="77777777" w:rsidR="009D6B3E" w:rsidRPr="000D7856" w:rsidRDefault="009D6B3E" w:rsidP="00B60844">
                            <w:pPr>
                              <w:widowControl/>
                              <w:spacing w:line="22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單位：公噸、％</w:t>
                            </w:r>
                          </w:p>
                        </w:tc>
                      </w:tr>
                      <w:tr w:rsidR="009D6B3E" w:rsidRPr="000D7856" w14:paraId="105C1CF2" w14:textId="77777777" w:rsidTr="000D7856">
                        <w:trPr>
                          <w:trHeight w:val="255"/>
                        </w:trPr>
                        <w:tc>
                          <w:tcPr>
                            <w:tcW w:w="709" w:type="dxa"/>
                            <w:tcBorders>
                              <w:top w:val="nil"/>
                              <w:left w:val="single" w:sz="4" w:space="0" w:color="auto"/>
                              <w:bottom w:val="nil"/>
                              <w:right w:val="single" w:sz="4" w:space="0" w:color="auto"/>
                            </w:tcBorders>
                            <w:shd w:val="clear" w:color="auto" w:fill="auto"/>
                            <w:noWrap/>
                            <w:vAlign w:val="center"/>
                            <w:hideMark/>
                          </w:tcPr>
                          <w:p w14:paraId="16FF4AE0"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地方</w:t>
                            </w:r>
                          </w:p>
                          <w:p w14:paraId="5AE81FF5"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政府</w:t>
                            </w:r>
                          </w:p>
                        </w:tc>
                        <w:tc>
                          <w:tcPr>
                            <w:tcW w:w="1098" w:type="dxa"/>
                            <w:tcBorders>
                              <w:top w:val="nil"/>
                              <w:left w:val="nil"/>
                              <w:bottom w:val="nil"/>
                              <w:right w:val="nil"/>
                            </w:tcBorders>
                            <w:shd w:val="clear" w:color="auto" w:fill="auto"/>
                            <w:noWrap/>
                            <w:vAlign w:val="center"/>
                            <w:hideMark/>
                          </w:tcPr>
                          <w:p w14:paraId="161ED6C5" w14:textId="77777777" w:rsidR="009D6B3E" w:rsidRPr="000D7856" w:rsidRDefault="009D6B3E" w:rsidP="000D7856">
                            <w:pPr>
                              <w:widowControl/>
                              <w:spacing w:line="200" w:lineRule="exact"/>
                              <w:jc w:val="center"/>
                              <w:rPr>
                                <w:rFonts w:ascii="標楷體" w:eastAsia="標楷體" w:hAnsi="標楷體" w:cs="新細明體"/>
                                <w:spacing w:val="-8"/>
                                <w:kern w:val="0"/>
                                <w:sz w:val="20"/>
                                <w:szCs w:val="20"/>
                              </w:rPr>
                            </w:pPr>
                            <w:r w:rsidRPr="000D7856">
                              <w:rPr>
                                <w:rFonts w:ascii="標楷體" w:eastAsia="標楷體" w:hAnsi="標楷體" w:cs="新細明體" w:hint="eastAsia"/>
                                <w:spacing w:val="-8"/>
                                <w:kern w:val="0"/>
                                <w:sz w:val="20"/>
                                <w:szCs w:val="20"/>
                              </w:rPr>
                              <w:t>一般垃圾</w:t>
                            </w:r>
                          </w:p>
                          <w:p w14:paraId="3821F219" w14:textId="77777777" w:rsidR="009D6B3E" w:rsidRPr="000D7856" w:rsidRDefault="009D6B3E" w:rsidP="000D7856">
                            <w:pPr>
                              <w:widowControl/>
                              <w:spacing w:line="200" w:lineRule="exact"/>
                              <w:jc w:val="center"/>
                              <w:rPr>
                                <w:rFonts w:ascii="標楷體" w:eastAsia="標楷體" w:hAnsi="標楷體" w:cs="新細明體"/>
                                <w:spacing w:val="-8"/>
                                <w:kern w:val="0"/>
                                <w:sz w:val="20"/>
                                <w:szCs w:val="20"/>
                              </w:rPr>
                            </w:pPr>
                            <w:r w:rsidRPr="000D7856">
                              <w:rPr>
                                <w:rFonts w:ascii="標楷體" w:eastAsia="標楷體" w:hAnsi="標楷體" w:cs="新細明體" w:hint="eastAsia"/>
                                <w:spacing w:val="-8"/>
                                <w:kern w:val="0"/>
                                <w:sz w:val="20"/>
                                <w:szCs w:val="20"/>
                              </w:rPr>
                              <w:t>產生量</w:t>
                            </w:r>
                          </w:p>
                          <w:p w14:paraId="09517B35" w14:textId="77777777" w:rsidR="009D6B3E" w:rsidRPr="000D7856" w:rsidRDefault="009D6B3E" w:rsidP="000D7856">
                            <w:pPr>
                              <w:widowControl/>
                              <w:spacing w:line="200" w:lineRule="exact"/>
                              <w:jc w:val="center"/>
                              <w:rPr>
                                <w:rFonts w:ascii="標楷體" w:eastAsia="標楷體" w:hAnsi="標楷體" w:cs="新細明體"/>
                                <w:spacing w:val="-8"/>
                                <w:kern w:val="0"/>
                                <w:sz w:val="20"/>
                                <w:szCs w:val="20"/>
                              </w:rPr>
                            </w:pPr>
                            <w:r w:rsidRPr="000D7856">
                              <w:rPr>
                                <w:rFonts w:ascii="標楷體" w:eastAsia="標楷體" w:hAnsi="標楷體" w:cs="新細明體" w:hint="eastAsia"/>
                                <w:kern w:val="0"/>
                                <w:sz w:val="20"/>
                                <w:szCs w:val="20"/>
                              </w:rPr>
                              <w:t>（A）</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056BB"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轄內自主</w:t>
                            </w:r>
                          </w:p>
                          <w:p w14:paraId="403BF96F"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處理</w:t>
                            </w:r>
                          </w:p>
                          <w:p w14:paraId="57DCE553"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（B）</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67E5D"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委託其他縣市代燒</w:t>
                            </w:r>
                          </w:p>
                          <w:p w14:paraId="213A8E21"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（C=A-B）</w:t>
                            </w:r>
                          </w:p>
                        </w:tc>
                        <w:tc>
                          <w:tcPr>
                            <w:tcW w:w="1099" w:type="dxa"/>
                            <w:tcBorders>
                              <w:top w:val="nil"/>
                              <w:left w:val="nil"/>
                              <w:bottom w:val="single" w:sz="4" w:space="0" w:color="auto"/>
                              <w:right w:val="single" w:sz="4" w:space="0" w:color="auto"/>
                            </w:tcBorders>
                            <w:shd w:val="clear" w:color="auto" w:fill="auto"/>
                            <w:vAlign w:val="center"/>
                            <w:hideMark/>
                          </w:tcPr>
                          <w:p w14:paraId="5E6B4162"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委外代燒</w:t>
                            </w:r>
                          </w:p>
                          <w:p w14:paraId="53B82BAF"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比率</w:t>
                            </w:r>
                          </w:p>
                          <w:p w14:paraId="5B70C5AB" w14:textId="77777777" w:rsidR="009D6B3E" w:rsidRPr="000D7856" w:rsidRDefault="009D6B3E" w:rsidP="000D7856">
                            <w:pPr>
                              <w:widowControl/>
                              <w:spacing w:line="200" w:lineRule="exact"/>
                              <w:jc w:val="center"/>
                              <w:rPr>
                                <w:rFonts w:ascii="標楷體" w:eastAsia="標楷體" w:hAnsi="標楷體" w:cs="新細明體"/>
                                <w:spacing w:val="-8"/>
                                <w:kern w:val="0"/>
                                <w:sz w:val="20"/>
                                <w:szCs w:val="20"/>
                              </w:rPr>
                            </w:pPr>
                            <w:r w:rsidRPr="000D7856">
                              <w:rPr>
                                <w:rFonts w:ascii="標楷體" w:eastAsia="標楷體" w:hAnsi="標楷體" w:cs="新細明體" w:hint="eastAsia"/>
                                <w:spacing w:val="-8"/>
                                <w:kern w:val="0"/>
                                <w:sz w:val="20"/>
                                <w:szCs w:val="20"/>
                              </w:rPr>
                              <w:t>（C/A×100）</w:t>
                            </w:r>
                          </w:p>
                        </w:tc>
                      </w:tr>
                      <w:tr w:rsidR="009D6B3E" w:rsidRPr="000D7856" w14:paraId="2AFA1F57" w14:textId="77777777" w:rsidTr="000D7856">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F3200" w14:textId="77777777" w:rsidR="009D6B3E" w:rsidRPr="000D7856" w:rsidRDefault="009D6B3E" w:rsidP="000D7856">
                            <w:pPr>
                              <w:widowControl/>
                              <w:spacing w:line="200" w:lineRule="exact"/>
                              <w:jc w:val="center"/>
                              <w:rPr>
                                <w:rFonts w:ascii="標楷體" w:eastAsia="標楷體" w:hAnsi="標楷體" w:cs="新細明體"/>
                                <w:b/>
                                <w:bCs/>
                                <w:kern w:val="0"/>
                                <w:sz w:val="20"/>
                                <w:szCs w:val="20"/>
                              </w:rPr>
                            </w:pPr>
                            <w:r w:rsidRPr="000D7856">
                              <w:rPr>
                                <w:rFonts w:ascii="標楷體" w:eastAsia="標楷體" w:hAnsi="標楷體" w:cs="新細明體" w:hint="eastAsia"/>
                                <w:b/>
                                <w:bCs/>
                                <w:kern w:val="0"/>
                                <w:sz w:val="20"/>
                                <w:szCs w:val="20"/>
                              </w:rPr>
                              <w:t>合計</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14:paraId="7FBE0BC7" w14:textId="77777777" w:rsidR="009D6B3E" w:rsidRPr="000D7856" w:rsidRDefault="009D6B3E" w:rsidP="000D7856">
                            <w:pPr>
                              <w:widowControl/>
                              <w:spacing w:line="200" w:lineRule="exact"/>
                              <w:jc w:val="right"/>
                              <w:rPr>
                                <w:rFonts w:ascii="標楷體" w:eastAsia="標楷體" w:hAnsi="標楷體" w:cs="新細明體"/>
                                <w:b/>
                                <w:bCs/>
                                <w:kern w:val="0"/>
                                <w:sz w:val="20"/>
                                <w:szCs w:val="20"/>
                              </w:rPr>
                            </w:pPr>
                            <w:r w:rsidRPr="000D7856">
                              <w:rPr>
                                <w:rFonts w:ascii="標楷體" w:eastAsia="標楷體" w:hAnsi="標楷體" w:cs="新細明體" w:hint="eastAsia"/>
                                <w:b/>
                                <w:bCs/>
                                <w:kern w:val="0"/>
                                <w:sz w:val="20"/>
                                <w:szCs w:val="20"/>
                              </w:rPr>
                              <w:t>4,828,112</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14:paraId="38D6D312" w14:textId="77777777" w:rsidR="009D6B3E" w:rsidRPr="000D7856" w:rsidRDefault="009D6B3E" w:rsidP="000D7856">
                            <w:pPr>
                              <w:widowControl/>
                              <w:spacing w:line="200" w:lineRule="exact"/>
                              <w:jc w:val="right"/>
                              <w:rPr>
                                <w:rFonts w:ascii="標楷體" w:eastAsia="標楷體" w:hAnsi="標楷體" w:cs="新細明體"/>
                                <w:b/>
                                <w:bCs/>
                                <w:kern w:val="0"/>
                                <w:sz w:val="20"/>
                                <w:szCs w:val="20"/>
                              </w:rPr>
                            </w:pPr>
                            <w:r w:rsidRPr="000D7856">
                              <w:rPr>
                                <w:rFonts w:ascii="標楷體" w:eastAsia="標楷體" w:hAnsi="標楷體" w:cs="新細明體" w:hint="eastAsia"/>
                                <w:b/>
                                <w:bCs/>
                                <w:kern w:val="0"/>
                                <w:sz w:val="20"/>
                                <w:szCs w:val="20"/>
                              </w:rPr>
                              <w:t>4,534,425</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14:paraId="246C2418" w14:textId="77777777" w:rsidR="009D6B3E" w:rsidRPr="000D7856" w:rsidRDefault="009D6B3E" w:rsidP="000D7856">
                            <w:pPr>
                              <w:widowControl/>
                              <w:spacing w:line="200" w:lineRule="exact"/>
                              <w:jc w:val="right"/>
                              <w:rPr>
                                <w:rFonts w:ascii="標楷體" w:eastAsia="標楷體" w:hAnsi="標楷體" w:cs="新細明體"/>
                                <w:b/>
                                <w:bCs/>
                                <w:kern w:val="0"/>
                                <w:sz w:val="20"/>
                                <w:szCs w:val="20"/>
                              </w:rPr>
                            </w:pPr>
                            <w:r w:rsidRPr="000D7856">
                              <w:rPr>
                                <w:rFonts w:ascii="標楷體" w:eastAsia="標楷體" w:hAnsi="標楷體" w:cs="新細明體" w:hint="eastAsia"/>
                                <w:b/>
                                <w:bCs/>
                                <w:kern w:val="0"/>
                                <w:sz w:val="20"/>
                                <w:szCs w:val="20"/>
                              </w:rPr>
                              <w:t>293,687</w:t>
                            </w:r>
                          </w:p>
                        </w:tc>
                        <w:tc>
                          <w:tcPr>
                            <w:tcW w:w="1099" w:type="dxa"/>
                            <w:tcBorders>
                              <w:top w:val="nil"/>
                              <w:left w:val="nil"/>
                              <w:bottom w:val="single" w:sz="4" w:space="0" w:color="auto"/>
                              <w:right w:val="single" w:sz="4" w:space="0" w:color="auto"/>
                            </w:tcBorders>
                            <w:shd w:val="clear" w:color="auto" w:fill="auto"/>
                            <w:vAlign w:val="center"/>
                            <w:hideMark/>
                          </w:tcPr>
                          <w:p w14:paraId="63B17C4A" w14:textId="77777777" w:rsidR="009D6B3E" w:rsidRPr="000D7856" w:rsidRDefault="009D6B3E" w:rsidP="000D7856">
                            <w:pPr>
                              <w:widowControl/>
                              <w:spacing w:line="200" w:lineRule="exact"/>
                              <w:jc w:val="right"/>
                              <w:rPr>
                                <w:rFonts w:ascii="標楷體" w:eastAsia="標楷體" w:hAnsi="標楷體" w:cs="新細明體"/>
                                <w:b/>
                                <w:bCs/>
                                <w:kern w:val="0"/>
                                <w:sz w:val="20"/>
                                <w:szCs w:val="20"/>
                              </w:rPr>
                            </w:pPr>
                            <w:r w:rsidRPr="000D7856">
                              <w:rPr>
                                <w:rFonts w:ascii="標楷體" w:eastAsia="標楷體" w:hAnsi="標楷體" w:cs="新細明體" w:hint="eastAsia"/>
                                <w:b/>
                                <w:bCs/>
                                <w:kern w:val="0"/>
                                <w:sz w:val="20"/>
                                <w:szCs w:val="20"/>
                              </w:rPr>
                              <w:t>6.08</w:t>
                            </w:r>
                          </w:p>
                        </w:tc>
                      </w:tr>
                      <w:tr w:rsidR="009D6B3E" w:rsidRPr="000D7856" w14:paraId="5322CDAC"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8911B21"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臺北市</w:t>
                            </w:r>
                          </w:p>
                        </w:tc>
                        <w:tc>
                          <w:tcPr>
                            <w:tcW w:w="1098" w:type="dxa"/>
                            <w:tcBorders>
                              <w:top w:val="nil"/>
                              <w:left w:val="nil"/>
                              <w:bottom w:val="single" w:sz="4" w:space="0" w:color="auto"/>
                              <w:right w:val="single" w:sz="4" w:space="0" w:color="auto"/>
                            </w:tcBorders>
                            <w:shd w:val="clear" w:color="auto" w:fill="auto"/>
                            <w:vAlign w:val="center"/>
                            <w:hideMark/>
                          </w:tcPr>
                          <w:p w14:paraId="51CAA89D"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309,675</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66B370E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309,081</w:t>
                            </w:r>
                          </w:p>
                        </w:tc>
                        <w:tc>
                          <w:tcPr>
                            <w:tcW w:w="1098" w:type="dxa"/>
                            <w:tcBorders>
                              <w:top w:val="nil"/>
                              <w:left w:val="nil"/>
                              <w:bottom w:val="single" w:sz="4" w:space="0" w:color="auto"/>
                              <w:right w:val="single" w:sz="4" w:space="0" w:color="auto"/>
                            </w:tcBorders>
                            <w:shd w:val="clear" w:color="auto" w:fill="auto"/>
                            <w:vAlign w:val="center"/>
                            <w:hideMark/>
                          </w:tcPr>
                          <w:p w14:paraId="0CFEBD3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594</w:t>
                            </w:r>
                          </w:p>
                        </w:tc>
                        <w:tc>
                          <w:tcPr>
                            <w:tcW w:w="1099" w:type="dxa"/>
                            <w:tcBorders>
                              <w:top w:val="nil"/>
                              <w:left w:val="nil"/>
                              <w:bottom w:val="single" w:sz="4" w:space="0" w:color="auto"/>
                              <w:right w:val="single" w:sz="4" w:space="0" w:color="auto"/>
                            </w:tcBorders>
                            <w:shd w:val="clear" w:color="auto" w:fill="auto"/>
                            <w:vAlign w:val="center"/>
                            <w:hideMark/>
                          </w:tcPr>
                          <w:p w14:paraId="23AD870D"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0.19</w:t>
                            </w:r>
                          </w:p>
                        </w:tc>
                      </w:tr>
                      <w:tr w:rsidR="009D6B3E" w:rsidRPr="000D7856" w14:paraId="63C8511F"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939120D"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新北市</w:t>
                            </w:r>
                          </w:p>
                        </w:tc>
                        <w:tc>
                          <w:tcPr>
                            <w:tcW w:w="1098" w:type="dxa"/>
                            <w:tcBorders>
                              <w:top w:val="nil"/>
                              <w:left w:val="nil"/>
                              <w:bottom w:val="single" w:sz="4" w:space="0" w:color="auto"/>
                              <w:right w:val="single" w:sz="4" w:space="0" w:color="auto"/>
                            </w:tcBorders>
                            <w:shd w:val="clear" w:color="auto" w:fill="auto"/>
                            <w:vAlign w:val="center"/>
                            <w:hideMark/>
                          </w:tcPr>
                          <w:p w14:paraId="1D76835F"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662,007</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669A96B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646,924</w:t>
                            </w:r>
                          </w:p>
                        </w:tc>
                        <w:tc>
                          <w:tcPr>
                            <w:tcW w:w="1098" w:type="dxa"/>
                            <w:tcBorders>
                              <w:top w:val="nil"/>
                              <w:left w:val="nil"/>
                              <w:bottom w:val="single" w:sz="4" w:space="0" w:color="auto"/>
                              <w:right w:val="single" w:sz="4" w:space="0" w:color="auto"/>
                            </w:tcBorders>
                            <w:shd w:val="clear" w:color="auto" w:fill="auto"/>
                            <w:vAlign w:val="center"/>
                            <w:hideMark/>
                          </w:tcPr>
                          <w:p w14:paraId="53950E6C"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15,083</w:t>
                            </w:r>
                          </w:p>
                        </w:tc>
                        <w:tc>
                          <w:tcPr>
                            <w:tcW w:w="1099" w:type="dxa"/>
                            <w:tcBorders>
                              <w:top w:val="nil"/>
                              <w:left w:val="nil"/>
                              <w:bottom w:val="single" w:sz="4" w:space="0" w:color="auto"/>
                              <w:right w:val="single" w:sz="4" w:space="0" w:color="auto"/>
                            </w:tcBorders>
                            <w:shd w:val="clear" w:color="auto" w:fill="auto"/>
                            <w:vAlign w:val="center"/>
                            <w:hideMark/>
                          </w:tcPr>
                          <w:p w14:paraId="18572F8F"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2.28</w:t>
                            </w:r>
                          </w:p>
                        </w:tc>
                      </w:tr>
                      <w:tr w:rsidR="009D6B3E" w:rsidRPr="000D7856" w14:paraId="51AAF1CA"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DCF9BE"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桃園市</w:t>
                            </w:r>
                          </w:p>
                        </w:tc>
                        <w:tc>
                          <w:tcPr>
                            <w:tcW w:w="1098" w:type="dxa"/>
                            <w:tcBorders>
                              <w:top w:val="nil"/>
                              <w:left w:val="nil"/>
                              <w:bottom w:val="single" w:sz="4" w:space="0" w:color="auto"/>
                              <w:right w:val="single" w:sz="4" w:space="0" w:color="auto"/>
                            </w:tcBorders>
                            <w:shd w:val="clear" w:color="auto" w:fill="auto"/>
                            <w:vAlign w:val="center"/>
                            <w:hideMark/>
                          </w:tcPr>
                          <w:p w14:paraId="36659B9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512,830</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730E676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465,588</w:t>
                            </w:r>
                          </w:p>
                        </w:tc>
                        <w:tc>
                          <w:tcPr>
                            <w:tcW w:w="1098" w:type="dxa"/>
                            <w:tcBorders>
                              <w:top w:val="nil"/>
                              <w:left w:val="nil"/>
                              <w:bottom w:val="single" w:sz="4" w:space="0" w:color="auto"/>
                              <w:right w:val="single" w:sz="4" w:space="0" w:color="auto"/>
                            </w:tcBorders>
                            <w:shd w:val="clear" w:color="auto" w:fill="auto"/>
                            <w:vAlign w:val="center"/>
                            <w:hideMark/>
                          </w:tcPr>
                          <w:p w14:paraId="0AA12D0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47,242</w:t>
                            </w:r>
                          </w:p>
                        </w:tc>
                        <w:tc>
                          <w:tcPr>
                            <w:tcW w:w="1099" w:type="dxa"/>
                            <w:tcBorders>
                              <w:top w:val="nil"/>
                              <w:left w:val="nil"/>
                              <w:bottom w:val="single" w:sz="4" w:space="0" w:color="auto"/>
                              <w:right w:val="single" w:sz="4" w:space="0" w:color="auto"/>
                            </w:tcBorders>
                            <w:shd w:val="clear" w:color="auto" w:fill="auto"/>
                            <w:vAlign w:val="center"/>
                            <w:hideMark/>
                          </w:tcPr>
                          <w:p w14:paraId="6448A33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9.21</w:t>
                            </w:r>
                          </w:p>
                        </w:tc>
                      </w:tr>
                      <w:tr w:rsidR="009D6B3E" w:rsidRPr="000D7856" w14:paraId="079DB6EA"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60AA6AE"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臺中市</w:t>
                            </w:r>
                          </w:p>
                        </w:tc>
                        <w:tc>
                          <w:tcPr>
                            <w:tcW w:w="1098" w:type="dxa"/>
                            <w:tcBorders>
                              <w:top w:val="nil"/>
                              <w:left w:val="nil"/>
                              <w:bottom w:val="single" w:sz="4" w:space="0" w:color="auto"/>
                              <w:right w:val="single" w:sz="4" w:space="0" w:color="auto"/>
                            </w:tcBorders>
                            <w:shd w:val="clear" w:color="auto" w:fill="auto"/>
                            <w:vAlign w:val="center"/>
                            <w:hideMark/>
                          </w:tcPr>
                          <w:p w14:paraId="01A921F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628,671</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50883EB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604,457</w:t>
                            </w:r>
                          </w:p>
                        </w:tc>
                        <w:tc>
                          <w:tcPr>
                            <w:tcW w:w="1098" w:type="dxa"/>
                            <w:tcBorders>
                              <w:top w:val="nil"/>
                              <w:left w:val="nil"/>
                              <w:bottom w:val="single" w:sz="4" w:space="0" w:color="auto"/>
                              <w:right w:val="single" w:sz="4" w:space="0" w:color="auto"/>
                            </w:tcBorders>
                            <w:shd w:val="clear" w:color="auto" w:fill="auto"/>
                            <w:vAlign w:val="center"/>
                            <w:hideMark/>
                          </w:tcPr>
                          <w:p w14:paraId="15DAF1B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24,214</w:t>
                            </w:r>
                          </w:p>
                        </w:tc>
                        <w:tc>
                          <w:tcPr>
                            <w:tcW w:w="1099" w:type="dxa"/>
                            <w:tcBorders>
                              <w:top w:val="nil"/>
                              <w:left w:val="nil"/>
                              <w:bottom w:val="single" w:sz="4" w:space="0" w:color="auto"/>
                              <w:right w:val="single" w:sz="4" w:space="0" w:color="auto"/>
                            </w:tcBorders>
                            <w:shd w:val="clear" w:color="auto" w:fill="auto"/>
                            <w:vAlign w:val="center"/>
                            <w:hideMark/>
                          </w:tcPr>
                          <w:p w14:paraId="0B77A26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3.85</w:t>
                            </w:r>
                          </w:p>
                        </w:tc>
                      </w:tr>
                      <w:tr w:rsidR="009D6B3E" w:rsidRPr="000D7856" w14:paraId="18FEBA59"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87EE7A7"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臺南市</w:t>
                            </w:r>
                          </w:p>
                        </w:tc>
                        <w:tc>
                          <w:tcPr>
                            <w:tcW w:w="1098" w:type="dxa"/>
                            <w:tcBorders>
                              <w:top w:val="nil"/>
                              <w:left w:val="nil"/>
                              <w:bottom w:val="single" w:sz="4" w:space="0" w:color="auto"/>
                              <w:right w:val="single" w:sz="4" w:space="0" w:color="auto"/>
                            </w:tcBorders>
                            <w:shd w:val="clear" w:color="auto" w:fill="auto"/>
                            <w:vAlign w:val="center"/>
                            <w:hideMark/>
                          </w:tcPr>
                          <w:p w14:paraId="4789D7CC"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434,557</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0E2876B1"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426,358</w:t>
                            </w:r>
                          </w:p>
                        </w:tc>
                        <w:tc>
                          <w:tcPr>
                            <w:tcW w:w="1098" w:type="dxa"/>
                            <w:tcBorders>
                              <w:top w:val="nil"/>
                              <w:left w:val="nil"/>
                              <w:bottom w:val="single" w:sz="4" w:space="0" w:color="auto"/>
                              <w:right w:val="single" w:sz="4" w:space="0" w:color="auto"/>
                            </w:tcBorders>
                            <w:shd w:val="clear" w:color="auto" w:fill="auto"/>
                            <w:vAlign w:val="center"/>
                            <w:hideMark/>
                          </w:tcPr>
                          <w:p w14:paraId="415E260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8,199</w:t>
                            </w:r>
                          </w:p>
                        </w:tc>
                        <w:tc>
                          <w:tcPr>
                            <w:tcW w:w="1099" w:type="dxa"/>
                            <w:tcBorders>
                              <w:top w:val="nil"/>
                              <w:left w:val="nil"/>
                              <w:bottom w:val="single" w:sz="4" w:space="0" w:color="auto"/>
                              <w:right w:val="single" w:sz="4" w:space="0" w:color="auto"/>
                            </w:tcBorders>
                            <w:shd w:val="clear" w:color="auto" w:fill="auto"/>
                            <w:vAlign w:val="center"/>
                            <w:hideMark/>
                          </w:tcPr>
                          <w:p w14:paraId="53E5266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1.89</w:t>
                            </w:r>
                          </w:p>
                        </w:tc>
                      </w:tr>
                      <w:tr w:rsidR="009D6B3E" w:rsidRPr="000D7856" w14:paraId="63B57E5D"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3FB102"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高雄市</w:t>
                            </w:r>
                          </w:p>
                        </w:tc>
                        <w:tc>
                          <w:tcPr>
                            <w:tcW w:w="1098" w:type="dxa"/>
                            <w:tcBorders>
                              <w:top w:val="nil"/>
                              <w:left w:val="nil"/>
                              <w:bottom w:val="single" w:sz="4" w:space="0" w:color="auto"/>
                              <w:right w:val="single" w:sz="4" w:space="0" w:color="auto"/>
                            </w:tcBorders>
                            <w:shd w:val="clear" w:color="auto" w:fill="auto"/>
                            <w:vAlign w:val="center"/>
                            <w:hideMark/>
                          </w:tcPr>
                          <w:p w14:paraId="4976A14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621,962</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6715C48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619,330</w:t>
                            </w:r>
                          </w:p>
                        </w:tc>
                        <w:tc>
                          <w:tcPr>
                            <w:tcW w:w="1098" w:type="dxa"/>
                            <w:tcBorders>
                              <w:top w:val="nil"/>
                              <w:left w:val="nil"/>
                              <w:bottom w:val="single" w:sz="4" w:space="0" w:color="auto"/>
                              <w:right w:val="single" w:sz="4" w:space="0" w:color="auto"/>
                            </w:tcBorders>
                            <w:shd w:val="clear" w:color="auto" w:fill="auto"/>
                            <w:vAlign w:val="center"/>
                            <w:hideMark/>
                          </w:tcPr>
                          <w:p w14:paraId="492187E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2,632</w:t>
                            </w:r>
                          </w:p>
                        </w:tc>
                        <w:tc>
                          <w:tcPr>
                            <w:tcW w:w="1099" w:type="dxa"/>
                            <w:tcBorders>
                              <w:top w:val="nil"/>
                              <w:left w:val="nil"/>
                              <w:bottom w:val="single" w:sz="4" w:space="0" w:color="auto"/>
                              <w:right w:val="single" w:sz="4" w:space="0" w:color="auto"/>
                            </w:tcBorders>
                            <w:shd w:val="clear" w:color="auto" w:fill="auto"/>
                            <w:vAlign w:val="center"/>
                            <w:hideMark/>
                          </w:tcPr>
                          <w:p w14:paraId="26674B0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0.42</w:t>
                            </w:r>
                          </w:p>
                        </w:tc>
                      </w:tr>
                      <w:tr w:rsidR="009D6B3E" w:rsidRPr="000D7856" w14:paraId="3F393688"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4BDB28A"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基隆市</w:t>
                            </w:r>
                          </w:p>
                        </w:tc>
                        <w:tc>
                          <w:tcPr>
                            <w:tcW w:w="1098" w:type="dxa"/>
                            <w:tcBorders>
                              <w:top w:val="nil"/>
                              <w:left w:val="nil"/>
                              <w:bottom w:val="single" w:sz="4" w:space="0" w:color="auto"/>
                              <w:right w:val="single" w:sz="4" w:space="0" w:color="auto"/>
                            </w:tcBorders>
                            <w:shd w:val="clear" w:color="auto" w:fill="auto"/>
                            <w:vAlign w:val="center"/>
                            <w:hideMark/>
                          </w:tcPr>
                          <w:p w14:paraId="3C77428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106,032</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4640328C"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106,001</w:t>
                            </w:r>
                          </w:p>
                        </w:tc>
                        <w:tc>
                          <w:tcPr>
                            <w:tcW w:w="1098" w:type="dxa"/>
                            <w:tcBorders>
                              <w:top w:val="nil"/>
                              <w:left w:val="nil"/>
                              <w:bottom w:val="single" w:sz="4" w:space="0" w:color="auto"/>
                              <w:right w:val="single" w:sz="4" w:space="0" w:color="auto"/>
                            </w:tcBorders>
                            <w:shd w:val="clear" w:color="auto" w:fill="auto"/>
                            <w:vAlign w:val="center"/>
                            <w:hideMark/>
                          </w:tcPr>
                          <w:p w14:paraId="27E00837"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31</w:t>
                            </w:r>
                          </w:p>
                        </w:tc>
                        <w:tc>
                          <w:tcPr>
                            <w:tcW w:w="1099" w:type="dxa"/>
                            <w:tcBorders>
                              <w:top w:val="nil"/>
                              <w:left w:val="nil"/>
                              <w:bottom w:val="single" w:sz="4" w:space="0" w:color="auto"/>
                              <w:right w:val="single" w:sz="4" w:space="0" w:color="auto"/>
                            </w:tcBorders>
                            <w:shd w:val="clear" w:color="auto" w:fill="auto"/>
                            <w:vAlign w:val="center"/>
                            <w:hideMark/>
                          </w:tcPr>
                          <w:p w14:paraId="58A7FA4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0.03</w:t>
                            </w:r>
                          </w:p>
                        </w:tc>
                      </w:tr>
                      <w:tr w:rsidR="009D6B3E" w:rsidRPr="000D7856" w14:paraId="5021FB52"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0EDD6DA"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宜蘭縣</w:t>
                            </w:r>
                          </w:p>
                        </w:tc>
                        <w:tc>
                          <w:tcPr>
                            <w:tcW w:w="1098" w:type="dxa"/>
                            <w:tcBorders>
                              <w:top w:val="nil"/>
                              <w:left w:val="nil"/>
                              <w:bottom w:val="single" w:sz="4" w:space="0" w:color="auto"/>
                              <w:right w:val="single" w:sz="4" w:space="0" w:color="auto"/>
                            </w:tcBorders>
                            <w:shd w:val="clear" w:color="auto" w:fill="auto"/>
                            <w:vAlign w:val="center"/>
                            <w:hideMark/>
                          </w:tcPr>
                          <w:p w14:paraId="0F581BB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105,994</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422B65D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105,994</w:t>
                            </w:r>
                          </w:p>
                        </w:tc>
                        <w:tc>
                          <w:tcPr>
                            <w:tcW w:w="1098" w:type="dxa"/>
                            <w:tcBorders>
                              <w:top w:val="nil"/>
                              <w:left w:val="nil"/>
                              <w:bottom w:val="single" w:sz="4" w:space="0" w:color="auto"/>
                              <w:right w:val="single" w:sz="4" w:space="0" w:color="auto"/>
                            </w:tcBorders>
                            <w:shd w:val="clear" w:color="auto" w:fill="auto"/>
                            <w:vAlign w:val="center"/>
                            <w:hideMark/>
                          </w:tcPr>
                          <w:p w14:paraId="15EEAB5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w:t>
                            </w:r>
                          </w:p>
                        </w:tc>
                        <w:tc>
                          <w:tcPr>
                            <w:tcW w:w="1099" w:type="dxa"/>
                            <w:tcBorders>
                              <w:top w:val="nil"/>
                              <w:left w:val="nil"/>
                              <w:bottom w:val="single" w:sz="4" w:space="0" w:color="auto"/>
                              <w:right w:val="single" w:sz="4" w:space="0" w:color="auto"/>
                            </w:tcBorders>
                            <w:shd w:val="clear" w:color="auto" w:fill="auto"/>
                            <w:vAlign w:val="center"/>
                            <w:hideMark/>
                          </w:tcPr>
                          <w:p w14:paraId="0030185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w:t>
                            </w:r>
                          </w:p>
                        </w:tc>
                      </w:tr>
                      <w:tr w:rsidR="009D6B3E" w:rsidRPr="000D7856" w14:paraId="2E6ABD0B"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B36A75"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新竹縣</w:t>
                            </w:r>
                          </w:p>
                        </w:tc>
                        <w:tc>
                          <w:tcPr>
                            <w:tcW w:w="1098" w:type="dxa"/>
                            <w:tcBorders>
                              <w:top w:val="nil"/>
                              <w:left w:val="nil"/>
                              <w:bottom w:val="single" w:sz="4" w:space="0" w:color="auto"/>
                              <w:right w:val="single" w:sz="4" w:space="0" w:color="auto"/>
                            </w:tcBorders>
                            <w:shd w:val="clear" w:color="auto" w:fill="auto"/>
                            <w:vAlign w:val="center"/>
                            <w:hideMark/>
                          </w:tcPr>
                          <w:p w14:paraId="7807E16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129,475</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615FBAAF"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56,796</w:t>
                            </w:r>
                          </w:p>
                        </w:tc>
                        <w:tc>
                          <w:tcPr>
                            <w:tcW w:w="1098" w:type="dxa"/>
                            <w:tcBorders>
                              <w:top w:val="nil"/>
                              <w:left w:val="nil"/>
                              <w:bottom w:val="single" w:sz="4" w:space="0" w:color="auto"/>
                              <w:right w:val="single" w:sz="4" w:space="0" w:color="auto"/>
                            </w:tcBorders>
                            <w:shd w:val="clear" w:color="auto" w:fill="auto"/>
                            <w:vAlign w:val="center"/>
                            <w:hideMark/>
                          </w:tcPr>
                          <w:p w14:paraId="3089AC4F"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72,679</w:t>
                            </w:r>
                          </w:p>
                        </w:tc>
                        <w:tc>
                          <w:tcPr>
                            <w:tcW w:w="1099" w:type="dxa"/>
                            <w:tcBorders>
                              <w:top w:val="nil"/>
                              <w:left w:val="nil"/>
                              <w:bottom w:val="single" w:sz="4" w:space="0" w:color="auto"/>
                              <w:right w:val="single" w:sz="4" w:space="0" w:color="auto"/>
                            </w:tcBorders>
                            <w:shd w:val="clear" w:color="auto" w:fill="auto"/>
                            <w:vAlign w:val="center"/>
                            <w:hideMark/>
                          </w:tcPr>
                          <w:p w14:paraId="2CA4194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56.13</w:t>
                            </w:r>
                          </w:p>
                        </w:tc>
                      </w:tr>
                      <w:tr w:rsidR="009D6B3E" w:rsidRPr="000D7856" w14:paraId="3169D17D"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FE31953"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新竹市</w:t>
                            </w:r>
                          </w:p>
                        </w:tc>
                        <w:tc>
                          <w:tcPr>
                            <w:tcW w:w="1098" w:type="dxa"/>
                            <w:tcBorders>
                              <w:top w:val="nil"/>
                              <w:left w:val="nil"/>
                              <w:bottom w:val="single" w:sz="4" w:space="0" w:color="auto"/>
                              <w:right w:val="single" w:sz="4" w:space="0" w:color="auto"/>
                            </w:tcBorders>
                            <w:shd w:val="clear" w:color="auto" w:fill="auto"/>
                            <w:vAlign w:val="center"/>
                            <w:hideMark/>
                          </w:tcPr>
                          <w:p w14:paraId="564F662F"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126,834</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3F0FFB8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125,168</w:t>
                            </w:r>
                          </w:p>
                        </w:tc>
                        <w:tc>
                          <w:tcPr>
                            <w:tcW w:w="1098" w:type="dxa"/>
                            <w:tcBorders>
                              <w:top w:val="nil"/>
                              <w:left w:val="nil"/>
                              <w:bottom w:val="single" w:sz="4" w:space="0" w:color="auto"/>
                              <w:right w:val="single" w:sz="4" w:space="0" w:color="auto"/>
                            </w:tcBorders>
                            <w:shd w:val="clear" w:color="auto" w:fill="auto"/>
                            <w:vAlign w:val="center"/>
                            <w:hideMark/>
                          </w:tcPr>
                          <w:p w14:paraId="63315DCE"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1,666</w:t>
                            </w:r>
                          </w:p>
                        </w:tc>
                        <w:tc>
                          <w:tcPr>
                            <w:tcW w:w="1099" w:type="dxa"/>
                            <w:tcBorders>
                              <w:top w:val="nil"/>
                              <w:left w:val="nil"/>
                              <w:bottom w:val="single" w:sz="4" w:space="0" w:color="auto"/>
                              <w:right w:val="single" w:sz="4" w:space="0" w:color="auto"/>
                            </w:tcBorders>
                            <w:shd w:val="clear" w:color="auto" w:fill="auto"/>
                            <w:vAlign w:val="center"/>
                            <w:hideMark/>
                          </w:tcPr>
                          <w:p w14:paraId="77E89A0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1.31</w:t>
                            </w:r>
                          </w:p>
                        </w:tc>
                      </w:tr>
                      <w:tr w:rsidR="009D6B3E" w:rsidRPr="000D7856" w14:paraId="108D3AAA"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396853F"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苗栗縣</w:t>
                            </w:r>
                          </w:p>
                        </w:tc>
                        <w:tc>
                          <w:tcPr>
                            <w:tcW w:w="1098" w:type="dxa"/>
                            <w:tcBorders>
                              <w:top w:val="nil"/>
                              <w:left w:val="nil"/>
                              <w:bottom w:val="single" w:sz="4" w:space="0" w:color="auto"/>
                              <w:right w:val="single" w:sz="4" w:space="0" w:color="auto"/>
                            </w:tcBorders>
                            <w:shd w:val="clear" w:color="auto" w:fill="auto"/>
                            <w:vAlign w:val="center"/>
                            <w:hideMark/>
                          </w:tcPr>
                          <w:p w14:paraId="00829DC1"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124,428</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2DEA9CC0"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124,160</w:t>
                            </w:r>
                          </w:p>
                        </w:tc>
                        <w:tc>
                          <w:tcPr>
                            <w:tcW w:w="1098" w:type="dxa"/>
                            <w:tcBorders>
                              <w:top w:val="nil"/>
                              <w:left w:val="nil"/>
                              <w:bottom w:val="single" w:sz="4" w:space="0" w:color="auto"/>
                              <w:right w:val="single" w:sz="4" w:space="0" w:color="auto"/>
                            </w:tcBorders>
                            <w:shd w:val="clear" w:color="auto" w:fill="auto"/>
                            <w:vAlign w:val="center"/>
                            <w:hideMark/>
                          </w:tcPr>
                          <w:p w14:paraId="1C8C4EF7"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268</w:t>
                            </w:r>
                          </w:p>
                        </w:tc>
                        <w:tc>
                          <w:tcPr>
                            <w:tcW w:w="1099" w:type="dxa"/>
                            <w:tcBorders>
                              <w:top w:val="nil"/>
                              <w:left w:val="nil"/>
                              <w:bottom w:val="single" w:sz="4" w:space="0" w:color="auto"/>
                              <w:right w:val="single" w:sz="4" w:space="0" w:color="auto"/>
                            </w:tcBorders>
                            <w:shd w:val="clear" w:color="auto" w:fill="auto"/>
                            <w:vAlign w:val="center"/>
                            <w:hideMark/>
                          </w:tcPr>
                          <w:p w14:paraId="4DBE173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0.22</w:t>
                            </w:r>
                          </w:p>
                        </w:tc>
                      </w:tr>
                      <w:tr w:rsidR="009D6B3E" w:rsidRPr="000D7856" w14:paraId="38942989"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51044DB"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彰化縣</w:t>
                            </w:r>
                          </w:p>
                        </w:tc>
                        <w:tc>
                          <w:tcPr>
                            <w:tcW w:w="1098" w:type="dxa"/>
                            <w:tcBorders>
                              <w:top w:val="nil"/>
                              <w:left w:val="nil"/>
                              <w:bottom w:val="single" w:sz="4" w:space="0" w:color="auto"/>
                              <w:right w:val="single" w:sz="4" w:space="0" w:color="auto"/>
                            </w:tcBorders>
                            <w:shd w:val="clear" w:color="auto" w:fill="auto"/>
                            <w:vAlign w:val="center"/>
                            <w:hideMark/>
                          </w:tcPr>
                          <w:p w14:paraId="2C2E48C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242,536</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06AA84C9"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240,009</w:t>
                            </w:r>
                          </w:p>
                        </w:tc>
                        <w:tc>
                          <w:tcPr>
                            <w:tcW w:w="1098" w:type="dxa"/>
                            <w:tcBorders>
                              <w:top w:val="nil"/>
                              <w:left w:val="nil"/>
                              <w:bottom w:val="single" w:sz="4" w:space="0" w:color="auto"/>
                              <w:right w:val="single" w:sz="4" w:space="0" w:color="auto"/>
                            </w:tcBorders>
                            <w:shd w:val="clear" w:color="auto" w:fill="auto"/>
                            <w:vAlign w:val="center"/>
                            <w:hideMark/>
                          </w:tcPr>
                          <w:p w14:paraId="56B4D6FA"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2,527</w:t>
                            </w:r>
                          </w:p>
                        </w:tc>
                        <w:tc>
                          <w:tcPr>
                            <w:tcW w:w="1099" w:type="dxa"/>
                            <w:tcBorders>
                              <w:top w:val="nil"/>
                              <w:left w:val="nil"/>
                              <w:bottom w:val="single" w:sz="4" w:space="0" w:color="auto"/>
                              <w:right w:val="single" w:sz="4" w:space="0" w:color="auto"/>
                            </w:tcBorders>
                            <w:shd w:val="clear" w:color="auto" w:fill="auto"/>
                            <w:vAlign w:val="center"/>
                            <w:hideMark/>
                          </w:tcPr>
                          <w:p w14:paraId="72A82B5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1.04</w:t>
                            </w:r>
                          </w:p>
                        </w:tc>
                      </w:tr>
                      <w:tr w:rsidR="009D6B3E" w:rsidRPr="000D7856" w14:paraId="189980BA"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70A40C4"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南投縣</w:t>
                            </w:r>
                          </w:p>
                        </w:tc>
                        <w:tc>
                          <w:tcPr>
                            <w:tcW w:w="1098" w:type="dxa"/>
                            <w:tcBorders>
                              <w:top w:val="nil"/>
                              <w:left w:val="nil"/>
                              <w:bottom w:val="single" w:sz="4" w:space="0" w:color="auto"/>
                              <w:right w:val="single" w:sz="4" w:space="0" w:color="auto"/>
                            </w:tcBorders>
                            <w:shd w:val="clear" w:color="auto" w:fill="auto"/>
                            <w:vAlign w:val="center"/>
                            <w:hideMark/>
                          </w:tcPr>
                          <w:p w14:paraId="4F636A6E"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97,959</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33F6E5E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33,835</w:t>
                            </w:r>
                          </w:p>
                        </w:tc>
                        <w:tc>
                          <w:tcPr>
                            <w:tcW w:w="1098" w:type="dxa"/>
                            <w:tcBorders>
                              <w:top w:val="nil"/>
                              <w:left w:val="nil"/>
                              <w:bottom w:val="single" w:sz="4" w:space="0" w:color="auto"/>
                              <w:right w:val="single" w:sz="4" w:space="0" w:color="auto"/>
                            </w:tcBorders>
                            <w:shd w:val="clear" w:color="auto" w:fill="auto"/>
                            <w:vAlign w:val="center"/>
                            <w:hideMark/>
                          </w:tcPr>
                          <w:p w14:paraId="21DE0CD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64,124</w:t>
                            </w:r>
                          </w:p>
                        </w:tc>
                        <w:tc>
                          <w:tcPr>
                            <w:tcW w:w="1099" w:type="dxa"/>
                            <w:tcBorders>
                              <w:top w:val="nil"/>
                              <w:left w:val="nil"/>
                              <w:bottom w:val="single" w:sz="4" w:space="0" w:color="auto"/>
                              <w:right w:val="single" w:sz="4" w:space="0" w:color="auto"/>
                            </w:tcBorders>
                            <w:shd w:val="clear" w:color="auto" w:fill="auto"/>
                            <w:vAlign w:val="center"/>
                            <w:hideMark/>
                          </w:tcPr>
                          <w:p w14:paraId="5E9F1946"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65.46</w:t>
                            </w:r>
                          </w:p>
                        </w:tc>
                      </w:tr>
                      <w:tr w:rsidR="009D6B3E" w:rsidRPr="000D7856" w14:paraId="37C09527"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3EC216E"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雲林縣</w:t>
                            </w:r>
                          </w:p>
                        </w:tc>
                        <w:tc>
                          <w:tcPr>
                            <w:tcW w:w="1098" w:type="dxa"/>
                            <w:tcBorders>
                              <w:top w:val="nil"/>
                              <w:left w:val="nil"/>
                              <w:bottom w:val="single" w:sz="4" w:space="0" w:color="auto"/>
                              <w:right w:val="single" w:sz="4" w:space="0" w:color="auto"/>
                            </w:tcBorders>
                            <w:shd w:val="clear" w:color="auto" w:fill="auto"/>
                            <w:vAlign w:val="center"/>
                            <w:hideMark/>
                          </w:tcPr>
                          <w:p w14:paraId="24CB6C3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142,681</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2B02C84E"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126,990</w:t>
                            </w:r>
                          </w:p>
                        </w:tc>
                        <w:tc>
                          <w:tcPr>
                            <w:tcW w:w="1098" w:type="dxa"/>
                            <w:tcBorders>
                              <w:top w:val="nil"/>
                              <w:left w:val="nil"/>
                              <w:bottom w:val="single" w:sz="4" w:space="0" w:color="auto"/>
                              <w:right w:val="single" w:sz="4" w:space="0" w:color="auto"/>
                            </w:tcBorders>
                            <w:shd w:val="clear" w:color="auto" w:fill="auto"/>
                            <w:vAlign w:val="center"/>
                            <w:hideMark/>
                          </w:tcPr>
                          <w:p w14:paraId="24CB21C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15,691</w:t>
                            </w:r>
                          </w:p>
                        </w:tc>
                        <w:tc>
                          <w:tcPr>
                            <w:tcW w:w="1099" w:type="dxa"/>
                            <w:tcBorders>
                              <w:top w:val="nil"/>
                              <w:left w:val="nil"/>
                              <w:bottom w:val="single" w:sz="4" w:space="0" w:color="auto"/>
                              <w:right w:val="single" w:sz="4" w:space="0" w:color="auto"/>
                            </w:tcBorders>
                            <w:shd w:val="clear" w:color="auto" w:fill="auto"/>
                            <w:vAlign w:val="center"/>
                            <w:hideMark/>
                          </w:tcPr>
                          <w:p w14:paraId="1FDB365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11.00</w:t>
                            </w:r>
                          </w:p>
                        </w:tc>
                      </w:tr>
                      <w:tr w:rsidR="009D6B3E" w:rsidRPr="000D7856" w14:paraId="1157B514"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226C212"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嘉義縣</w:t>
                            </w:r>
                          </w:p>
                        </w:tc>
                        <w:tc>
                          <w:tcPr>
                            <w:tcW w:w="1098" w:type="dxa"/>
                            <w:tcBorders>
                              <w:top w:val="nil"/>
                              <w:left w:val="nil"/>
                              <w:bottom w:val="single" w:sz="4" w:space="0" w:color="auto"/>
                              <w:right w:val="single" w:sz="4" w:space="0" w:color="auto"/>
                            </w:tcBorders>
                            <w:shd w:val="clear" w:color="auto" w:fill="auto"/>
                            <w:vAlign w:val="center"/>
                            <w:hideMark/>
                          </w:tcPr>
                          <w:p w14:paraId="53F022A0"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154,107</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3E6D382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154,098</w:t>
                            </w:r>
                          </w:p>
                        </w:tc>
                        <w:tc>
                          <w:tcPr>
                            <w:tcW w:w="1098" w:type="dxa"/>
                            <w:tcBorders>
                              <w:top w:val="nil"/>
                              <w:left w:val="nil"/>
                              <w:bottom w:val="single" w:sz="4" w:space="0" w:color="auto"/>
                              <w:right w:val="single" w:sz="4" w:space="0" w:color="auto"/>
                            </w:tcBorders>
                            <w:shd w:val="clear" w:color="auto" w:fill="auto"/>
                            <w:vAlign w:val="center"/>
                            <w:hideMark/>
                          </w:tcPr>
                          <w:p w14:paraId="7F101CCF"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9</w:t>
                            </w:r>
                          </w:p>
                        </w:tc>
                        <w:tc>
                          <w:tcPr>
                            <w:tcW w:w="1099" w:type="dxa"/>
                            <w:tcBorders>
                              <w:top w:val="nil"/>
                              <w:left w:val="nil"/>
                              <w:bottom w:val="single" w:sz="4" w:space="0" w:color="auto"/>
                              <w:right w:val="single" w:sz="4" w:space="0" w:color="auto"/>
                            </w:tcBorders>
                            <w:shd w:val="clear" w:color="auto" w:fill="auto"/>
                            <w:vAlign w:val="center"/>
                            <w:hideMark/>
                          </w:tcPr>
                          <w:p w14:paraId="282E3FF0"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0.01</w:t>
                            </w:r>
                          </w:p>
                        </w:tc>
                      </w:tr>
                      <w:tr w:rsidR="009D6B3E" w:rsidRPr="000D7856" w14:paraId="79BB1F4B"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CCA8067"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嘉義市</w:t>
                            </w:r>
                          </w:p>
                        </w:tc>
                        <w:tc>
                          <w:tcPr>
                            <w:tcW w:w="1098" w:type="dxa"/>
                            <w:tcBorders>
                              <w:top w:val="nil"/>
                              <w:left w:val="nil"/>
                              <w:bottom w:val="single" w:sz="4" w:space="0" w:color="auto"/>
                              <w:right w:val="single" w:sz="4" w:space="0" w:color="auto"/>
                            </w:tcBorders>
                            <w:shd w:val="clear" w:color="auto" w:fill="auto"/>
                            <w:vAlign w:val="center"/>
                            <w:hideMark/>
                          </w:tcPr>
                          <w:p w14:paraId="2FACDBD7"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77,004</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157A9AA7"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68,764</w:t>
                            </w:r>
                          </w:p>
                        </w:tc>
                        <w:tc>
                          <w:tcPr>
                            <w:tcW w:w="1098" w:type="dxa"/>
                            <w:tcBorders>
                              <w:top w:val="nil"/>
                              <w:left w:val="nil"/>
                              <w:bottom w:val="single" w:sz="4" w:space="0" w:color="auto"/>
                              <w:right w:val="single" w:sz="4" w:space="0" w:color="auto"/>
                            </w:tcBorders>
                            <w:shd w:val="clear" w:color="auto" w:fill="auto"/>
                            <w:vAlign w:val="center"/>
                            <w:hideMark/>
                          </w:tcPr>
                          <w:p w14:paraId="1B8BC07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8,240</w:t>
                            </w:r>
                          </w:p>
                        </w:tc>
                        <w:tc>
                          <w:tcPr>
                            <w:tcW w:w="1099" w:type="dxa"/>
                            <w:tcBorders>
                              <w:top w:val="nil"/>
                              <w:left w:val="nil"/>
                              <w:bottom w:val="single" w:sz="4" w:space="0" w:color="auto"/>
                              <w:right w:val="single" w:sz="4" w:space="0" w:color="auto"/>
                            </w:tcBorders>
                            <w:shd w:val="clear" w:color="auto" w:fill="auto"/>
                            <w:vAlign w:val="center"/>
                            <w:hideMark/>
                          </w:tcPr>
                          <w:p w14:paraId="5B62D611"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10.70</w:t>
                            </w:r>
                          </w:p>
                        </w:tc>
                      </w:tr>
                      <w:tr w:rsidR="009D6B3E" w:rsidRPr="000D7856" w14:paraId="3EF93A38"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AAC6746"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屏東縣</w:t>
                            </w:r>
                          </w:p>
                        </w:tc>
                        <w:tc>
                          <w:tcPr>
                            <w:tcW w:w="1098" w:type="dxa"/>
                            <w:tcBorders>
                              <w:top w:val="nil"/>
                              <w:left w:val="nil"/>
                              <w:bottom w:val="single" w:sz="4" w:space="0" w:color="auto"/>
                              <w:right w:val="single" w:sz="4" w:space="0" w:color="auto"/>
                            </w:tcBorders>
                            <w:shd w:val="clear" w:color="auto" w:fill="auto"/>
                            <w:vAlign w:val="center"/>
                            <w:hideMark/>
                          </w:tcPr>
                          <w:p w14:paraId="6302B8FA"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206,644</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7A7F32C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206,644</w:t>
                            </w:r>
                          </w:p>
                        </w:tc>
                        <w:tc>
                          <w:tcPr>
                            <w:tcW w:w="1098" w:type="dxa"/>
                            <w:tcBorders>
                              <w:top w:val="nil"/>
                              <w:left w:val="nil"/>
                              <w:bottom w:val="single" w:sz="4" w:space="0" w:color="auto"/>
                              <w:right w:val="single" w:sz="4" w:space="0" w:color="auto"/>
                            </w:tcBorders>
                            <w:shd w:val="clear" w:color="auto" w:fill="auto"/>
                            <w:vAlign w:val="center"/>
                            <w:hideMark/>
                          </w:tcPr>
                          <w:p w14:paraId="7CCBBB9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w:t>
                            </w:r>
                          </w:p>
                        </w:tc>
                        <w:tc>
                          <w:tcPr>
                            <w:tcW w:w="1099" w:type="dxa"/>
                            <w:tcBorders>
                              <w:top w:val="nil"/>
                              <w:left w:val="nil"/>
                              <w:bottom w:val="single" w:sz="4" w:space="0" w:color="auto"/>
                              <w:right w:val="single" w:sz="4" w:space="0" w:color="auto"/>
                            </w:tcBorders>
                            <w:shd w:val="clear" w:color="auto" w:fill="auto"/>
                            <w:vAlign w:val="center"/>
                            <w:hideMark/>
                          </w:tcPr>
                          <w:p w14:paraId="2EE915E2"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w:t>
                            </w:r>
                          </w:p>
                        </w:tc>
                      </w:tr>
                      <w:tr w:rsidR="009D6B3E" w:rsidRPr="000D7856" w14:paraId="0FB618BC"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A3B5C3E"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臺東縣</w:t>
                            </w:r>
                          </w:p>
                        </w:tc>
                        <w:tc>
                          <w:tcPr>
                            <w:tcW w:w="1098" w:type="dxa"/>
                            <w:tcBorders>
                              <w:top w:val="nil"/>
                              <w:left w:val="nil"/>
                              <w:bottom w:val="single" w:sz="4" w:space="0" w:color="auto"/>
                              <w:right w:val="single" w:sz="4" w:space="0" w:color="auto"/>
                            </w:tcBorders>
                            <w:shd w:val="clear" w:color="auto" w:fill="auto"/>
                            <w:vAlign w:val="center"/>
                            <w:hideMark/>
                          </w:tcPr>
                          <w:p w14:paraId="524EB7EC"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45,323</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30F2CD40"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45,323</w:t>
                            </w:r>
                          </w:p>
                        </w:tc>
                        <w:tc>
                          <w:tcPr>
                            <w:tcW w:w="1098" w:type="dxa"/>
                            <w:tcBorders>
                              <w:top w:val="nil"/>
                              <w:left w:val="nil"/>
                              <w:bottom w:val="single" w:sz="4" w:space="0" w:color="auto"/>
                              <w:right w:val="single" w:sz="4" w:space="0" w:color="auto"/>
                            </w:tcBorders>
                            <w:shd w:val="clear" w:color="auto" w:fill="auto"/>
                            <w:vAlign w:val="center"/>
                            <w:hideMark/>
                          </w:tcPr>
                          <w:p w14:paraId="6DB8D50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w:t>
                            </w:r>
                          </w:p>
                        </w:tc>
                        <w:tc>
                          <w:tcPr>
                            <w:tcW w:w="1099" w:type="dxa"/>
                            <w:tcBorders>
                              <w:top w:val="nil"/>
                              <w:left w:val="nil"/>
                              <w:bottom w:val="single" w:sz="4" w:space="0" w:color="auto"/>
                              <w:right w:val="single" w:sz="4" w:space="0" w:color="auto"/>
                            </w:tcBorders>
                            <w:shd w:val="clear" w:color="auto" w:fill="auto"/>
                            <w:vAlign w:val="center"/>
                            <w:hideMark/>
                          </w:tcPr>
                          <w:p w14:paraId="66D18A5E"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w:t>
                            </w:r>
                          </w:p>
                        </w:tc>
                      </w:tr>
                      <w:tr w:rsidR="009D6B3E" w:rsidRPr="000D7856" w14:paraId="5CF4E7DA"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7DF9CF1"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花蓮縣</w:t>
                            </w:r>
                          </w:p>
                        </w:tc>
                        <w:tc>
                          <w:tcPr>
                            <w:tcW w:w="1098" w:type="dxa"/>
                            <w:tcBorders>
                              <w:top w:val="nil"/>
                              <w:left w:val="nil"/>
                              <w:bottom w:val="single" w:sz="4" w:space="0" w:color="auto"/>
                              <w:right w:val="single" w:sz="4" w:space="0" w:color="auto"/>
                            </w:tcBorders>
                            <w:shd w:val="clear" w:color="auto" w:fill="auto"/>
                            <w:vAlign w:val="center"/>
                            <w:hideMark/>
                          </w:tcPr>
                          <w:p w14:paraId="3894AFAE"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63,910</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3B246FC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63,568</w:t>
                            </w:r>
                          </w:p>
                        </w:tc>
                        <w:tc>
                          <w:tcPr>
                            <w:tcW w:w="1098" w:type="dxa"/>
                            <w:tcBorders>
                              <w:top w:val="nil"/>
                              <w:left w:val="nil"/>
                              <w:bottom w:val="single" w:sz="4" w:space="0" w:color="auto"/>
                              <w:right w:val="single" w:sz="4" w:space="0" w:color="auto"/>
                            </w:tcBorders>
                            <w:shd w:val="clear" w:color="auto" w:fill="auto"/>
                            <w:vAlign w:val="center"/>
                            <w:hideMark/>
                          </w:tcPr>
                          <w:p w14:paraId="7FE18074"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342</w:t>
                            </w:r>
                          </w:p>
                        </w:tc>
                        <w:tc>
                          <w:tcPr>
                            <w:tcW w:w="1099" w:type="dxa"/>
                            <w:tcBorders>
                              <w:top w:val="nil"/>
                              <w:left w:val="nil"/>
                              <w:bottom w:val="single" w:sz="4" w:space="0" w:color="auto"/>
                              <w:right w:val="single" w:sz="4" w:space="0" w:color="auto"/>
                            </w:tcBorders>
                            <w:shd w:val="clear" w:color="auto" w:fill="auto"/>
                            <w:vAlign w:val="center"/>
                            <w:hideMark/>
                          </w:tcPr>
                          <w:p w14:paraId="0909EDD0"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0.54</w:t>
                            </w:r>
                          </w:p>
                        </w:tc>
                      </w:tr>
                      <w:tr w:rsidR="009D6B3E" w:rsidRPr="000D7856" w14:paraId="44F74002"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A6F853D"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澎湖縣</w:t>
                            </w:r>
                          </w:p>
                        </w:tc>
                        <w:tc>
                          <w:tcPr>
                            <w:tcW w:w="1098" w:type="dxa"/>
                            <w:tcBorders>
                              <w:top w:val="nil"/>
                              <w:left w:val="nil"/>
                              <w:bottom w:val="single" w:sz="4" w:space="0" w:color="auto"/>
                              <w:right w:val="single" w:sz="4" w:space="0" w:color="auto"/>
                            </w:tcBorders>
                            <w:shd w:val="clear" w:color="auto" w:fill="auto"/>
                            <w:vAlign w:val="center"/>
                            <w:hideMark/>
                          </w:tcPr>
                          <w:p w14:paraId="63575657"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24,798</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28983800"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4,360</w:t>
                            </w:r>
                          </w:p>
                        </w:tc>
                        <w:tc>
                          <w:tcPr>
                            <w:tcW w:w="1098" w:type="dxa"/>
                            <w:tcBorders>
                              <w:top w:val="nil"/>
                              <w:left w:val="nil"/>
                              <w:bottom w:val="single" w:sz="4" w:space="0" w:color="auto"/>
                              <w:right w:val="single" w:sz="4" w:space="0" w:color="auto"/>
                            </w:tcBorders>
                            <w:shd w:val="clear" w:color="auto" w:fill="auto"/>
                            <w:vAlign w:val="center"/>
                            <w:hideMark/>
                          </w:tcPr>
                          <w:p w14:paraId="72A91D2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20,438</w:t>
                            </w:r>
                          </w:p>
                        </w:tc>
                        <w:tc>
                          <w:tcPr>
                            <w:tcW w:w="1099" w:type="dxa"/>
                            <w:tcBorders>
                              <w:top w:val="nil"/>
                              <w:left w:val="nil"/>
                              <w:bottom w:val="single" w:sz="4" w:space="0" w:color="auto"/>
                              <w:right w:val="single" w:sz="4" w:space="0" w:color="auto"/>
                            </w:tcBorders>
                            <w:shd w:val="clear" w:color="auto" w:fill="auto"/>
                            <w:vAlign w:val="center"/>
                            <w:hideMark/>
                          </w:tcPr>
                          <w:p w14:paraId="5CD07A78"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82.42</w:t>
                            </w:r>
                          </w:p>
                        </w:tc>
                      </w:tr>
                      <w:tr w:rsidR="009D6B3E" w:rsidRPr="000D7856" w14:paraId="5B4144BF"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C5F7493"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金門縣</w:t>
                            </w:r>
                          </w:p>
                        </w:tc>
                        <w:tc>
                          <w:tcPr>
                            <w:tcW w:w="1098" w:type="dxa"/>
                            <w:tcBorders>
                              <w:top w:val="nil"/>
                              <w:left w:val="nil"/>
                              <w:bottom w:val="single" w:sz="4" w:space="0" w:color="auto"/>
                              <w:right w:val="single" w:sz="4" w:space="0" w:color="auto"/>
                            </w:tcBorders>
                            <w:shd w:val="clear" w:color="auto" w:fill="auto"/>
                            <w:vAlign w:val="center"/>
                            <w:hideMark/>
                          </w:tcPr>
                          <w:p w14:paraId="5508222A"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7,481</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34137B47"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679</w:t>
                            </w:r>
                          </w:p>
                        </w:tc>
                        <w:tc>
                          <w:tcPr>
                            <w:tcW w:w="1098" w:type="dxa"/>
                            <w:tcBorders>
                              <w:top w:val="nil"/>
                              <w:left w:val="nil"/>
                              <w:bottom w:val="single" w:sz="4" w:space="0" w:color="auto"/>
                              <w:right w:val="single" w:sz="4" w:space="0" w:color="auto"/>
                            </w:tcBorders>
                            <w:shd w:val="clear" w:color="auto" w:fill="auto"/>
                            <w:vAlign w:val="center"/>
                            <w:hideMark/>
                          </w:tcPr>
                          <w:p w14:paraId="6A6D1A59"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6,802</w:t>
                            </w:r>
                          </w:p>
                        </w:tc>
                        <w:tc>
                          <w:tcPr>
                            <w:tcW w:w="1099" w:type="dxa"/>
                            <w:tcBorders>
                              <w:top w:val="nil"/>
                              <w:left w:val="nil"/>
                              <w:bottom w:val="single" w:sz="4" w:space="0" w:color="auto"/>
                              <w:right w:val="single" w:sz="4" w:space="0" w:color="auto"/>
                            </w:tcBorders>
                            <w:shd w:val="clear" w:color="auto" w:fill="auto"/>
                            <w:vAlign w:val="center"/>
                            <w:hideMark/>
                          </w:tcPr>
                          <w:p w14:paraId="7698B41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90.92</w:t>
                            </w:r>
                          </w:p>
                        </w:tc>
                      </w:tr>
                      <w:tr w:rsidR="009D6B3E" w:rsidRPr="000D7856" w14:paraId="2C8F8249" w14:textId="77777777" w:rsidTr="000D7856">
                        <w:trPr>
                          <w:trHeight w:val="25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F7395D" w14:textId="77777777" w:rsidR="009D6B3E" w:rsidRPr="000D7856" w:rsidRDefault="009D6B3E" w:rsidP="000D7856">
                            <w:pPr>
                              <w:widowControl/>
                              <w:spacing w:line="200" w:lineRule="exact"/>
                              <w:jc w:val="center"/>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連江縣</w:t>
                            </w:r>
                          </w:p>
                        </w:tc>
                        <w:tc>
                          <w:tcPr>
                            <w:tcW w:w="1098" w:type="dxa"/>
                            <w:tcBorders>
                              <w:top w:val="nil"/>
                              <w:left w:val="nil"/>
                              <w:bottom w:val="single" w:sz="4" w:space="0" w:color="auto"/>
                              <w:right w:val="single" w:sz="4" w:space="0" w:color="auto"/>
                            </w:tcBorders>
                            <w:shd w:val="clear" w:color="auto" w:fill="auto"/>
                            <w:vAlign w:val="center"/>
                            <w:hideMark/>
                          </w:tcPr>
                          <w:p w14:paraId="346086C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3,204</w:t>
                            </w:r>
                          </w:p>
                        </w:tc>
                        <w:tc>
                          <w:tcPr>
                            <w:tcW w:w="1099" w:type="dxa"/>
                            <w:tcBorders>
                              <w:top w:val="nil"/>
                              <w:left w:val="single" w:sz="4" w:space="0" w:color="auto"/>
                              <w:bottom w:val="single" w:sz="4" w:space="0" w:color="auto"/>
                              <w:right w:val="single" w:sz="4" w:space="0" w:color="auto"/>
                            </w:tcBorders>
                            <w:shd w:val="clear" w:color="auto" w:fill="auto"/>
                            <w:vAlign w:val="center"/>
                            <w:hideMark/>
                          </w:tcPr>
                          <w:p w14:paraId="761FE3B3"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298</w:t>
                            </w:r>
                          </w:p>
                        </w:tc>
                        <w:tc>
                          <w:tcPr>
                            <w:tcW w:w="1098" w:type="dxa"/>
                            <w:tcBorders>
                              <w:top w:val="nil"/>
                              <w:left w:val="nil"/>
                              <w:bottom w:val="single" w:sz="4" w:space="0" w:color="auto"/>
                              <w:right w:val="single" w:sz="4" w:space="0" w:color="auto"/>
                            </w:tcBorders>
                            <w:shd w:val="clear" w:color="auto" w:fill="auto"/>
                            <w:vAlign w:val="center"/>
                            <w:hideMark/>
                          </w:tcPr>
                          <w:p w14:paraId="406F2E95"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2,906</w:t>
                            </w:r>
                          </w:p>
                        </w:tc>
                        <w:tc>
                          <w:tcPr>
                            <w:tcW w:w="1099" w:type="dxa"/>
                            <w:tcBorders>
                              <w:top w:val="nil"/>
                              <w:left w:val="nil"/>
                              <w:bottom w:val="single" w:sz="4" w:space="0" w:color="auto"/>
                              <w:right w:val="single" w:sz="4" w:space="0" w:color="auto"/>
                            </w:tcBorders>
                            <w:shd w:val="clear" w:color="auto" w:fill="auto"/>
                            <w:vAlign w:val="center"/>
                            <w:hideMark/>
                          </w:tcPr>
                          <w:p w14:paraId="045ADAFB" w14:textId="77777777" w:rsidR="009D6B3E" w:rsidRPr="000D7856" w:rsidRDefault="009D6B3E" w:rsidP="000D7856">
                            <w:pPr>
                              <w:widowControl/>
                              <w:spacing w:line="200" w:lineRule="exact"/>
                              <w:jc w:val="right"/>
                              <w:rPr>
                                <w:rFonts w:ascii="標楷體" w:eastAsia="標楷體" w:hAnsi="標楷體" w:cs="新細明體"/>
                                <w:kern w:val="0"/>
                                <w:sz w:val="20"/>
                                <w:szCs w:val="20"/>
                              </w:rPr>
                            </w:pPr>
                            <w:r w:rsidRPr="000D7856">
                              <w:rPr>
                                <w:rFonts w:ascii="標楷體" w:eastAsia="標楷體" w:hAnsi="標楷體" w:cs="新細明體" w:hint="eastAsia"/>
                                <w:kern w:val="0"/>
                                <w:sz w:val="20"/>
                                <w:szCs w:val="20"/>
                              </w:rPr>
                              <w:t>90.70</w:t>
                            </w:r>
                          </w:p>
                        </w:tc>
                      </w:tr>
                      <w:tr w:rsidR="009D6B3E" w:rsidRPr="000D7856" w14:paraId="67AFD71C" w14:textId="77777777" w:rsidTr="00D4130C">
                        <w:trPr>
                          <w:trHeight w:val="283"/>
                        </w:trPr>
                        <w:tc>
                          <w:tcPr>
                            <w:tcW w:w="5103" w:type="dxa"/>
                            <w:gridSpan w:val="5"/>
                            <w:tcBorders>
                              <w:top w:val="single" w:sz="4" w:space="0" w:color="auto"/>
                              <w:left w:val="nil"/>
                              <w:bottom w:val="nil"/>
                              <w:right w:val="nil"/>
                            </w:tcBorders>
                            <w:shd w:val="clear" w:color="auto" w:fill="auto"/>
                            <w:noWrap/>
                            <w:vAlign w:val="center"/>
                            <w:hideMark/>
                          </w:tcPr>
                          <w:p w14:paraId="1885FFB7" w14:textId="77777777" w:rsidR="009D6B3E" w:rsidRPr="000D7856" w:rsidRDefault="009D6B3E" w:rsidP="000D7856">
                            <w:pPr>
                              <w:widowControl/>
                              <w:overflowPunct w:val="0"/>
                              <w:spacing w:afterLines="50" w:after="180" w:line="220" w:lineRule="exact"/>
                              <w:ind w:left="909" w:hangingChars="505" w:hanging="909"/>
                              <w:jc w:val="both"/>
                              <w:rPr>
                                <w:rFonts w:ascii="標楷體" w:eastAsia="標楷體" w:hAnsi="標楷體" w:cs="新細明體"/>
                                <w:kern w:val="0"/>
                                <w:sz w:val="18"/>
                                <w:szCs w:val="18"/>
                              </w:rPr>
                            </w:pPr>
                            <w:r w:rsidRPr="000D7856">
                              <w:rPr>
                                <w:rFonts w:ascii="標楷體" w:eastAsia="標楷體" w:hAnsi="標楷體" w:cs="新細明體" w:hint="eastAsia"/>
                                <w:kern w:val="0"/>
                                <w:sz w:val="18"/>
                                <w:szCs w:val="18"/>
                              </w:rPr>
                              <w:t>資料來源：整理自環境部環境統計查詢網之統計資料及環境管理署提供資料。</w:t>
                            </w:r>
                          </w:p>
                        </w:tc>
                      </w:tr>
                    </w:tbl>
                    <w:p w14:paraId="5FDC3FE3" w14:textId="77777777" w:rsidR="009D6B3E" w:rsidRPr="000D7856" w:rsidRDefault="009D6B3E" w:rsidP="009D6B3E">
                      <w:pPr>
                        <w:spacing w:line="220" w:lineRule="exact"/>
                        <w:rPr>
                          <w:rFonts w:ascii="標楷體" w:eastAsia="標楷體" w:hAnsi="標楷體"/>
                        </w:rPr>
                      </w:pPr>
                    </w:p>
                  </w:txbxContent>
                </v:textbox>
                <w10:wrap type="square" anchorx="margin"/>
              </v:shape>
            </w:pict>
          </mc:Fallback>
        </mc:AlternateContent>
      </w:r>
      <w:r w:rsidR="00AD04BC" w:rsidRPr="00923597">
        <w:rPr>
          <w:rFonts w:ascii="標楷體" w:eastAsia="標楷體" w:hAnsi="標楷體" w:cs="Times New Roman" w:hint="eastAsia"/>
          <w:kern w:val="0"/>
          <w:szCs w:val="24"/>
        </w:rPr>
        <w:t>量均超逾核定轉運量（表</w:t>
      </w:r>
      <w:r w:rsidR="003E4F4A">
        <w:rPr>
          <w:rFonts w:ascii="標楷體" w:eastAsia="標楷體" w:hAnsi="標楷體" w:cs="Times New Roman" w:hint="eastAsia"/>
          <w:kern w:val="0"/>
          <w:szCs w:val="24"/>
        </w:rPr>
        <w:t>11</w:t>
      </w:r>
      <w:r w:rsidR="00AD04BC" w:rsidRPr="00923597">
        <w:rPr>
          <w:rFonts w:ascii="標楷體" w:eastAsia="標楷體" w:hAnsi="標楷體" w:cs="Times New Roman" w:hint="eastAsia"/>
          <w:kern w:val="0"/>
          <w:szCs w:val="24"/>
        </w:rPr>
        <w:t>）；另以離島三縣111至113年度一般垃圾產生量分析，除金門縣外，澎湖縣及連江縣一般垃圾產生量分別自111年度之2萬4,598公噸、2,747公噸，上升至113年度之2萬4,798公噸、3,204公噸，顯示離島地區推動垃圾源頭減量成效欠佳，仍須仰賴環境管理署長年補助垃圾轉運費轉運回本島焚燒，</w:t>
      </w:r>
      <w:bookmarkStart w:id="71" w:name="_Hlk200957112"/>
      <w:r w:rsidR="00AD04BC" w:rsidRPr="00923597">
        <w:rPr>
          <w:rFonts w:ascii="標楷體" w:eastAsia="標楷體" w:hAnsi="標楷體" w:cs="Times New Roman" w:hint="eastAsia"/>
          <w:kern w:val="0"/>
          <w:szCs w:val="24"/>
        </w:rPr>
        <w:t>影響垃圾自主處理目標之達成</w:t>
      </w:r>
      <w:bookmarkEnd w:id="71"/>
      <w:r w:rsidR="00AD04BC" w:rsidRPr="00923597">
        <w:rPr>
          <w:rFonts w:ascii="標楷體" w:eastAsia="標楷體" w:hAnsi="標楷體" w:cs="Times New Roman" w:hint="eastAsia"/>
          <w:kern w:val="0"/>
          <w:szCs w:val="24"/>
        </w:rPr>
        <w:t>。</w:t>
      </w:r>
      <w:r w:rsidR="00923597" w:rsidRPr="00620FB1">
        <w:rPr>
          <w:rFonts w:ascii="標楷體" w:eastAsia="標楷體" w:hAnsi="標楷體" w:cs="Times New Roman" w:hint="eastAsia"/>
          <w:bCs/>
          <w:kern w:val="0"/>
          <w:szCs w:val="24"/>
        </w:rPr>
        <w:t>經函請環境管理署持續督促各地方政府推動垃圾源頭減量，並輔導建置因地制宜之多元化及在地化垃圾處理設施，提升各地方政府垃圾自主處理量能。</w:t>
      </w:r>
      <w:r w:rsidR="00923597" w:rsidRPr="004D0380">
        <w:rPr>
          <w:rFonts w:ascii="標楷體" w:eastAsia="標楷體" w:hAnsi="標楷體" w:cs="Times New Roman" w:hint="eastAsia"/>
          <w:bCs/>
          <w:kern w:val="0"/>
          <w:szCs w:val="24"/>
        </w:rPr>
        <w:t>據復：</w:t>
      </w:r>
      <w:bookmarkStart w:id="72" w:name="_Hlk201238241"/>
      <w:r w:rsidR="00C40279" w:rsidRPr="004D0380">
        <w:rPr>
          <w:rFonts w:ascii="標楷體" w:eastAsia="標楷體" w:hAnsi="標楷體" w:cs="Times New Roman" w:hint="eastAsia"/>
          <w:bCs/>
          <w:kern w:val="0"/>
          <w:szCs w:val="24"/>
        </w:rPr>
        <w:t>已積極協助離島地區評估設置垃圾機械分選設施，配合垃圾分流規劃，</w:t>
      </w:r>
      <w:r w:rsidR="004D0380" w:rsidRPr="004D0380">
        <w:rPr>
          <w:rFonts w:ascii="標楷體" w:eastAsia="標楷體" w:hAnsi="標楷體" w:cs="Times New Roman" w:hint="eastAsia"/>
          <w:bCs/>
          <w:kern w:val="0"/>
          <w:szCs w:val="24"/>
        </w:rPr>
        <w:t>分選出資源回收物</w:t>
      </w:r>
      <w:r w:rsidR="00C40279" w:rsidRPr="004D0380">
        <w:rPr>
          <w:rFonts w:ascii="標楷體" w:eastAsia="標楷體" w:hAnsi="標楷體" w:cs="Times New Roman" w:hint="eastAsia"/>
          <w:bCs/>
          <w:kern w:val="0"/>
          <w:szCs w:val="24"/>
        </w:rPr>
        <w:t>及不適燃</w:t>
      </w:r>
      <w:r w:rsidR="004D0380" w:rsidRPr="004D0380">
        <w:rPr>
          <w:rFonts w:ascii="標楷體" w:eastAsia="標楷體" w:hAnsi="標楷體" w:cs="Times New Roman" w:hint="eastAsia"/>
          <w:bCs/>
          <w:kern w:val="0"/>
          <w:szCs w:val="24"/>
        </w:rPr>
        <w:t>垃圾</w:t>
      </w:r>
      <w:r w:rsidR="00C40279" w:rsidRPr="004D0380">
        <w:rPr>
          <w:rFonts w:ascii="標楷體" w:eastAsia="標楷體" w:hAnsi="標楷體" w:cs="Times New Roman" w:hint="eastAsia"/>
          <w:bCs/>
          <w:kern w:val="0"/>
          <w:szCs w:val="24"/>
        </w:rPr>
        <w:t>，達到垃圾減量成效</w:t>
      </w:r>
      <w:r w:rsidR="004D0380" w:rsidRPr="004D0380">
        <w:rPr>
          <w:rFonts w:ascii="標楷體" w:eastAsia="標楷體" w:hAnsi="標楷體" w:cs="Times New Roman" w:hint="eastAsia"/>
          <w:bCs/>
          <w:kern w:val="0"/>
          <w:szCs w:val="24"/>
        </w:rPr>
        <w:t>，並協助評估建置在地化自主處理設施，期能朝向提升離島垃圾自主處理之目標發展</w:t>
      </w:r>
      <w:bookmarkEnd w:id="72"/>
      <w:r w:rsidR="00923597" w:rsidRPr="004D0380">
        <w:rPr>
          <w:rFonts w:ascii="標楷體" w:eastAsia="標楷體" w:hAnsi="標楷體" w:cs="Times New Roman" w:hint="eastAsia"/>
          <w:bCs/>
          <w:kern w:val="0"/>
          <w:szCs w:val="24"/>
        </w:rPr>
        <w:t>。</w:t>
      </w:r>
    </w:p>
    <w:p w14:paraId="68B4F43D" w14:textId="70D35AD8" w:rsidR="001B3C75" w:rsidRPr="00620FB1" w:rsidRDefault="006A671A" w:rsidP="00235F17">
      <w:pPr>
        <w:pStyle w:val="ad"/>
        <w:overflowPunct w:val="0"/>
        <w:spacing w:before="72" w:after="72" w:line="440" w:lineRule="exact"/>
        <w:ind w:firstLine="561"/>
        <w:rPr>
          <w:rFonts w:ascii="標楷體" w:hAnsi="標楷體"/>
        </w:rPr>
      </w:pPr>
      <w:r w:rsidRPr="00620FB1">
        <w:rPr>
          <w:rFonts w:ascii="標楷體" w:hAnsi="標楷體" w:hint="eastAsia"/>
        </w:rPr>
        <w:t>（</w:t>
      </w:r>
      <w:r w:rsidR="000179AC" w:rsidRPr="00620FB1">
        <w:rPr>
          <w:rFonts w:ascii="標楷體" w:hAnsi="標楷體" w:hint="eastAsia"/>
        </w:rPr>
        <w:t>五</w:t>
      </w:r>
      <w:r w:rsidRPr="00620FB1">
        <w:rPr>
          <w:rFonts w:ascii="標楷體" w:hAnsi="標楷體" w:hint="eastAsia"/>
        </w:rPr>
        <w:t>）</w:t>
      </w:r>
      <w:r w:rsidR="00F849F1" w:rsidRPr="00620FB1">
        <w:rPr>
          <w:rFonts w:ascii="標楷體" w:hAnsi="標楷體" w:hint="eastAsia"/>
        </w:rPr>
        <w:t xml:space="preserve">　</w:t>
      </w:r>
      <w:r w:rsidR="00620FB1" w:rsidRPr="00620FB1">
        <w:rPr>
          <w:rFonts w:ascii="標楷體" w:hAnsi="標楷體" w:hint="eastAsia"/>
        </w:rPr>
        <w:t>環境管理署為</w:t>
      </w:r>
      <w:r w:rsidR="00524706">
        <w:rPr>
          <w:rFonts w:ascii="標楷體" w:hAnsi="標楷體" w:hint="eastAsia"/>
        </w:rPr>
        <w:t>預防及減輕開發行為對環境造成不良影響，</w:t>
      </w:r>
      <w:r w:rsidR="000147FE">
        <w:rPr>
          <w:rFonts w:ascii="標楷體" w:hAnsi="標楷體" w:hint="eastAsia"/>
        </w:rPr>
        <w:t>已加強監督</w:t>
      </w:r>
      <w:r w:rsidR="00620FB1" w:rsidRPr="00620FB1">
        <w:rPr>
          <w:rFonts w:ascii="標楷體" w:hAnsi="標楷體" w:hint="eastAsia"/>
        </w:rPr>
        <w:t>環境影響評估</w:t>
      </w:r>
      <w:r w:rsidR="00620FB1" w:rsidRPr="00BA249E">
        <w:rPr>
          <w:rFonts w:ascii="標楷體" w:hAnsi="標楷體" w:cstheme="minorBidi" w:hint="eastAsia"/>
        </w:rPr>
        <w:t>承諾</w:t>
      </w:r>
      <w:r w:rsidR="00620FB1" w:rsidRPr="00620FB1">
        <w:rPr>
          <w:rFonts w:ascii="標楷體" w:hAnsi="標楷體" w:hint="eastAsia"/>
        </w:rPr>
        <w:t>事項及</w:t>
      </w:r>
      <w:r w:rsidR="00620FB1" w:rsidRPr="00235F17">
        <w:rPr>
          <w:rFonts w:ascii="標楷體" w:hAnsi="標楷體" w:hint="eastAsia"/>
          <w:szCs w:val="32"/>
        </w:rPr>
        <w:t>審查</w:t>
      </w:r>
      <w:r w:rsidR="00620FB1" w:rsidRPr="00620FB1">
        <w:rPr>
          <w:rFonts w:ascii="標楷體" w:hAnsi="標楷體" w:hint="eastAsia"/>
        </w:rPr>
        <w:t>結論</w:t>
      </w:r>
      <w:r w:rsidR="000147FE">
        <w:rPr>
          <w:rFonts w:ascii="標楷體" w:hAnsi="標楷體" w:hint="eastAsia"/>
        </w:rPr>
        <w:t>之</w:t>
      </w:r>
      <w:r w:rsidR="00524706">
        <w:rPr>
          <w:rFonts w:ascii="標楷體" w:hAnsi="標楷體" w:hint="eastAsia"/>
        </w:rPr>
        <w:t>執行情形，</w:t>
      </w:r>
      <w:r w:rsidR="000147FE">
        <w:rPr>
          <w:rFonts w:ascii="標楷體" w:hAnsi="標楷體" w:hint="eastAsia"/>
        </w:rPr>
        <w:t>並積極推動</w:t>
      </w:r>
      <w:r w:rsidR="00524706">
        <w:rPr>
          <w:rFonts w:ascii="標楷體" w:hAnsi="標楷體" w:hint="eastAsia"/>
        </w:rPr>
        <w:t>溫室氣體增量抵換作業，</w:t>
      </w:r>
      <w:r w:rsidR="00620FB1" w:rsidRPr="00620FB1">
        <w:rPr>
          <w:rFonts w:ascii="標楷體" w:hAnsi="標楷體" w:hint="eastAsia"/>
        </w:rPr>
        <w:t>惟</w:t>
      </w:r>
      <w:r w:rsidR="000147FE">
        <w:rPr>
          <w:rFonts w:ascii="標楷體" w:hAnsi="標楷體" w:hint="eastAsia"/>
        </w:rPr>
        <w:t>近5年違規裁處件數攀升，抵換機制潛</w:t>
      </w:r>
      <w:r w:rsidR="005A12C7">
        <w:rPr>
          <w:rFonts w:ascii="標楷體" w:hAnsi="標楷體" w:hint="eastAsia"/>
        </w:rPr>
        <w:t>藏</w:t>
      </w:r>
      <w:r w:rsidR="000147FE">
        <w:rPr>
          <w:rFonts w:ascii="標楷體" w:hAnsi="標楷體" w:hint="eastAsia"/>
        </w:rPr>
        <w:t>供需失衡風險</w:t>
      </w:r>
      <w:r w:rsidR="005A12C7">
        <w:rPr>
          <w:rFonts w:ascii="標楷體" w:hAnsi="標楷體" w:hint="eastAsia"/>
        </w:rPr>
        <w:t>，允宜持續</w:t>
      </w:r>
      <w:r w:rsidR="00105E47">
        <w:rPr>
          <w:rFonts w:ascii="標楷體" w:hAnsi="標楷體" w:hint="eastAsia"/>
        </w:rPr>
        <w:t>策進</w:t>
      </w:r>
      <w:r w:rsidR="005A12C7">
        <w:rPr>
          <w:rFonts w:ascii="標楷體" w:hAnsi="標楷體" w:hint="eastAsia"/>
        </w:rPr>
        <w:t>監督管理作為及提升減碳量能</w:t>
      </w:r>
      <w:r w:rsidR="008C2E90">
        <w:rPr>
          <w:rFonts w:ascii="標楷體" w:hAnsi="標楷體" w:hint="eastAsia"/>
        </w:rPr>
        <w:t>，以達環境保護之目的</w:t>
      </w:r>
      <w:r w:rsidRPr="00620FB1">
        <w:rPr>
          <w:rFonts w:ascii="標楷體" w:hAnsi="標楷體" w:hint="eastAsia"/>
        </w:rPr>
        <w:t>。</w:t>
      </w:r>
    </w:p>
    <w:p w14:paraId="010AB855" w14:textId="3ED7F4A1" w:rsidR="003B243D" w:rsidRPr="00C624D0" w:rsidRDefault="00C56934" w:rsidP="00B74E88">
      <w:pPr>
        <w:overflowPunct w:val="0"/>
        <w:adjustRightInd w:val="0"/>
        <w:spacing w:line="440" w:lineRule="exact"/>
        <w:ind w:firstLineChars="200" w:firstLine="480"/>
        <w:jc w:val="both"/>
        <w:rPr>
          <w:rFonts w:ascii="標楷體" w:eastAsia="標楷體" w:hAnsi="標楷體" w:cs="Times New Roman"/>
          <w:kern w:val="0"/>
          <w:szCs w:val="24"/>
        </w:rPr>
      </w:pPr>
      <w:r w:rsidRPr="00C624D0">
        <w:rPr>
          <w:rFonts w:ascii="標楷體" w:eastAsia="標楷體" w:hAnsi="標楷體" w:cs="Times New Roman" w:hint="eastAsia"/>
          <w:kern w:val="0"/>
          <w:szCs w:val="24"/>
        </w:rPr>
        <w:t>依據環境影響評估法第5條第1項規範「工廠之設立及工業區之開發」、「道路、鐵路、大眾捷運系統、港灣及機場之開發」、「土石採取及探礦、採礦」、「蓄水、供水、防洪排水工程之開發」等10類及其他經中央主管機關公告之開發行為，應實施環境影響評估。</w:t>
      </w:r>
      <w:r>
        <w:rPr>
          <w:rFonts w:ascii="標楷體" w:eastAsia="標楷體" w:hAnsi="標楷體" w:cs="Times New Roman" w:hint="eastAsia"/>
          <w:kern w:val="0"/>
          <w:szCs w:val="24"/>
        </w:rPr>
        <w:t>環境部為預防</w:t>
      </w:r>
      <w:r w:rsidR="00620FB1" w:rsidRPr="00C624D0">
        <w:rPr>
          <w:rFonts w:ascii="標楷體" w:eastAsia="標楷體" w:hAnsi="標楷體" w:cs="Times New Roman" w:hint="eastAsia"/>
          <w:kern w:val="0"/>
          <w:szCs w:val="24"/>
        </w:rPr>
        <w:t>及減輕開發行為對環境造成不良影響，藉以達成環境保護目的，爰依環境影響評估法第17條及第18條第1項等規定，要求開發單位在執行開發計畫時，應依環境影響說明書、評估書所</w:t>
      </w:r>
      <w:r w:rsidR="00620FB1" w:rsidRPr="00C624D0">
        <w:rPr>
          <w:rFonts w:ascii="標楷體" w:eastAsia="標楷體" w:hAnsi="標楷體" w:cs="Times New Roman" w:hint="eastAsia"/>
          <w:kern w:val="0"/>
          <w:szCs w:val="24"/>
        </w:rPr>
        <w:lastRenderedPageBreak/>
        <w:t>載之內容及審查結論，切實執行，另在開發行為進行中及完成後使用時，應由目的事業主管機關追蹤，並由主管機關（</w:t>
      </w:r>
      <w:r w:rsidR="00C624D0">
        <w:rPr>
          <w:rFonts w:ascii="標楷體" w:eastAsia="標楷體" w:hAnsi="標楷體" w:cs="Times New Roman" w:hint="eastAsia"/>
          <w:kern w:val="0"/>
          <w:szCs w:val="24"/>
        </w:rPr>
        <w:t>環境管理署</w:t>
      </w:r>
      <w:r w:rsidR="00620FB1" w:rsidRPr="00C624D0">
        <w:rPr>
          <w:rFonts w:ascii="標楷體" w:eastAsia="標楷體" w:hAnsi="標楷體" w:cs="Times New Roman" w:hint="eastAsia"/>
          <w:kern w:val="0"/>
          <w:szCs w:val="24"/>
        </w:rPr>
        <w:t>）監督環境影響說明書、評估書及審查結論之執行情形。據環境管理署統計，截至113</w:t>
      </w:r>
      <w:r w:rsidR="00620FB1" w:rsidRPr="008C02C9">
        <w:rPr>
          <w:rFonts w:ascii="標楷體" w:eastAsia="標楷體" w:hAnsi="標楷體" w:hint="eastAsia"/>
          <w:szCs w:val="32"/>
        </w:rPr>
        <w:t>年底止</w:t>
      </w:r>
      <w:r w:rsidR="005A12C7">
        <w:rPr>
          <w:rFonts w:ascii="標楷體" w:eastAsia="標楷體" w:hAnsi="標楷體" w:hint="eastAsia"/>
          <w:szCs w:val="32"/>
        </w:rPr>
        <w:t>，</w:t>
      </w:r>
      <w:r w:rsidR="00620FB1" w:rsidRPr="008C02C9">
        <w:rPr>
          <w:rFonts w:ascii="標楷體" w:eastAsia="標楷體" w:hAnsi="標楷體" w:hint="eastAsia"/>
          <w:szCs w:val="32"/>
        </w:rPr>
        <w:t>經該署</w:t>
      </w:r>
      <w:r w:rsidR="00620FB1" w:rsidRPr="00C624D0">
        <w:rPr>
          <w:rFonts w:ascii="標楷體" w:eastAsia="標楷體" w:hAnsi="標楷體" w:cs="Times New Roman" w:hint="eastAsia"/>
          <w:kern w:val="0"/>
          <w:szCs w:val="24"/>
        </w:rPr>
        <w:t>列管監督之開發行為計716件</w:t>
      </w:r>
      <w:r w:rsidR="00CE24CC" w:rsidRPr="00C624D0">
        <w:rPr>
          <w:rFonts w:ascii="標楷體" w:eastAsia="標楷體" w:hAnsi="標楷體" w:cs="Times New Roman" w:hint="eastAsia"/>
          <w:kern w:val="0"/>
          <w:szCs w:val="24"/>
        </w:rPr>
        <w:t>。經查執行情形，核有下列事項</w:t>
      </w:r>
      <w:r w:rsidR="00CB3983" w:rsidRPr="00C624D0">
        <w:rPr>
          <w:rFonts w:ascii="標楷體" w:eastAsia="標楷體" w:hAnsi="標楷體" w:cs="Times New Roman" w:hint="eastAsia"/>
          <w:kern w:val="0"/>
          <w:szCs w:val="24"/>
        </w:rPr>
        <w:t>：</w:t>
      </w:r>
    </w:p>
    <w:p w14:paraId="3CBF024B" w14:textId="13DFAAC9" w:rsidR="00CB3983" w:rsidRDefault="009D6B3E" w:rsidP="00DB7501">
      <w:pPr>
        <w:overflowPunct w:val="0"/>
        <w:adjustRightInd w:val="0"/>
        <w:spacing w:line="450" w:lineRule="exact"/>
        <w:ind w:firstLineChars="450" w:firstLine="1080"/>
        <w:jc w:val="both"/>
        <w:rPr>
          <w:rFonts w:ascii="標楷體" w:eastAsia="標楷體" w:hAnsi="標楷體"/>
          <w:szCs w:val="24"/>
        </w:rPr>
      </w:pPr>
      <w:r w:rsidRPr="00527B38">
        <w:rPr>
          <w:rFonts w:ascii="標楷體" w:hAnsi="標楷體" w:hint="eastAsia"/>
          <w:noProof/>
          <w:szCs w:val="28"/>
        </w:rPr>
        <mc:AlternateContent>
          <mc:Choice Requires="wps">
            <w:drawing>
              <wp:anchor distT="0" distB="0" distL="114300" distR="114300" simplePos="0" relativeHeight="251906048" behindDoc="0" locked="0" layoutInCell="1" allowOverlap="1" wp14:anchorId="370F8C1A" wp14:editId="2F207838">
                <wp:simplePos x="0" y="0"/>
                <wp:positionH relativeFrom="column">
                  <wp:posOffset>4349750</wp:posOffset>
                </wp:positionH>
                <wp:positionV relativeFrom="paragraph">
                  <wp:posOffset>3032125</wp:posOffset>
                </wp:positionV>
                <wp:extent cx="1988820" cy="2194560"/>
                <wp:effectExtent l="0" t="0" r="0" b="0"/>
                <wp:wrapSquare wrapText="bothSides"/>
                <wp:docPr id="17" name="文字方塊 17"/>
                <wp:cNvGraphicFramePr/>
                <a:graphic xmlns:a="http://schemas.openxmlformats.org/drawingml/2006/main">
                  <a:graphicData uri="http://schemas.microsoft.com/office/word/2010/wordprocessingShape">
                    <wps:wsp>
                      <wps:cNvSpPr txBox="1"/>
                      <wps:spPr>
                        <a:xfrm>
                          <a:off x="0" y="0"/>
                          <a:ext cx="1988820" cy="2194560"/>
                        </a:xfrm>
                        <a:prstGeom prst="rect">
                          <a:avLst/>
                        </a:prstGeom>
                        <a:solidFill>
                          <a:schemeClr val="lt1"/>
                        </a:solidFill>
                        <a:ln w="6350">
                          <a:noFill/>
                        </a:ln>
                      </wps:spPr>
                      <wps:txbx>
                        <w:txbxContent>
                          <w:tbl>
                            <w:tblPr>
                              <w:tblW w:w="2835" w:type="dxa"/>
                              <w:tblCellMar>
                                <w:left w:w="28" w:type="dxa"/>
                                <w:right w:w="28" w:type="dxa"/>
                              </w:tblCellMar>
                              <w:tblLook w:val="04A0" w:firstRow="1" w:lastRow="0" w:firstColumn="1" w:lastColumn="0" w:noHBand="0" w:noVBand="1"/>
                            </w:tblPr>
                            <w:tblGrid>
                              <w:gridCol w:w="580"/>
                              <w:gridCol w:w="980"/>
                              <w:gridCol w:w="1275"/>
                            </w:tblGrid>
                            <w:tr w:rsidR="00A93813" w:rsidRPr="007C3727" w14:paraId="38D89F08" w14:textId="77777777" w:rsidTr="00B60844">
                              <w:trPr>
                                <w:trHeight w:val="283"/>
                              </w:trPr>
                              <w:tc>
                                <w:tcPr>
                                  <w:tcW w:w="2835" w:type="dxa"/>
                                  <w:gridSpan w:val="3"/>
                                  <w:tcBorders>
                                    <w:top w:val="nil"/>
                                    <w:left w:val="nil"/>
                                    <w:bottom w:val="nil"/>
                                    <w:right w:val="nil"/>
                                  </w:tcBorders>
                                  <w:shd w:val="clear" w:color="auto" w:fill="auto"/>
                                  <w:noWrap/>
                                  <w:vAlign w:val="center"/>
                                  <w:hideMark/>
                                </w:tcPr>
                                <w:p w14:paraId="58A1236B" w14:textId="77777777" w:rsidR="00A93813" w:rsidRPr="007C3727" w:rsidRDefault="00A93813" w:rsidP="000A40D5">
                                  <w:pPr>
                                    <w:widowControl/>
                                    <w:overflowPunct w:val="0"/>
                                    <w:spacing w:line="240" w:lineRule="exact"/>
                                    <w:ind w:left="781" w:hangingChars="325" w:hanging="781"/>
                                    <w:rPr>
                                      <w:rFonts w:ascii="標楷體" w:eastAsia="標楷體" w:hAnsi="標楷體" w:cs="新細明體"/>
                                      <w:b/>
                                      <w:bCs/>
                                      <w:kern w:val="0"/>
                                      <w:szCs w:val="24"/>
                                    </w:rPr>
                                  </w:pPr>
                                  <w:r w:rsidRPr="007C3727">
                                    <w:rPr>
                                      <w:rFonts w:ascii="標楷體" w:eastAsia="標楷體" w:hAnsi="標楷體" w:cs="新細明體" w:hint="eastAsia"/>
                                      <w:b/>
                                      <w:bCs/>
                                      <w:kern w:val="0"/>
                                      <w:szCs w:val="24"/>
                                    </w:rPr>
                                    <w:t>表12　違反環境影響評估法案件裁處情形</w:t>
                                  </w:r>
                                </w:p>
                              </w:tc>
                            </w:tr>
                            <w:tr w:rsidR="00A93813" w:rsidRPr="007C3727" w14:paraId="33B1F903" w14:textId="77777777" w:rsidTr="00B60844">
                              <w:trPr>
                                <w:trHeight w:val="283"/>
                              </w:trPr>
                              <w:tc>
                                <w:tcPr>
                                  <w:tcW w:w="2835" w:type="dxa"/>
                                  <w:gridSpan w:val="3"/>
                                  <w:tcBorders>
                                    <w:top w:val="nil"/>
                                    <w:left w:val="nil"/>
                                    <w:bottom w:val="single" w:sz="4" w:space="0" w:color="auto"/>
                                    <w:right w:val="nil"/>
                                  </w:tcBorders>
                                  <w:shd w:val="clear" w:color="auto" w:fill="auto"/>
                                  <w:noWrap/>
                                  <w:vAlign w:val="center"/>
                                  <w:hideMark/>
                                </w:tcPr>
                                <w:p w14:paraId="6959C39B"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單位：件、新臺幣元</w:t>
                                  </w:r>
                                </w:p>
                              </w:tc>
                            </w:tr>
                            <w:tr w:rsidR="00A93813" w:rsidRPr="007C3727" w14:paraId="3C2D35FC"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DAAAA8D"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年度</w:t>
                                  </w:r>
                                </w:p>
                              </w:tc>
                              <w:tc>
                                <w:tcPr>
                                  <w:tcW w:w="980" w:type="dxa"/>
                                  <w:tcBorders>
                                    <w:top w:val="nil"/>
                                    <w:left w:val="nil"/>
                                    <w:bottom w:val="single" w:sz="4" w:space="0" w:color="auto"/>
                                    <w:right w:val="single" w:sz="4" w:space="0" w:color="auto"/>
                                  </w:tcBorders>
                                  <w:shd w:val="clear" w:color="auto" w:fill="auto"/>
                                  <w:noWrap/>
                                  <w:vAlign w:val="center"/>
                                  <w:hideMark/>
                                </w:tcPr>
                                <w:p w14:paraId="275DC17C"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裁處件數</w:t>
                                  </w:r>
                                </w:p>
                              </w:tc>
                              <w:tc>
                                <w:tcPr>
                                  <w:tcW w:w="1275" w:type="dxa"/>
                                  <w:tcBorders>
                                    <w:top w:val="nil"/>
                                    <w:left w:val="nil"/>
                                    <w:bottom w:val="single" w:sz="4" w:space="0" w:color="auto"/>
                                    <w:right w:val="single" w:sz="4" w:space="0" w:color="auto"/>
                                  </w:tcBorders>
                                  <w:shd w:val="clear" w:color="auto" w:fill="auto"/>
                                  <w:noWrap/>
                                  <w:vAlign w:val="center"/>
                                  <w:hideMark/>
                                </w:tcPr>
                                <w:p w14:paraId="52D478DA"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裁處金額</w:t>
                                  </w:r>
                                </w:p>
                              </w:tc>
                            </w:tr>
                            <w:tr w:rsidR="00A93813" w:rsidRPr="007C3727" w14:paraId="04AFC7ED"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D7CE8E1" w14:textId="77777777" w:rsidR="00A93813" w:rsidRPr="007C3727" w:rsidRDefault="00A93813" w:rsidP="000A40D5">
                                  <w:pPr>
                                    <w:widowControl/>
                                    <w:spacing w:line="240" w:lineRule="exact"/>
                                    <w:jc w:val="center"/>
                                    <w:rPr>
                                      <w:rFonts w:ascii="標楷體" w:eastAsia="標楷體" w:hAnsi="標楷體" w:cs="新細明體"/>
                                      <w:b/>
                                      <w:kern w:val="0"/>
                                      <w:sz w:val="20"/>
                                      <w:szCs w:val="20"/>
                                    </w:rPr>
                                  </w:pPr>
                                  <w:r w:rsidRPr="007C3727">
                                    <w:rPr>
                                      <w:rFonts w:ascii="標楷體" w:eastAsia="標楷體" w:hAnsi="標楷體" w:cs="新細明體" w:hint="eastAsia"/>
                                      <w:b/>
                                      <w:kern w:val="0"/>
                                      <w:sz w:val="20"/>
                                      <w:szCs w:val="20"/>
                                    </w:rPr>
                                    <w:t>合計</w:t>
                                  </w:r>
                                </w:p>
                              </w:tc>
                              <w:tc>
                                <w:tcPr>
                                  <w:tcW w:w="980" w:type="dxa"/>
                                  <w:tcBorders>
                                    <w:top w:val="nil"/>
                                    <w:left w:val="nil"/>
                                    <w:bottom w:val="single" w:sz="4" w:space="0" w:color="auto"/>
                                    <w:right w:val="single" w:sz="4" w:space="0" w:color="auto"/>
                                  </w:tcBorders>
                                  <w:shd w:val="clear" w:color="auto" w:fill="auto"/>
                                  <w:vAlign w:val="center"/>
                                  <w:hideMark/>
                                </w:tcPr>
                                <w:p w14:paraId="2BFEBB88" w14:textId="77777777" w:rsidR="00A93813" w:rsidRPr="007C3727" w:rsidRDefault="00A93813" w:rsidP="000A40D5">
                                  <w:pPr>
                                    <w:widowControl/>
                                    <w:spacing w:line="240" w:lineRule="exact"/>
                                    <w:jc w:val="right"/>
                                    <w:rPr>
                                      <w:rFonts w:ascii="標楷體" w:eastAsia="標楷體" w:hAnsi="標楷體" w:cs="新細明體"/>
                                      <w:b/>
                                      <w:kern w:val="0"/>
                                      <w:sz w:val="20"/>
                                      <w:szCs w:val="20"/>
                                    </w:rPr>
                                  </w:pPr>
                                  <w:r w:rsidRPr="007C3727">
                                    <w:rPr>
                                      <w:rFonts w:ascii="標楷體" w:eastAsia="標楷體" w:hAnsi="標楷體" w:cs="新細明體" w:hint="eastAsia"/>
                                      <w:b/>
                                      <w:kern w:val="0"/>
                                      <w:sz w:val="20"/>
                                      <w:szCs w:val="20"/>
                                    </w:rPr>
                                    <w:t>66</w:t>
                                  </w:r>
                                </w:p>
                              </w:tc>
                              <w:tc>
                                <w:tcPr>
                                  <w:tcW w:w="1275" w:type="dxa"/>
                                  <w:tcBorders>
                                    <w:top w:val="nil"/>
                                    <w:left w:val="nil"/>
                                    <w:bottom w:val="single" w:sz="4" w:space="0" w:color="auto"/>
                                    <w:right w:val="single" w:sz="4" w:space="0" w:color="auto"/>
                                  </w:tcBorders>
                                  <w:shd w:val="clear" w:color="auto" w:fill="auto"/>
                                  <w:vAlign w:val="center"/>
                                  <w:hideMark/>
                                </w:tcPr>
                                <w:p w14:paraId="666D284C" w14:textId="77777777" w:rsidR="00A93813" w:rsidRPr="007C3727" w:rsidRDefault="00A93813" w:rsidP="000A40D5">
                                  <w:pPr>
                                    <w:widowControl/>
                                    <w:spacing w:line="240" w:lineRule="exact"/>
                                    <w:jc w:val="right"/>
                                    <w:rPr>
                                      <w:rFonts w:ascii="標楷體" w:eastAsia="標楷體" w:hAnsi="標楷體" w:cs="新細明體"/>
                                      <w:b/>
                                      <w:kern w:val="0"/>
                                      <w:sz w:val="20"/>
                                      <w:szCs w:val="20"/>
                                    </w:rPr>
                                  </w:pPr>
                                  <w:r w:rsidRPr="007C3727">
                                    <w:rPr>
                                      <w:rFonts w:ascii="標楷體" w:eastAsia="標楷體" w:hAnsi="標楷體" w:cs="新細明體" w:hint="eastAsia"/>
                                      <w:b/>
                                      <w:kern w:val="0"/>
                                      <w:sz w:val="20"/>
                                      <w:szCs w:val="20"/>
                                    </w:rPr>
                                    <w:t>46,614,979</w:t>
                                  </w:r>
                                </w:p>
                              </w:tc>
                            </w:tr>
                            <w:tr w:rsidR="00A93813" w:rsidRPr="007C3727" w14:paraId="36E189C3"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6957A2E"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109</w:t>
                                  </w:r>
                                </w:p>
                              </w:tc>
                              <w:tc>
                                <w:tcPr>
                                  <w:tcW w:w="980" w:type="dxa"/>
                                  <w:tcBorders>
                                    <w:top w:val="nil"/>
                                    <w:left w:val="nil"/>
                                    <w:bottom w:val="single" w:sz="4" w:space="0" w:color="auto"/>
                                    <w:right w:val="single" w:sz="4" w:space="0" w:color="auto"/>
                                  </w:tcBorders>
                                  <w:shd w:val="clear" w:color="auto" w:fill="auto"/>
                                  <w:vAlign w:val="center"/>
                                  <w:hideMark/>
                                </w:tcPr>
                                <w:p w14:paraId="0F7D2190"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8</w:t>
                                  </w:r>
                                </w:p>
                              </w:tc>
                              <w:tc>
                                <w:tcPr>
                                  <w:tcW w:w="1275" w:type="dxa"/>
                                  <w:tcBorders>
                                    <w:top w:val="nil"/>
                                    <w:left w:val="nil"/>
                                    <w:bottom w:val="single" w:sz="4" w:space="0" w:color="auto"/>
                                    <w:right w:val="single" w:sz="4" w:space="0" w:color="auto"/>
                                  </w:tcBorders>
                                  <w:shd w:val="clear" w:color="auto" w:fill="auto"/>
                                  <w:vAlign w:val="center"/>
                                  <w:hideMark/>
                                </w:tcPr>
                                <w:p w14:paraId="4E7D4589"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5,196,000</w:t>
                                  </w:r>
                                </w:p>
                              </w:tc>
                            </w:tr>
                            <w:tr w:rsidR="00A93813" w:rsidRPr="007C3727" w14:paraId="65239913"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56ED463"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110</w:t>
                                  </w:r>
                                </w:p>
                              </w:tc>
                              <w:tc>
                                <w:tcPr>
                                  <w:tcW w:w="980" w:type="dxa"/>
                                  <w:tcBorders>
                                    <w:top w:val="nil"/>
                                    <w:left w:val="nil"/>
                                    <w:bottom w:val="single" w:sz="4" w:space="0" w:color="auto"/>
                                    <w:right w:val="single" w:sz="4" w:space="0" w:color="auto"/>
                                  </w:tcBorders>
                                  <w:shd w:val="clear" w:color="auto" w:fill="auto"/>
                                  <w:vAlign w:val="center"/>
                                  <w:hideMark/>
                                </w:tcPr>
                                <w:p w14:paraId="07D68594"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10</w:t>
                                  </w:r>
                                </w:p>
                              </w:tc>
                              <w:tc>
                                <w:tcPr>
                                  <w:tcW w:w="1275" w:type="dxa"/>
                                  <w:tcBorders>
                                    <w:top w:val="nil"/>
                                    <w:left w:val="nil"/>
                                    <w:bottom w:val="single" w:sz="4" w:space="0" w:color="auto"/>
                                    <w:right w:val="single" w:sz="4" w:space="0" w:color="auto"/>
                                  </w:tcBorders>
                                  <w:shd w:val="clear" w:color="auto" w:fill="auto"/>
                                  <w:vAlign w:val="center"/>
                                  <w:hideMark/>
                                </w:tcPr>
                                <w:p w14:paraId="4BCF274D"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5,474,000</w:t>
                                  </w:r>
                                </w:p>
                              </w:tc>
                            </w:tr>
                            <w:tr w:rsidR="00A93813" w:rsidRPr="007C3727" w14:paraId="4EE4D810"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1B46185"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111</w:t>
                                  </w:r>
                                </w:p>
                              </w:tc>
                              <w:tc>
                                <w:tcPr>
                                  <w:tcW w:w="980" w:type="dxa"/>
                                  <w:tcBorders>
                                    <w:top w:val="nil"/>
                                    <w:left w:val="nil"/>
                                    <w:bottom w:val="single" w:sz="4" w:space="0" w:color="auto"/>
                                    <w:right w:val="single" w:sz="4" w:space="0" w:color="auto"/>
                                  </w:tcBorders>
                                  <w:shd w:val="clear" w:color="auto" w:fill="auto"/>
                                  <w:vAlign w:val="center"/>
                                  <w:hideMark/>
                                </w:tcPr>
                                <w:p w14:paraId="200DE936"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12</w:t>
                                  </w:r>
                                </w:p>
                              </w:tc>
                              <w:tc>
                                <w:tcPr>
                                  <w:tcW w:w="1275" w:type="dxa"/>
                                  <w:tcBorders>
                                    <w:top w:val="nil"/>
                                    <w:left w:val="nil"/>
                                    <w:bottom w:val="single" w:sz="4" w:space="0" w:color="auto"/>
                                    <w:right w:val="single" w:sz="4" w:space="0" w:color="auto"/>
                                  </w:tcBorders>
                                  <w:shd w:val="clear" w:color="auto" w:fill="auto"/>
                                  <w:vAlign w:val="center"/>
                                  <w:hideMark/>
                                </w:tcPr>
                                <w:p w14:paraId="50B87171"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8,725,000</w:t>
                                  </w:r>
                                </w:p>
                              </w:tc>
                            </w:tr>
                            <w:tr w:rsidR="00A93813" w:rsidRPr="007C3727" w14:paraId="69EE0F89"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C41B9C0"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112</w:t>
                                  </w:r>
                                </w:p>
                              </w:tc>
                              <w:tc>
                                <w:tcPr>
                                  <w:tcW w:w="980" w:type="dxa"/>
                                  <w:tcBorders>
                                    <w:top w:val="nil"/>
                                    <w:left w:val="nil"/>
                                    <w:bottom w:val="single" w:sz="4" w:space="0" w:color="auto"/>
                                    <w:right w:val="single" w:sz="4" w:space="0" w:color="auto"/>
                                  </w:tcBorders>
                                  <w:shd w:val="clear" w:color="auto" w:fill="auto"/>
                                  <w:vAlign w:val="center"/>
                                  <w:hideMark/>
                                </w:tcPr>
                                <w:p w14:paraId="407FCFB8"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14</w:t>
                                  </w:r>
                                </w:p>
                              </w:tc>
                              <w:tc>
                                <w:tcPr>
                                  <w:tcW w:w="1275" w:type="dxa"/>
                                  <w:tcBorders>
                                    <w:top w:val="nil"/>
                                    <w:left w:val="nil"/>
                                    <w:bottom w:val="single" w:sz="4" w:space="0" w:color="auto"/>
                                    <w:right w:val="single" w:sz="4" w:space="0" w:color="auto"/>
                                  </w:tcBorders>
                                  <w:shd w:val="clear" w:color="auto" w:fill="auto"/>
                                  <w:vAlign w:val="center"/>
                                  <w:hideMark/>
                                </w:tcPr>
                                <w:p w14:paraId="02509EF0"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7,000,000</w:t>
                                  </w:r>
                                </w:p>
                              </w:tc>
                            </w:tr>
                            <w:tr w:rsidR="00A93813" w:rsidRPr="007C3727" w14:paraId="19AB8D42"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CD6FD5F"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113</w:t>
                                  </w:r>
                                </w:p>
                              </w:tc>
                              <w:tc>
                                <w:tcPr>
                                  <w:tcW w:w="980" w:type="dxa"/>
                                  <w:tcBorders>
                                    <w:top w:val="nil"/>
                                    <w:left w:val="nil"/>
                                    <w:bottom w:val="single" w:sz="4" w:space="0" w:color="auto"/>
                                    <w:right w:val="single" w:sz="4" w:space="0" w:color="auto"/>
                                  </w:tcBorders>
                                  <w:shd w:val="clear" w:color="auto" w:fill="auto"/>
                                  <w:vAlign w:val="center"/>
                                  <w:hideMark/>
                                </w:tcPr>
                                <w:p w14:paraId="0EC306FF"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22</w:t>
                                  </w:r>
                                </w:p>
                              </w:tc>
                              <w:tc>
                                <w:tcPr>
                                  <w:tcW w:w="1275" w:type="dxa"/>
                                  <w:tcBorders>
                                    <w:top w:val="nil"/>
                                    <w:left w:val="nil"/>
                                    <w:bottom w:val="single" w:sz="4" w:space="0" w:color="auto"/>
                                    <w:right w:val="single" w:sz="4" w:space="0" w:color="auto"/>
                                  </w:tcBorders>
                                  <w:shd w:val="clear" w:color="auto" w:fill="auto"/>
                                  <w:vAlign w:val="center"/>
                                  <w:hideMark/>
                                </w:tcPr>
                                <w:p w14:paraId="6AF02440"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20,219,979</w:t>
                                  </w:r>
                                </w:p>
                              </w:tc>
                            </w:tr>
                            <w:tr w:rsidR="00A93813" w:rsidRPr="007C3727" w14:paraId="51E61D04" w14:textId="77777777" w:rsidTr="00B60844">
                              <w:trPr>
                                <w:trHeight w:val="283"/>
                              </w:trPr>
                              <w:tc>
                                <w:tcPr>
                                  <w:tcW w:w="2835" w:type="dxa"/>
                                  <w:gridSpan w:val="3"/>
                                  <w:tcBorders>
                                    <w:top w:val="single" w:sz="4" w:space="0" w:color="auto"/>
                                    <w:left w:val="nil"/>
                                    <w:bottom w:val="nil"/>
                                    <w:right w:val="nil"/>
                                  </w:tcBorders>
                                  <w:shd w:val="clear" w:color="auto" w:fill="auto"/>
                                  <w:noWrap/>
                                  <w:vAlign w:val="center"/>
                                  <w:hideMark/>
                                </w:tcPr>
                                <w:p w14:paraId="6556E6EE" w14:textId="77777777" w:rsidR="00A93813" w:rsidRPr="007C3727" w:rsidRDefault="00A93813" w:rsidP="00B60844">
                                  <w:pPr>
                                    <w:widowControl/>
                                    <w:overflowPunct w:val="0"/>
                                    <w:spacing w:afterLines="50" w:after="180" w:line="240" w:lineRule="exact"/>
                                    <w:ind w:left="927" w:hangingChars="515" w:hanging="927"/>
                                    <w:jc w:val="both"/>
                                    <w:rPr>
                                      <w:rFonts w:ascii="標楷體" w:eastAsia="標楷體" w:hAnsi="標楷體" w:cs="新細明體"/>
                                      <w:kern w:val="0"/>
                                      <w:sz w:val="18"/>
                                      <w:szCs w:val="18"/>
                                    </w:rPr>
                                  </w:pPr>
                                  <w:r w:rsidRPr="007C3727">
                                    <w:rPr>
                                      <w:rFonts w:ascii="標楷體" w:eastAsia="標楷體" w:hAnsi="標楷體" w:cs="新細明體" w:hint="eastAsia"/>
                                      <w:kern w:val="0"/>
                                      <w:sz w:val="18"/>
                                      <w:szCs w:val="18"/>
                                    </w:rPr>
                                    <w:t>資料來源：整理自環境管理署提供資料。</w:t>
                                  </w:r>
                                </w:p>
                              </w:tc>
                            </w:tr>
                          </w:tbl>
                          <w:p w14:paraId="03F3F328" w14:textId="77777777" w:rsidR="00A93813" w:rsidRPr="007C3727" w:rsidRDefault="00A93813" w:rsidP="00A93813">
                            <w:pPr>
                              <w:rPr>
                                <w:rFonts w:ascii="標楷體" w:eastAsia="標楷體" w:hAnsi="標楷體"/>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0F8C1A" id="文字方塊 17" o:spid="_x0000_s1037" type="#_x0000_t202" style="position:absolute;left:0;text-align:left;margin-left:342.5pt;margin-top:238.75pt;width:156.6pt;height:172.8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" fillcolor="white [3201]" stroked="f" strokeweight=".5pt">
                <v:textbox>
                  <w:txbxContent>
                    <w:tbl>
                      <w:tblPr>
                        <w:tblW w:w="2835" w:type="dxa"/>
                        <w:tblCellMar>
                          <w:left w:w="28" w:type="dxa"/>
                          <w:right w:w="28" w:type="dxa"/>
                        </w:tblCellMar>
                        <w:tblLook w:val="04A0" w:firstRow="1" w:lastRow="0" w:firstColumn="1" w:lastColumn="0" w:noHBand="0" w:noVBand="1"/>
                      </w:tblPr>
                      <w:tblGrid>
                        <w:gridCol w:w="580"/>
                        <w:gridCol w:w="980"/>
                        <w:gridCol w:w="1275"/>
                      </w:tblGrid>
                      <w:tr w:rsidR="00A93813" w:rsidRPr="007C3727" w14:paraId="38D89F08" w14:textId="77777777" w:rsidTr="00B60844">
                        <w:trPr>
                          <w:trHeight w:val="283"/>
                        </w:trPr>
                        <w:tc>
                          <w:tcPr>
                            <w:tcW w:w="2835" w:type="dxa"/>
                            <w:gridSpan w:val="3"/>
                            <w:tcBorders>
                              <w:top w:val="nil"/>
                              <w:left w:val="nil"/>
                              <w:bottom w:val="nil"/>
                              <w:right w:val="nil"/>
                            </w:tcBorders>
                            <w:shd w:val="clear" w:color="auto" w:fill="auto"/>
                            <w:noWrap/>
                            <w:vAlign w:val="center"/>
                            <w:hideMark/>
                          </w:tcPr>
                          <w:p w14:paraId="58A1236B" w14:textId="77777777" w:rsidR="00A93813" w:rsidRPr="007C3727" w:rsidRDefault="00A93813" w:rsidP="000A40D5">
                            <w:pPr>
                              <w:widowControl/>
                              <w:overflowPunct w:val="0"/>
                              <w:spacing w:line="240" w:lineRule="exact"/>
                              <w:ind w:left="781" w:hangingChars="325" w:hanging="781"/>
                              <w:rPr>
                                <w:rFonts w:ascii="標楷體" w:eastAsia="標楷體" w:hAnsi="標楷體" w:cs="新細明體"/>
                                <w:b/>
                                <w:bCs/>
                                <w:kern w:val="0"/>
                                <w:szCs w:val="24"/>
                              </w:rPr>
                            </w:pPr>
                            <w:r w:rsidRPr="007C3727">
                              <w:rPr>
                                <w:rFonts w:ascii="標楷體" w:eastAsia="標楷體" w:hAnsi="標楷體" w:cs="新細明體" w:hint="eastAsia"/>
                                <w:b/>
                                <w:bCs/>
                                <w:kern w:val="0"/>
                                <w:szCs w:val="24"/>
                              </w:rPr>
                              <w:t>表12　違反環境影響評估法案件裁處情形</w:t>
                            </w:r>
                          </w:p>
                        </w:tc>
                      </w:tr>
                      <w:tr w:rsidR="00A93813" w:rsidRPr="007C3727" w14:paraId="33B1F903" w14:textId="77777777" w:rsidTr="00B60844">
                        <w:trPr>
                          <w:trHeight w:val="283"/>
                        </w:trPr>
                        <w:tc>
                          <w:tcPr>
                            <w:tcW w:w="2835" w:type="dxa"/>
                            <w:gridSpan w:val="3"/>
                            <w:tcBorders>
                              <w:top w:val="nil"/>
                              <w:left w:val="nil"/>
                              <w:bottom w:val="single" w:sz="4" w:space="0" w:color="auto"/>
                              <w:right w:val="nil"/>
                            </w:tcBorders>
                            <w:shd w:val="clear" w:color="auto" w:fill="auto"/>
                            <w:noWrap/>
                            <w:vAlign w:val="center"/>
                            <w:hideMark/>
                          </w:tcPr>
                          <w:p w14:paraId="6959C39B"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單位：件、新臺幣元</w:t>
                            </w:r>
                          </w:p>
                        </w:tc>
                      </w:tr>
                      <w:tr w:rsidR="00A93813" w:rsidRPr="007C3727" w14:paraId="3C2D35FC"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DAAAA8D"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年度</w:t>
                            </w:r>
                          </w:p>
                        </w:tc>
                        <w:tc>
                          <w:tcPr>
                            <w:tcW w:w="980" w:type="dxa"/>
                            <w:tcBorders>
                              <w:top w:val="nil"/>
                              <w:left w:val="nil"/>
                              <w:bottom w:val="single" w:sz="4" w:space="0" w:color="auto"/>
                              <w:right w:val="single" w:sz="4" w:space="0" w:color="auto"/>
                            </w:tcBorders>
                            <w:shd w:val="clear" w:color="auto" w:fill="auto"/>
                            <w:noWrap/>
                            <w:vAlign w:val="center"/>
                            <w:hideMark/>
                          </w:tcPr>
                          <w:p w14:paraId="275DC17C"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裁處件數</w:t>
                            </w:r>
                          </w:p>
                        </w:tc>
                        <w:tc>
                          <w:tcPr>
                            <w:tcW w:w="1275" w:type="dxa"/>
                            <w:tcBorders>
                              <w:top w:val="nil"/>
                              <w:left w:val="nil"/>
                              <w:bottom w:val="single" w:sz="4" w:space="0" w:color="auto"/>
                              <w:right w:val="single" w:sz="4" w:space="0" w:color="auto"/>
                            </w:tcBorders>
                            <w:shd w:val="clear" w:color="auto" w:fill="auto"/>
                            <w:noWrap/>
                            <w:vAlign w:val="center"/>
                            <w:hideMark/>
                          </w:tcPr>
                          <w:p w14:paraId="52D478DA"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裁處金額</w:t>
                            </w:r>
                          </w:p>
                        </w:tc>
                      </w:tr>
                      <w:tr w:rsidR="00A93813" w:rsidRPr="007C3727" w14:paraId="04AFC7ED"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D7CE8E1" w14:textId="77777777" w:rsidR="00A93813" w:rsidRPr="007C3727" w:rsidRDefault="00A93813" w:rsidP="000A40D5">
                            <w:pPr>
                              <w:widowControl/>
                              <w:spacing w:line="240" w:lineRule="exact"/>
                              <w:jc w:val="center"/>
                              <w:rPr>
                                <w:rFonts w:ascii="標楷體" w:eastAsia="標楷體" w:hAnsi="標楷體" w:cs="新細明體"/>
                                <w:b/>
                                <w:kern w:val="0"/>
                                <w:sz w:val="20"/>
                                <w:szCs w:val="20"/>
                              </w:rPr>
                            </w:pPr>
                            <w:r w:rsidRPr="007C3727">
                              <w:rPr>
                                <w:rFonts w:ascii="標楷體" w:eastAsia="標楷體" w:hAnsi="標楷體" w:cs="新細明體" w:hint="eastAsia"/>
                                <w:b/>
                                <w:kern w:val="0"/>
                                <w:sz w:val="20"/>
                                <w:szCs w:val="20"/>
                              </w:rPr>
                              <w:t>合計</w:t>
                            </w:r>
                          </w:p>
                        </w:tc>
                        <w:tc>
                          <w:tcPr>
                            <w:tcW w:w="980" w:type="dxa"/>
                            <w:tcBorders>
                              <w:top w:val="nil"/>
                              <w:left w:val="nil"/>
                              <w:bottom w:val="single" w:sz="4" w:space="0" w:color="auto"/>
                              <w:right w:val="single" w:sz="4" w:space="0" w:color="auto"/>
                            </w:tcBorders>
                            <w:shd w:val="clear" w:color="auto" w:fill="auto"/>
                            <w:vAlign w:val="center"/>
                            <w:hideMark/>
                          </w:tcPr>
                          <w:p w14:paraId="2BFEBB88" w14:textId="77777777" w:rsidR="00A93813" w:rsidRPr="007C3727" w:rsidRDefault="00A93813" w:rsidP="000A40D5">
                            <w:pPr>
                              <w:widowControl/>
                              <w:spacing w:line="240" w:lineRule="exact"/>
                              <w:jc w:val="right"/>
                              <w:rPr>
                                <w:rFonts w:ascii="標楷體" w:eastAsia="標楷體" w:hAnsi="標楷體" w:cs="新細明體"/>
                                <w:b/>
                                <w:kern w:val="0"/>
                                <w:sz w:val="20"/>
                                <w:szCs w:val="20"/>
                              </w:rPr>
                            </w:pPr>
                            <w:r w:rsidRPr="007C3727">
                              <w:rPr>
                                <w:rFonts w:ascii="標楷體" w:eastAsia="標楷體" w:hAnsi="標楷體" w:cs="新細明體" w:hint="eastAsia"/>
                                <w:b/>
                                <w:kern w:val="0"/>
                                <w:sz w:val="20"/>
                                <w:szCs w:val="20"/>
                              </w:rPr>
                              <w:t>66</w:t>
                            </w:r>
                          </w:p>
                        </w:tc>
                        <w:tc>
                          <w:tcPr>
                            <w:tcW w:w="1275" w:type="dxa"/>
                            <w:tcBorders>
                              <w:top w:val="nil"/>
                              <w:left w:val="nil"/>
                              <w:bottom w:val="single" w:sz="4" w:space="0" w:color="auto"/>
                              <w:right w:val="single" w:sz="4" w:space="0" w:color="auto"/>
                            </w:tcBorders>
                            <w:shd w:val="clear" w:color="auto" w:fill="auto"/>
                            <w:vAlign w:val="center"/>
                            <w:hideMark/>
                          </w:tcPr>
                          <w:p w14:paraId="666D284C" w14:textId="77777777" w:rsidR="00A93813" w:rsidRPr="007C3727" w:rsidRDefault="00A93813" w:rsidP="000A40D5">
                            <w:pPr>
                              <w:widowControl/>
                              <w:spacing w:line="240" w:lineRule="exact"/>
                              <w:jc w:val="right"/>
                              <w:rPr>
                                <w:rFonts w:ascii="標楷體" w:eastAsia="標楷體" w:hAnsi="標楷體" w:cs="新細明體"/>
                                <w:b/>
                                <w:kern w:val="0"/>
                                <w:sz w:val="20"/>
                                <w:szCs w:val="20"/>
                              </w:rPr>
                            </w:pPr>
                            <w:r w:rsidRPr="007C3727">
                              <w:rPr>
                                <w:rFonts w:ascii="標楷體" w:eastAsia="標楷體" w:hAnsi="標楷體" w:cs="新細明體" w:hint="eastAsia"/>
                                <w:b/>
                                <w:kern w:val="0"/>
                                <w:sz w:val="20"/>
                                <w:szCs w:val="20"/>
                              </w:rPr>
                              <w:t>46,614,979</w:t>
                            </w:r>
                          </w:p>
                        </w:tc>
                      </w:tr>
                      <w:tr w:rsidR="00A93813" w:rsidRPr="007C3727" w14:paraId="36E189C3"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6957A2E"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109</w:t>
                            </w:r>
                          </w:p>
                        </w:tc>
                        <w:tc>
                          <w:tcPr>
                            <w:tcW w:w="980" w:type="dxa"/>
                            <w:tcBorders>
                              <w:top w:val="nil"/>
                              <w:left w:val="nil"/>
                              <w:bottom w:val="single" w:sz="4" w:space="0" w:color="auto"/>
                              <w:right w:val="single" w:sz="4" w:space="0" w:color="auto"/>
                            </w:tcBorders>
                            <w:shd w:val="clear" w:color="auto" w:fill="auto"/>
                            <w:vAlign w:val="center"/>
                            <w:hideMark/>
                          </w:tcPr>
                          <w:p w14:paraId="0F7D2190"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8</w:t>
                            </w:r>
                          </w:p>
                        </w:tc>
                        <w:tc>
                          <w:tcPr>
                            <w:tcW w:w="1275" w:type="dxa"/>
                            <w:tcBorders>
                              <w:top w:val="nil"/>
                              <w:left w:val="nil"/>
                              <w:bottom w:val="single" w:sz="4" w:space="0" w:color="auto"/>
                              <w:right w:val="single" w:sz="4" w:space="0" w:color="auto"/>
                            </w:tcBorders>
                            <w:shd w:val="clear" w:color="auto" w:fill="auto"/>
                            <w:vAlign w:val="center"/>
                            <w:hideMark/>
                          </w:tcPr>
                          <w:p w14:paraId="4E7D4589"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5,196,000</w:t>
                            </w:r>
                          </w:p>
                        </w:tc>
                      </w:tr>
                      <w:tr w:rsidR="00A93813" w:rsidRPr="007C3727" w14:paraId="65239913"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56ED463"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110</w:t>
                            </w:r>
                          </w:p>
                        </w:tc>
                        <w:tc>
                          <w:tcPr>
                            <w:tcW w:w="980" w:type="dxa"/>
                            <w:tcBorders>
                              <w:top w:val="nil"/>
                              <w:left w:val="nil"/>
                              <w:bottom w:val="single" w:sz="4" w:space="0" w:color="auto"/>
                              <w:right w:val="single" w:sz="4" w:space="0" w:color="auto"/>
                            </w:tcBorders>
                            <w:shd w:val="clear" w:color="auto" w:fill="auto"/>
                            <w:vAlign w:val="center"/>
                            <w:hideMark/>
                          </w:tcPr>
                          <w:p w14:paraId="07D68594"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10</w:t>
                            </w:r>
                          </w:p>
                        </w:tc>
                        <w:tc>
                          <w:tcPr>
                            <w:tcW w:w="1275" w:type="dxa"/>
                            <w:tcBorders>
                              <w:top w:val="nil"/>
                              <w:left w:val="nil"/>
                              <w:bottom w:val="single" w:sz="4" w:space="0" w:color="auto"/>
                              <w:right w:val="single" w:sz="4" w:space="0" w:color="auto"/>
                            </w:tcBorders>
                            <w:shd w:val="clear" w:color="auto" w:fill="auto"/>
                            <w:vAlign w:val="center"/>
                            <w:hideMark/>
                          </w:tcPr>
                          <w:p w14:paraId="4BCF274D"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5,474,000</w:t>
                            </w:r>
                          </w:p>
                        </w:tc>
                      </w:tr>
                      <w:tr w:rsidR="00A93813" w:rsidRPr="007C3727" w14:paraId="4EE4D810"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1B46185"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111</w:t>
                            </w:r>
                          </w:p>
                        </w:tc>
                        <w:tc>
                          <w:tcPr>
                            <w:tcW w:w="980" w:type="dxa"/>
                            <w:tcBorders>
                              <w:top w:val="nil"/>
                              <w:left w:val="nil"/>
                              <w:bottom w:val="single" w:sz="4" w:space="0" w:color="auto"/>
                              <w:right w:val="single" w:sz="4" w:space="0" w:color="auto"/>
                            </w:tcBorders>
                            <w:shd w:val="clear" w:color="auto" w:fill="auto"/>
                            <w:vAlign w:val="center"/>
                            <w:hideMark/>
                          </w:tcPr>
                          <w:p w14:paraId="200DE936"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12</w:t>
                            </w:r>
                          </w:p>
                        </w:tc>
                        <w:tc>
                          <w:tcPr>
                            <w:tcW w:w="1275" w:type="dxa"/>
                            <w:tcBorders>
                              <w:top w:val="nil"/>
                              <w:left w:val="nil"/>
                              <w:bottom w:val="single" w:sz="4" w:space="0" w:color="auto"/>
                              <w:right w:val="single" w:sz="4" w:space="0" w:color="auto"/>
                            </w:tcBorders>
                            <w:shd w:val="clear" w:color="auto" w:fill="auto"/>
                            <w:vAlign w:val="center"/>
                            <w:hideMark/>
                          </w:tcPr>
                          <w:p w14:paraId="50B87171"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8,725,000</w:t>
                            </w:r>
                          </w:p>
                        </w:tc>
                      </w:tr>
                      <w:tr w:rsidR="00A93813" w:rsidRPr="007C3727" w14:paraId="69EE0F89"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C41B9C0"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112</w:t>
                            </w:r>
                          </w:p>
                        </w:tc>
                        <w:tc>
                          <w:tcPr>
                            <w:tcW w:w="980" w:type="dxa"/>
                            <w:tcBorders>
                              <w:top w:val="nil"/>
                              <w:left w:val="nil"/>
                              <w:bottom w:val="single" w:sz="4" w:space="0" w:color="auto"/>
                              <w:right w:val="single" w:sz="4" w:space="0" w:color="auto"/>
                            </w:tcBorders>
                            <w:shd w:val="clear" w:color="auto" w:fill="auto"/>
                            <w:vAlign w:val="center"/>
                            <w:hideMark/>
                          </w:tcPr>
                          <w:p w14:paraId="407FCFB8"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14</w:t>
                            </w:r>
                          </w:p>
                        </w:tc>
                        <w:tc>
                          <w:tcPr>
                            <w:tcW w:w="1275" w:type="dxa"/>
                            <w:tcBorders>
                              <w:top w:val="nil"/>
                              <w:left w:val="nil"/>
                              <w:bottom w:val="single" w:sz="4" w:space="0" w:color="auto"/>
                              <w:right w:val="single" w:sz="4" w:space="0" w:color="auto"/>
                            </w:tcBorders>
                            <w:shd w:val="clear" w:color="auto" w:fill="auto"/>
                            <w:vAlign w:val="center"/>
                            <w:hideMark/>
                          </w:tcPr>
                          <w:p w14:paraId="02509EF0"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7,000,000</w:t>
                            </w:r>
                          </w:p>
                        </w:tc>
                      </w:tr>
                      <w:tr w:rsidR="00A93813" w:rsidRPr="007C3727" w14:paraId="19AB8D42" w14:textId="77777777" w:rsidTr="00B60844">
                        <w:trPr>
                          <w:trHeight w:val="28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CD6FD5F" w14:textId="77777777" w:rsidR="00A93813" w:rsidRPr="007C3727" w:rsidRDefault="00A93813" w:rsidP="000A40D5">
                            <w:pPr>
                              <w:widowControl/>
                              <w:spacing w:line="240" w:lineRule="exact"/>
                              <w:jc w:val="center"/>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113</w:t>
                            </w:r>
                          </w:p>
                        </w:tc>
                        <w:tc>
                          <w:tcPr>
                            <w:tcW w:w="980" w:type="dxa"/>
                            <w:tcBorders>
                              <w:top w:val="nil"/>
                              <w:left w:val="nil"/>
                              <w:bottom w:val="single" w:sz="4" w:space="0" w:color="auto"/>
                              <w:right w:val="single" w:sz="4" w:space="0" w:color="auto"/>
                            </w:tcBorders>
                            <w:shd w:val="clear" w:color="auto" w:fill="auto"/>
                            <w:vAlign w:val="center"/>
                            <w:hideMark/>
                          </w:tcPr>
                          <w:p w14:paraId="0EC306FF"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22</w:t>
                            </w:r>
                          </w:p>
                        </w:tc>
                        <w:tc>
                          <w:tcPr>
                            <w:tcW w:w="1275" w:type="dxa"/>
                            <w:tcBorders>
                              <w:top w:val="nil"/>
                              <w:left w:val="nil"/>
                              <w:bottom w:val="single" w:sz="4" w:space="0" w:color="auto"/>
                              <w:right w:val="single" w:sz="4" w:space="0" w:color="auto"/>
                            </w:tcBorders>
                            <w:shd w:val="clear" w:color="auto" w:fill="auto"/>
                            <w:vAlign w:val="center"/>
                            <w:hideMark/>
                          </w:tcPr>
                          <w:p w14:paraId="6AF02440" w14:textId="77777777" w:rsidR="00A93813" w:rsidRPr="007C3727" w:rsidRDefault="00A93813" w:rsidP="000A40D5">
                            <w:pPr>
                              <w:widowControl/>
                              <w:spacing w:line="240" w:lineRule="exact"/>
                              <w:jc w:val="right"/>
                              <w:rPr>
                                <w:rFonts w:ascii="標楷體" w:eastAsia="標楷體" w:hAnsi="標楷體" w:cs="新細明體"/>
                                <w:kern w:val="0"/>
                                <w:sz w:val="20"/>
                                <w:szCs w:val="20"/>
                              </w:rPr>
                            </w:pPr>
                            <w:r w:rsidRPr="007C3727">
                              <w:rPr>
                                <w:rFonts w:ascii="標楷體" w:eastAsia="標楷體" w:hAnsi="標楷體" w:cs="新細明體" w:hint="eastAsia"/>
                                <w:kern w:val="0"/>
                                <w:sz w:val="20"/>
                                <w:szCs w:val="20"/>
                              </w:rPr>
                              <w:t>20,219,979</w:t>
                            </w:r>
                          </w:p>
                        </w:tc>
                      </w:tr>
                      <w:tr w:rsidR="00A93813" w:rsidRPr="007C3727" w14:paraId="51E61D04" w14:textId="77777777" w:rsidTr="00B60844">
                        <w:trPr>
                          <w:trHeight w:val="283"/>
                        </w:trPr>
                        <w:tc>
                          <w:tcPr>
                            <w:tcW w:w="2835" w:type="dxa"/>
                            <w:gridSpan w:val="3"/>
                            <w:tcBorders>
                              <w:top w:val="single" w:sz="4" w:space="0" w:color="auto"/>
                              <w:left w:val="nil"/>
                              <w:bottom w:val="nil"/>
                              <w:right w:val="nil"/>
                            </w:tcBorders>
                            <w:shd w:val="clear" w:color="auto" w:fill="auto"/>
                            <w:noWrap/>
                            <w:vAlign w:val="center"/>
                            <w:hideMark/>
                          </w:tcPr>
                          <w:p w14:paraId="6556E6EE" w14:textId="77777777" w:rsidR="00A93813" w:rsidRPr="007C3727" w:rsidRDefault="00A93813" w:rsidP="00B60844">
                            <w:pPr>
                              <w:widowControl/>
                              <w:overflowPunct w:val="0"/>
                              <w:spacing w:afterLines="50" w:after="180" w:line="240" w:lineRule="exact"/>
                              <w:ind w:left="927" w:hangingChars="515" w:hanging="927"/>
                              <w:jc w:val="both"/>
                              <w:rPr>
                                <w:rFonts w:ascii="標楷體" w:eastAsia="標楷體" w:hAnsi="標楷體" w:cs="新細明體"/>
                                <w:kern w:val="0"/>
                                <w:sz w:val="18"/>
                                <w:szCs w:val="18"/>
                              </w:rPr>
                            </w:pPr>
                            <w:r w:rsidRPr="007C3727">
                              <w:rPr>
                                <w:rFonts w:ascii="標楷體" w:eastAsia="標楷體" w:hAnsi="標楷體" w:cs="新細明體" w:hint="eastAsia"/>
                                <w:kern w:val="0"/>
                                <w:sz w:val="18"/>
                                <w:szCs w:val="18"/>
                              </w:rPr>
                              <w:t>資料來源：整理自環境管理署提供資料。</w:t>
                            </w:r>
                          </w:p>
                        </w:tc>
                      </w:tr>
                    </w:tbl>
                    <w:p w14:paraId="03F3F328" w14:textId="77777777" w:rsidR="00A93813" w:rsidRPr="007C3727" w:rsidRDefault="00A93813" w:rsidP="00A93813">
                      <w:pPr>
                        <w:rPr>
                          <w:rFonts w:ascii="標楷體" w:eastAsia="標楷體" w:hAnsi="標楷體"/>
                        </w:rPr>
                      </w:pPr>
                    </w:p>
                  </w:txbxContent>
                </v:textbox>
                <w10:wrap type="square"/>
              </v:shape>
            </w:pict>
          </mc:Fallback>
        </mc:AlternateContent>
      </w:r>
      <w:r w:rsidR="005A12C7">
        <w:rPr>
          <w:rFonts w:ascii="標楷體" w:eastAsia="標楷體" w:hAnsi="標楷體" w:cs="Times New Roman" w:hint="eastAsia"/>
          <w:b/>
          <w:kern w:val="0"/>
          <w:szCs w:val="24"/>
        </w:rPr>
        <w:t>1</w:t>
      </w:r>
      <w:r w:rsidR="00CB3983" w:rsidRPr="007C3727">
        <w:rPr>
          <w:rFonts w:ascii="標楷體" w:eastAsia="標楷體" w:hAnsi="標楷體" w:cs="Times New Roman"/>
          <w:b/>
          <w:kern w:val="0"/>
          <w:szCs w:val="24"/>
        </w:rPr>
        <w:t>.</w:t>
      </w:r>
      <w:r w:rsidR="00173827" w:rsidRPr="007C3727">
        <w:rPr>
          <w:rFonts w:ascii="標楷體" w:eastAsia="標楷體" w:hAnsi="標楷體" w:cs="Times New Roman" w:hint="eastAsia"/>
          <w:b/>
          <w:kern w:val="0"/>
          <w:szCs w:val="24"/>
        </w:rPr>
        <w:t xml:space="preserve">　</w:t>
      </w:r>
      <w:r w:rsidR="007C3727" w:rsidRPr="007C3727">
        <w:rPr>
          <w:rFonts w:ascii="標楷體" w:eastAsia="標楷體" w:hAnsi="標楷體" w:hint="eastAsia"/>
          <w:b/>
        </w:rPr>
        <w:t>近5年度違反環境影響評估法相關規定之裁</w:t>
      </w:r>
      <w:r w:rsidR="005A12C7">
        <w:rPr>
          <w:rFonts w:ascii="標楷體" w:eastAsia="標楷體" w:hAnsi="標楷體" w:hint="eastAsia"/>
          <w:b/>
        </w:rPr>
        <w:t>處</w:t>
      </w:r>
      <w:r w:rsidR="007C3727" w:rsidRPr="007C3727">
        <w:rPr>
          <w:rFonts w:ascii="標楷體" w:eastAsia="標楷體" w:hAnsi="標楷體" w:hint="eastAsia"/>
          <w:b/>
        </w:rPr>
        <w:t>件數逐年</w:t>
      </w:r>
      <w:r w:rsidR="005A12C7">
        <w:rPr>
          <w:rFonts w:ascii="標楷體" w:eastAsia="標楷體" w:hAnsi="標楷體" w:hint="eastAsia"/>
          <w:b/>
        </w:rPr>
        <w:t>攀</w:t>
      </w:r>
      <w:r w:rsidR="007C3727" w:rsidRPr="007C3727">
        <w:rPr>
          <w:rFonts w:ascii="標楷體" w:eastAsia="標楷體" w:hAnsi="標楷體" w:hint="eastAsia"/>
          <w:b/>
        </w:rPr>
        <w:t>升，且部分開發行為屢因未符環境影響評估承諾事項及審查結論經多次裁處</w:t>
      </w:r>
      <w:r w:rsidR="00CB3983" w:rsidRPr="007C3727">
        <w:rPr>
          <w:rFonts w:ascii="標楷體" w:eastAsia="標楷體" w:hAnsi="標楷體" w:cs="Times New Roman" w:hint="eastAsia"/>
          <w:b/>
          <w:kern w:val="0"/>
          <w:szCs w:val="24"/>
        </w:rPr>
        <w:t>：</w:t>
      </w:r>
      <w:r w:rsidR="007C3727" w:rsidRPr="007C3727">
        <w:rPr>
          <w:rFonts w:ascii="標楷體" w:eastAsia="標楷體" w:hAnsi="標楷體" w:cs="Times New Roman" w:hint="eastAsia"/>
          <w:kern w:val="0"/>
          <w:szCs w:val="24"/>
        </w:rPr>
        <w:t>環境管理署為協助開發單位確實執行環境影響評估承諾事項及審查結論，每年均定期透過多元管道強化溝通輔導，</w:t>
      </w:r>
      <w:r w:rsidR="007C3727" w:rsidRPr="007C3727">
        <w:rPr>
          <w:rFonts w:ascii="標楷體" w:eastAsia="標楷體" w:hAnsi="標楷體" w:cs="Times New Roman"/>
          <w:kern w:val="0"/>
          <w:szCs w:val="24"/>
        </w:rPr>
        <w:t>113</w:t>
      </w:r>
      <w:r w:rsidR="007C3727" w:rsidRPr="007C3727">
        <w:rPr>
          <w:rFonts w:ascii="標楷體" w:eastAsia="標楷體" w:hAnsi="標楷體" w:cs="Times New Roman" w:hint="eastAsia"/>
          <w:kern w:val="0"/>
          <w:szCs w:val="24"/>
        </w:rPr>
        <w:t>年</w:t>
      </w:r>
      <w:r w:rsidR="007C3727" w:rsidRPr="007C3727">
        <w:rPr>
          <w:rFonts w:ascii="標楷體" w:eastAsia="標楷體" w:hAnsi="標楷體" w:cs="Times New Roman"/>
          <w:kern w:val="0"/>
          <w:szCs w:val="24"/>
        </w:rPr>
        <w:t>7</w:t>
      </w:r>
      <w:r w:rsidR="007C3727" w:rsidRPr="007C3727">
        <w:rPr>
          <w:rFonts w:ascii="標楷體" w:eastAsia="標楷體" w:hAnsi="標楷體" w:cs="Times New Roman" w:hint="eastAsia"/>
          <w:kern w:val="0"/>
          <w:szCs w:val="24"/>
        </w:rPr>
        <w:t>至</w:t>
      </w:r>
      <w:r w:rsidR="007C3727" w:rsidRPr="007C3727">
        <w:rPr>
          <w:rFonts w:ascii="標楷體" w:eastAsia="標楷體" w:hAnsi="標楷體" w:cs="Times New Roman"/>
          <w:kern w:val="0"/>
          <w:szCs w:val="24"/>
        </w:rPr>
        <w:t>8</w:t>
      </w:r>
      <w:r w:rsidR="007C3727" w:rsidRPr="007C3727">
        <w:rPr>
          <w:rFonts w:ascii="標楷體" w:eastAsia="標楷體" w:hAnsi="標楷體" w:cs="Times New Roman" w:hint="eastAsia"/>
          <w:kern w:val="0"/>
          <w:szCs w:val="24"/>
        </w:rPr>
        <w:t>月間共計辦理</w:t>
      </w:r>
      <w:r w:rsidR="007C3727" w:rsidRPr="007C3727">
        <w:rPr>
          <w:rFonts w:ascii="標楷體" w:eastAsia="標楷體" w:hAnsi="標楷體" w:cs="Times New Roman"/>
          <w:kern w:val="0"/>
          <w:szCs w:val="24"/>
        </w:rPr>
        <w:t>5</w:t>
      </w:r>
      <w:r w:rsidR="007C3727" w:rsidRPr="007C3727">
        <w:rPr>
          <w:rFonts w:ascii="標楷體" w:eastAsia="標楷體" w:hAnsi="標楷體" w:cs="Times New Roman" w:hint="eastAsia"/>
          <w:kern w:val="0"/>
          <w:szCs w:val="24"/>
        </w:rPr>
        <w:t>場次環境影響評估監督法規說明會，除宣達環境影響評估相關法規內容外，並透過分析各類型違法案例樣態、開發過程應注意事項及檢討落實可行承諾等，促使各開發單位深入瞭解該署辦理環境影響評估監督重點。該署復為強化目的事業主管機關執行環境影響評估追蹤作業，爰訂定「目的事業主管機關環境影響評估追蹤作業指引」，規範各目的事業主管機關應針對環境影響說明書、評估書、環境影響差異分析報告等環評書件進行追蹤，於每年3月底前至「環評結論及承諾事項執行情形申報系統」填寫「環評追蹤執行成果彙整表」，並將前一年度環境影響評估追蹤作業執行情形函知該署，亦定期邀集各目的事業主管機關召開環境影響評估追蹤及監督業務交流座談會，相互分享追蹤及監督業務之實務經驗。惟據環境管理署統計，該署現地稽查發現違反環境影響評估法相關規定之</w:t>
      </w:r>
      <w:r w:rsidR="005A12C7">
        <w:rPr>
          <w:rFonts w:ascii="標楷體" w:eastAsia="標楷體" w:hAnsi="標楷體" w:cs="Times New Roman" w:hint="eastAsia"/>
          <w:kern w:val="0"/>
          <w:szCs w:val="24"/>
        </w:rPr>
        <w:t>裁處</w:t>
      </w:r>
      <w:r w:rsidR="007C3727" w:rsidRPr="007C3727">
        <w:rPr>
          <w:rFonts w:ascii="標楷體" w:eastAsia="標楷體" w:hAnsi="標楷體" w:cs="Times New Roman" w:hint="eastAsia"/>
          <w:kern w:val="0"/>
          <w:szCs w:val="24"/>
        </w:rPr>
        <w:t>件數，自109年度之8件逐年上升至113年度之22件，</w:t>
      </w:r>
      <w:r w:rsidR="005A12C7">
        <w:rPr>
          <w:rFonts w:ascii="標楷體" w:eastAsia="標楷體" w:hAnsi="標楷體" w:cs="Times New Roman" w:hint="eastAsia"/>
          <w:kern w:val="0"/>
          <w:szCs w:val="24"/>
        </w:rPr>
        <w:t>裁處</w:t>
      </w:r>
      <w:r w:rsidR="007C3727" w:rsidRPr="007C3727">
        <w:rPr>
          <w:rFonts w:ascii="標楷體" w:eastAsia="標楷體" w:hAnsi="標楷體" w:cs="Times New Roman" w:hint="eastAsia"/>
          <w:kern w:val="0"/>
          <w:szCs w:val="24"/>
        </w:rPr>
        <w:t>金額亦自109年度之519萬餘元大幅增加至113年度之2,021萬餘元，增加幅度近3倍（表12），其中計有「六輕四期擴建計畫環境影響說明書」等8案開發行為，109至113年間遭</w:t>
      </w:r>
      <w:r w:rsidR="005A12C7">
        <w:rPr>
          <w:rFonts w:ascii="標楷體" w:eastAsia="標楷體" w:hAnsi="標楷體" w:cs="Times New Roman" w:hint="eastAsia"/>
          <w:kern w:val="0"/>
          <w:szCs w:val="24"/>
        </w:rPr>
        <w:t>裁處</w:t>
      </w:r>
      <w:r w:rsidR="007C3727" w:rsidRPr="007C3727">
        <w:rPr>
          <w:rFonts w:ascii="標楷體" w:eastAsia="標楷體" w:hAnsi="標楷體" w:cs="Times New Roman" w:hint="eastAsia"/>
          <w:kern w:val="0"/>
          <w:szCs w:val="24"/>
        </w:rPr>
        <w:t>2次以上，「</w:t>
      </w:r>
      <w:r w:rsidR="00A26550" w:rsidRPr="00A26550">
        <w:rPr>
          <w:rFonts w:ascii="標楷體" w:eastAsia="標楷體" w:hAnsi="標楷體" w:cs="Times New Roman" w:hint="eastAsia"/>
          <w:kern w:val="0"/>
          <w:szCs w:val="24"/>
        </w:rPr>
        <w:t>雲林離岸風力發電廠興建計畫環境影響說明書</w:t>
      </w:r>
      <w:r w:rsidR="007C3727" w:rsidRPr="007C3727">
        <w:rPr>
          <w:rFonts w:ascii="標楷體" w:eastAsia="標楷體" w:hAnsi="標楷體" w:cs="Times New Roman" w:hint="eastAsia"/>
          <w:kern w:val="0"/>
          <w:szCs w:val="24"/>
        </w:rPr>
        <w:t>」及「雲林離島式基礎工業區麥寮工業專用港變更計畫環境影響說明書」甚至分別遭連續</w:t>
      </w:r>
      <w:r w:rsidR="005A12C7">
        <w:rPr>
          <w:rFonts w:ascii="標楷體" w:eastAsia="標楷體" w:hAnsi="標楷體" w:cs="Times New Roman" w:hint="eastAsia"/>
          <w:kern w:val="0"/>
          <w:szCs w:val="24"/>
        </w:rPr>
        <w:t>裁處</w:t>
      </w:r>
      <w:r w:rsidR="007C3727" w:rsidRPr="007C3727">
        <w:rPr>
          <w:rFonts w:ascii="標楷體" w:eastAsia="標楷體" w:hAnsi="標楷體" w:cs="Times New Roman" w:hint="eastAsia"/>
          <w:kern w:val="0"/>
          <w:szCs w:val="24"/>
        </w:rPr>
        <w:t>5次及7次，顯示該等開發單位未切實執行環境影響評估承諾事項及審查結論之違規情節頻仍</w:t>
      </w:r>
      <w:r w:rsidR="005A12C7">
        <w:rPr>
          <w:rFonts w:ascii="標楷體" w:eastAsia="標楷體" w:hAnsi="標楷體" w:cs="Times New Roman" w:hint="eastAsia"/>
          <w:kern w:val="0"/>
          <w:szCs w:val="24"/>
        </w:rPr>
        <w:t>，相關監督管理</w:t>
      </w:r>
      <w:r w:rsidR="00105E47">
        <w:rPr>
          <w:rFonts w:ascii="標楷體" w:eastAsia="標楷體" w:hAnsi="標楷體" w:cs="Times New Roman" w:hint="eastAsia"/>
          <w:kern w:val="0"/>
          <w:szCs w:val="24"/>
        </w:rPr>
        <w:t>作業</w:t>
      </w:r>
      <w:r w:rsidR="005A12C7">
        <w:rPr>
          <w:rFonts w:ascii="標楷體" w:eastAsia="標楷體" w:hAnsi="標楷體" w:cs="Times New Roman" w:hint="eastAsia"/>
          <w:kern w:val="0"/>
          <w:szCs w:val="24"/>
        </w:rPr>
        <w:t>仍待檢討策進</w:t>
      </w:r>
      <w:r w:rsidR="007C3727" w:rsidRPr="007C3727">
        <w:rPr>
          <w:rFonts w:ascii="標楷體" w:eastAsia="標楷體" w:hAnsi="標楷體" w:cs="Times New Roman" w:hint="eastAsia"/>
          <w:kern w:val="0"/>
          <w:szCs w:val="24"/>
        </w:rPr>
        <w:t>。鑑於環境管理署及各目的事業主管機關對於環境影響評估承諾事項及審查結論執行成果，分別負有監督及追蹤之職責，相關查核</w:t>
      </w:r>
      <w:r w:rsidR="007C3727" w:rsidRPr="0062660E">
        <w:rPr>
          <w:rFonts w:ascii="標楷體" w:eastAsia="標楷體" w:hAnsi="標楷體" w:hint="eastAsia"/>
          <w:szCs w:val="32"/>
        </w:rPr>
        <w:t>缺失</w:t>
      </w:r>
      <w:r w:rsidR="007C3727" w:rsidRPr="007C3727">
        <w:rPr>
          <w:rFonts w:ascii="標楷體" w:eastAsia="標楷體" w:hAnsi="標楷體" w:cs="Times New Roman" w:hint="eastAsia"/>
          <w:kern w:val="0"/>
          <w:szCs w:val="24"/>
        </w:rPr>
        <w:t>內容，若能透過及時經驗分享及資訊傳遞，作為嗣後現地稽查之參據，將有助提升查核效率</w:t>
      </w:r>
      <w:r w:rsidR="004D0380">
        <w:rPr>
          <w:rFonts w:ascii="標楷體" w:eastAsia="標楷體" w:hAnsi="標楷體" w:cs="Times New Roman" w:hint="eastAsia"/>
          <w:kern w:val="0"/>
          <w:szCs w:val="24"/>
        </w:rPr>
        <w:t>。</w:t>
      </w:r>
      <w:r w:rsidR="00CB3983" w:rsidRPr="007C3727">
        <w:rPr>
          <w:rFonts w:ascii="標楷體" w:eastAsia="標楷體" w:hAnsi="標楷體" w:cs="Times New Roman" w:hint="eastAsia"/>
          <w:bCs/>
          <w:kern w:val="0"/>
          <w:szCs w:val="24"/>
        </w:rPr>
        <w:t>經函請</w:t>
      </w:r>
      <w:r w:rsidR="00E4005A" w:rsidRPr="007C3727">
        <w:rPr>
          <w:rFonts w:ascii="標楷體" w:eastAsia="標楷體" w:hAnsi="標楷體" w:cs="Times New Roman" w:hint="eastAsia"/>
          <w:bCs/>
          <w:kern w:val="0"/>
          <w:szCs w:val="24"/>
        </w:rPr>
        <w:t>環境</w:t>
      </w:r>
      <w:r w:rsidR="007C3727" w:rsidRPr="007C3727">
        <w:rPr>
          <w:rFonts w:ascii="標楷體" w:eastAsia="標楷體" w:hAnsi="標楷體" w:cs="Times New Roman" w:hint="eastAsia"/>
          <w:bCs/>
          <w:kern w:val="0"/>
          <w:szCs w:val="24"/>
        </w:rPr>
        <w:t>管理署持續督促開發單位依環境影響評估承諾事項及審查結論辦理，並加強與各目的事業主管機關間之聯繫協調機制，以發揮橫向跨域合作之綜效</w:t>
      </w:r>
      <w:r w:rsidR="00CB3983" w:rsidRPr="007C3727">
        <w:rPr>
          <w:rFonts w:ascii="標楷體" w:eastAsia="標楷體" w:hAnsi="標楷體" w:cs="Times New Roman" w:hint="eastAsia"/>
          <w:bCs/>
          <w:kern w:val="0"/>
          <w:szCs w:val="24"/>
        </w:rPr>
        <w:t>。</w:t>
      </w:r>
      <w:r w:rsidR="00CB3983" w:rsidRPr="00623D80">
        <w:rPr>
          <w:rFonts w:ascii="標楷體" w:eastAsia="標楷體" w:hAnsi="標楷體" w:cs="Times New Roman" w:hint="eastAsia"/>
          <w:bCs/>
          <w:kern w:val="0"/>
          <w:szCs w:val="24"/>
        </w:rPr>
        <w:t>據復：</w:t>
      </w:r>
      <w:r w:rsidR="004D0380" w:rsidRPr="00623D80">
        <w:rPr>
          <w:rFonts w:ascii="標楷體" w:eastAsia="標楷體" w:hAnsi="標楷體" w:cs="Times New Roman" w:hint="eastAsia"/>
          <w:bCs/>
          <w:kern w:val="0"/>
          <w:szCs w:val="24"/>
        </w:rPr>
        <w:t>將持續依法監督，對於未切實依環評承諾及審查結論辦理之開發單位嚴格執法，並辦理法規說明會及業務交流座談會，彙整分析近年常見之違規樣態，作為案例教材，強化對開發單位之溝通與輔導，促其深入瞭解法規並落實承諾</w:t>
      </w:r>
      <w:r w:rsidR="00A26550">
        <w:rPr>
          <w:rFonts w:ascii="標楷體" w:eastAsia="標楷體" w:hAnsi="標楷體" w:cs="Times New Roman" w:hint="eastAsia"/>
          <w:bCs/>
          <w:kern w:val="0"/>
          <w:szCs w:val="24"/>
        </w:rPr>
        <w:t>；另加強與</w:t>
      </w:r>
      <w:r w:rsidR="00A26550">
        <w:rPr>
          <w:rFonts w:ascii="標楷體" w:eastAsia="標楷體" w:hAnsi="標楷體" w:cs="Times New Roman" w:hint="eastAsia"/>
          <w:bCs/>
          <w:kern w:val="0"/>
          <w:szCs w:val="24"/>
        </w:rPr>
        <w:lastRenderedPageBreak/>
        <w:t>目的事業主管機關之</w:t>
      </w:r>
      <w:r w:rsidR="00A26550" w:rsidRPr="00A26550">
        <w:rPr>
          <w:rFonts w:ascii="標楷體" w:eastAsia="標楷體" w:hAnsi="標楷體" w:cs="Times New Roman"/>
          <w:bCs/>
          <w:kern w:val="0"/>
          <w:szCs w:val="24"/>
        </w:rPr>
        <w:t>橫向聯繫與協調機制</w:t>
      </w:r>
      <w:r w:rsidR="00A26550">
        <w:rPr>
          <w:rFonts w:ascii="標楷體" w:eastAsia="標楷體" w:hAnsi="標楷體" w:cs="Times New Roman" w:hint="eastAsia"/>
          <w:bCs/>
          <w:kern w:val="0"/>
          <w:szCs w:val="24"/>
        </w:rPr>
        <w:t>，</w:t>
      </w:r>
      <w:r w:rsidR="00A26550" w:rsidRPr="00A26550">
        <w:rPr>
          <w:rFonts w:ascii="標楷體" w:eastAsia="標楷體" w:hAnsi="標楷體" w:cs="Times New Roman"/>
          <w:bCs/>
          <w:kern w:val="0"/>
          <w:szCs w:val="24"/>
        </w:rPr>
        <w:t>共同督促開發單位履行環評</w:t>
      </w:r>
      <w:r w:rsidR="00A26550">
        <w:rPr>
          <w:rFonts w:ascii="標楷體" w:eastAsia="標楷體" w:hAnsi="標楷體" w:cs="Times New Roman" w:hint="eastAsia"/>
          <w:bCs/>
          <w:kern w:val="0"/>
          <w:szCs w:val="24"/>
        </w:rPr>
        <w:t>承諾</w:t>
      </w:r>
      <w:r w:rsidR="00A26550" w:rsidRPr="00A26550">
        <w:rPr>
          <w:rFonts w:ascii="標楷體" w:eastAsia="標楷體" w:hAnsi="標楷體" w:cs="Times New Roman"/>
          <w:bCs/>
          <w:kern w:val="0"/>
          <w:szCs w:val="24"/>
        </w:rPr>
        <w:t>責任，以預防及減輕開發行為對環境造成不良影響</w:t>
      </w:r>
      <w:r w:rsidR="00A826F7" w:rsidRPr="00623D80">
        <w:rPr>
          <w:rFonts w:ascii="標楷體" w:eastAsia="標楷體" w:hAnsi="標楷體" w:hint="eastAsia"/>
          <w:szCs w:val="24"/>
        </w:rPr>
        <w:t>。</w:t>
      </w:r>
    </w:p>
    <w:p w14:paraId="40934021" w14:textId="34DDB593" w:rsidR="005A12C7" w:rsidRDefault="005A12C7" w:rsidP="00B74E88">
      <w:pPr>
        <w:overflowPunct w:val="0"/>
        <w:adjustRightInd w:val="0"/>
        <w:spacing w:line="440" w:lineRule="exact"/>
        <w:ind w:firstLineChars="450" w:firstLine="1081"/>
        <w:jc w:val="both"/>
        <w:rPr>
          <w:rFonts w:ascii="標楷體" w:eastAsia="標楷體" w:hAnsi="標楷體"/>
          <w:color w:val="FF0000"/>
          <w:szCs w:val="24"/>
        </w:rPr>
      </w:pPr>
      <w:r>
        <w:rPr>
          <w:rFonts w:ascii="標楷體" w:eastAsia="標楷體" w:hAnsi="標楷體" w:cs="Times New Roman" w:hint="eastAsia"/>
          <w:b/>
          <w:kern w:val="0"/>
          <w:szCs w:val="24"/>
        </w:rPr>
        <w:t>2</w:t>
      </w:r>
      <w:r w:rsidRPr="00C624D0">
        <w:rPr>
          <w:rFonts w:ascii="標楷體" w:eastAsia="標楷體" w:hAnsi="標楷體" w:cs="Times New Roman"/>
          <w:b/>
          <w:kern w:val="0"/>
          <w:szCs w:val="24"/>
        </w:rPr>
        <w:t>.</w:t>
      </w:r>
      <w:r w:rsidRPr="00C624D0">
        <w:rPr>
          <w:rFonts w:ascii="標楷體" w:eastAsia="標楷體" w:hAnsi="標楷體" w:cs="Times New Roman" w:hint="eastAsia"/>
          <w:b/>
          <w:kern w:val="0"/>
          <w:szCs w:val="24"/>
        </w:rPr>
        <w:t xml:space="preserve">　環境管理署建置「環評結論及承諾事項執行情形申報系統」供開發單位按季申報辦理情形，惟囿於承諾事項及審查結論內容、格式差異甚巨，尚未透過數據分析進行選案查核：</w:t>
      </w:r>
      <w:r w:rsidRPr="00C624D0">
        <w:rPr>
          <w:rFonts w:ascii="標楷體" w:eastAsia="標楷體" w:hAnsi="標楷體" w:cs="Times New Roman" w:hint="eastAsia"/>
          <w:kern w:val="0"/>
          <w:szCs w:val="24"/>
        </w:rPr>
        <w:t>依環境影響評估法施行細則第41條規定：「主管機關或目的事業主管機關為執行本法第18條所定職權，得派員赴開發單位或開發地點調查或檢驗其相關運作情形。」環境管理署考量稽查人力及量能有限，為加強列管環境影響評估開發行為之執行進度，並監督各項環境影響評估承諾事項及審查結論之達成情形，爰建置「環評結論及承諾事項執行情形申報系統」，透過「環境影響評估審查結論」、「環境監測計畫摘要」、「環境影響評估追蹤監督事項」、「環境影響評估追蹤事項」等表單，提供開發單位按季申報環境影響評估承諾事項及審查結論之辦理情形，並透過分級列管方式，依開發行為樣態及風險程度進行差異化監督管理，對於營運中及規劃中之開發行為採書面查核方式為主，而施工中及施工兼營運之開發行為則優先以現地稽查方式進行監督。據環境管理署統計，該署針對應監督開發行為之查核件數，自109年度之371件增加至113年度之452件，已逾列管開發行為716件之6成</w:t>
      </w:r>
      <w:r w:rsidR="00105E47">
        <w:rPr>
          <w:rFonts w:ascii="標楷體" w:eastAsia="標楷體" w:hAnsi="標楷體" w:cs="Times New Roman" w:hint="eastAsia"/>
          <w:kern w:val="0"/>
          <w:szCs w:val="24"/>
        </w:rPr>
        <w:t>，該</w:t>
      </w:r>
      <w:r w:rsidRPr="00C624D0">
        <w:rPr>
          <w:rFonts w:ascii="標楷體" w:eastAsia="標楷體" w:hAnsi="標楷體" w:cs="Times New Roman" w:hint="eastAsia"/>
          <w:kern w:val="0"/>
          <w:szCs w:val="24"/>
        </w:rPr>
        <w:t>署表示，因開發行為種類繁雜且列管開發行為數量眾多，為有效提升查核效率，爰將社會高度關注或開發規模較大之重大開發案件，優先列為現地稽查對象</w:t>
      </w:r>
      <w:r w:rsidR="00105E47">
        <w:rPr>
          <w:rFonts w:ascii="標楷體" w:eastAsia="標楷體" w:hAnsi="標楷體" w:cs="Times New Roman" w:hint="eastAsia"/>
          <w:kern w:val="0"/>
          <w:szCs w:val="24"/>
        </w:rPr>
        <w:t>。</w:t>
      </w:r>
      <w:r w:rsidRPr="00C624D0">
        <w:rPr>
          <w:rFonts w:ascii="標楷體" w:eastAsia="標楷體" w:hAnsi="標楷體" w:cs="Times New Roman" w:hint="eastAsia"/>
          <w:kern w:val="0"/>
          <w:szCs w:val="24"/>
        </w:rPr>
        <w:t>惟</w:t>
      </w:r>
      <w:r w:rsidR="00105E47">
        <w:rPr>
          <w:rFonts w:ascii="標楷體" w:eastAsia="標楷體" w:hAnsi="標楷體" w:cs="Times New Roman" w:hint="eastAsia"/>
          <w:kern w:val="0"/>
          <w:szCs w:val="24"/>
        </w:rPr>
        <w:t>查，</w:t>
      </w:r>
      <w:r w:rsidRPr="00C624D0">
        <w:rPr>
          <w:rFonts w:ascii="標楷體" w:eastAsia="標楷體" w:hAnsi="標楷體" w:cs="Times New Roman" w:hint="eastAsia"/>
          <w:kern w:val="0"/>
          <w:szCs w:val="24"/>
        </w:rPr>
        <w:t>該署以各開發行為之環境影響評估承諾事項及審查結論內容、格式差異甚巨為由，尚未針對可量化項目（如製程廢水回收率、空氣污染物及廢水排放量、空氣污染物及溫室氣體增量抵換比率等）逐項產出結構化資料，據以透過相關數據分析及資料比對，初步篩選可能未達承諾事項及審查結論目標值之開發行為，作為判斷是否須實地查核之選案依據，各</w:t>
      </w:r>
      <w:r w:rsidRPr="0062660E">
        <w:rPr>
          <w:rFonts w:ascii="標楷體" w:eastAsia="標楷體" w:hAnsi="標楷體" w:hint="eastAsia"/>
          <w:szCs w:val="32"/>
        </w:rPr>
        <w:t>開發</w:t>
      </w:r>
      <w:r w:rsidRPr="00C624D0">
        <w:rPr>
          <w:rFonts w:ascii="標楷體" w:eastAsia="標楷體" w:hAnsi="標楷體" w:cs="Times New Roman" w:hint="eastAsia"/>
          <w:kern w:val="0"/>
          <w:szCs w:val="24"/>
        </w:rPr>
        <w:t>單位僅能透過開放式欄位，依各自實際情況及需求查填辦理情形，影響系統建置效益之發揮。</w:t>
      </w:r>
      <w:r w:rsidRPr="00C624D0">
        <w:rPr>
          <w:rFonts w:ascii="標楷體" w:eastAsia="標楷體" w:hAnsi="標楷體" w:cs="Times New Roman" w:hint="eastAsia"/>
          <w:bCs/>
          <w:kern w:val="0"/>
          <w:szCs w:val="24"/>
        </w:rPr>
        <w:t>經函請環境管理署盤點各開發行為環境影響評估承諾事項及審查結論內容，針對可量化且具通案性質之項目，研謀增設填報欄位，轉換產出結構化資料進行相關數據分析，進而開發系統輔助查核功能之可行性，以強化開發行為營運階段之監督管理。</w:t>
      </w:r>
      <w:r w:rsidRPr="004D0380">
        <w:rPr>
          <w:rFonts w:ascii="標楷體" w:eastAsia="標楷體" w:hAnsi="標楷體" w:cs="Times New Roman" w:hint="eastAsia"/>
          <w:bCs/>
          <w:kern w:val="0"/>
          <w:szCs w:val="24"/>
        </w:rPr>
        <w:t>據復：</w:t>
      </w:r>
      <w:bookmarkStart w:id="73" w:name="_Hlk201238167"/>
      <w:r>
        <w:rPr>
          <w:rFonts w:ascii="標楷體" w:eastAsia="標楷體" w:hAnsi="標楷體" w:cs="Times New Roman" w:hint="eastAsia"/>
          <w:bCs/>
          <w:kern w:val="0"/>
          <w:szCs w:val="24"/>
        </w:rPr>
        <w:t>將針對</w:t>
      </w:r>
      <w:r w:rsidRPr="004D0380">
        <w:rPr>
          <w:rFonts w:ascii="標楷體" w:eastAsia="標楷體" w:hAnsi="標楷體" w:cs="Times New Roman" w:hint="eastAsia"/>
          <w:bCs/>
          <w:kern w:val="0"/>
          <w:szCs w:val="24"/>
        </w:rPr>
        <w:t>開發單位申報系統應填列表單內容</w:t>
      </w:r>
      <w:r>
        <w:rPr>
          <w:rFonts w:ascii="標楷體" w:eastAsia="標楷體" w:hAnsi="標楷體" w:cs="Times New Roman" w:hint="eastAsia"/>
          <w:bCs/>
          <w:kern w:val="0"/>
          <w:szCs w:val="24"/>
        </w:rPr>
        <w:t>中</w:t>
      </w:r>
      <w:r w:rsidRPr="004D0380">
        <w:rPr>
          <w:rFonts w:ascii="標楷體" w:eastAsia="標楷體" w:hAnsi="標楷體" w:cs="Times New Roman" w:hint="eastAsia"/>
          <w:bCs/>
          <w:kern w:val="0"/>
          <w:szCs w:val="24"/>
        </w:rPr>
        <w:t>可量化且具共通性質之項目，研議增設標準化填報欄位，並轉換為結構化資料之可行性，後續</w:t>
      </w:r>
      <w:r>
        <w:rPr>
          <w:rFonts w:ascii="標楷體" w:eastAsia="標楷體" w:hAnsi="標楷體" w:cs="Times New Roman" w:hint="eastAsia"/>
          <w:bCs/>
          <w:kern w:val="0"/>
          <w:szCs w:val="24"/>
        </w:rPr>
        <w:t>另</w:t>
      </w:r>
      <w:r w:rsidRPr="004D0380">
        <w:rPr>
          <w:rFonts w:ascii="標楷體" w:eastAsia="標楷體" w:hAnsi="標楷體" w:cs="Times New Roman" w:hint="eastAsia"/>
          <w:bCs/>
          <w:kern w:val="0"/>
          <w:szCs w:val="24"/>
        </w:rPr>
        <w:t>配合納入個案基本資料、敏感區位等環境因子，逐步透過數據分析進行風險評估與篩選，</w:t>
      </w:r>
      <w:r>
        <w:rPr>
          <w:rFonts w:ascii="標楷體" w:eastAsia="標楷體" w:hAnsi="標楷體" w:cs="Times New Roman" w:hint="eastAsia"/>
          <w:bCs/>
          <w:kern w:val="0"/>
          <w:szCs w:val="24"/>
        </w:rPr>
        <w:t>以</w:t>
      </w:r>
      <w:r w:rsidRPr="004D0380">
        <w:rPr>
          <w:rFonts w:ascii="標楷體" w:eastAsia="標楷體" w:hAnsi="標楷體" w:cs="Times New Roman" w:hint="eastAsia"/>
          <w:bCs/>
          <w:kern w:val="0"/>
          <w:szCs w:val="24"/>
        </w:rPr>
        <w:t>提升系統輔助現地稽查之選案效能，</w:t>
      </w:r>
      <w:r>
        <w:rPr>
          <w:rFonts w:ascii="標楷體" w:eastAsia="標楷體" w:hAnsi="標楷體" w:cs="Times New Roman" w:hint="eastAsia"/>
          <w:bCs/>
          <w:kern w:val="0"/>
          <w:szCs w:val="24"/>
        </w:rPr>
        <w:t>俾</w:t>
      </w:r>
      <w:r w:rsidRPr="004D0380">
        <w:rPr>
          <w:rFonts w:ascii="標楷體" w:eastAsia="標楷體" w:hAnsi="標楷體" w:cs="Times New Roman" w:hint="eastAsia"/>
          <w:bCs/>
          <w:kern w:val="0"/>
          <w:szCs w:val="24"/>
        </w:rPr>
        <w:t>強化開發行為施工及營運階段之監督管理</w:t>
      </w:r>
      <w:bookmarkEnd w:id="73"/>
      <w:r w:rsidRPr="004D0380">
        <w:rPr>
          <w:rFonts w:ascii="標楷體" w:eastAsia="標楷體" w:hAnsi="標楷體" w:hint="eastAsia"/>
          <w:szCs w:val="24"/>
        </w:rPr>
        <w:t>。</w:t>
      </w:r>
    </w:p>
    <w:p w14:paraId="45467714" w14:textId="017BCCEB" w:rsidR="007C3727" w:rsidRPr="008668B2" w:rsidRDefault="007C3727" w:rsidP="00B74E88">
      <w:pPr>
        <w:overflowPunct w:val="0"/>
        <w:adjustRightInd w:val="0"/>
        <w:spacing w:line="440" w:lineRule="exact"/>
        <w:ind w:firstLineChars="450" w:firstLine="1081"/>
        <w:jc w:val="both"/>
        <w:rPr>
          <w:rFonts w:ascii="標楷體" w:eastAsia="標楷體" w:hAnsi="標楷體"/>
          <w:color w:val="FF0000"/>
          <w:szCs w:val="24"/>
        </w:rPr>
      </w:pPr>
      <w:r>
        <w:rPr>
          <w:rFonts w:ascii="標楷體" w:eastAsia="標楷體" w:hAnsi="標楷體" w:cs="Times New Roman" w:hint="eastAsia"/>
          <w:b/>
          <w:kern w:val="0"/>
          <w:szCs w:val="24"/>
        </w:rPr>
        <w:t>3</w:t>
      </w:r>
      <w:r w:rsidRPr="007C3727">
        <w:rPr>
          <w:rFonts w:ascii="標楷體" w:eastAsia="標楷體" w:hAnsi="標楷體" w:cs="Times New Roman"/>
          <w:b/>
          <w:kern w:val="0"/>
          <w:szCs w:val="24"/>
        </w:rPr>
        <w:t>.</w:t>
      </w:r>
      <w:r w:rsidRPr="007C3727">
        <w:rPr>
          <w:rFonts w:ascii="標楷體" w:eastAsia="標楷體" w:hAnsi="標楷體" w:cs="Times New Roman" w:hint="eastAsia"/>
          <w:b/>
          <w:kern w:val="0"/>
          <w:szCs w:val="24"/>
        </w:rPr>
        <w:t xml:space="preserve">　</w:t>
      </w:r>
      <w:r w:rsidR="00B4502D" w:rsidRPr="007C3727">
        <w:rPr>
          <w:rFonts w:ascii="標楷體" w:eastAsia="標楷體" w:hAnsi="標楷體" w:hint="eastAsia"/>
          <w:b/>
        </w:rPr>
        <w:t xml:space="preserve"> </w:t>
      </w:r>
      <w:r w:rsidR="005A12C7">
        <w:rPr>
          <w:rFonts w:ascii="標楷體" w:eastAsia="標楷體" w:hAnsi="標楷體" w:hint="eastAsia"/>
          <w:b/>
        </w:rPr>
        <w:t>碳費制度自</w:t>
      </w:r>
      <w:r w:rsidRPr="007C3727">
        <w:rPr>
          <w:rFonts w:ascii="標楷體" w:eastAsia="標楷體" w:hAnsi="標楷體" w:hint="eastAsia"/>
          <w:b/>
        </w:rPr>
        <w:t>114年度開始</w:t>
      </w:r>
      <w:r w:rsidR="005A12C7">
        <w:rPr>
          <w:rFonts w:ascii="標楷體" w:eastAsia="標楷體" w:hAnsi="標楷體" w:hint="eastAsia"/>
          <w:b/>
        </w:rPr>
        <w:t>實施</w:t>
      </w:r>
      <w:r w:rsidRPr="007C3727">
        <w:rPr>
          <w:rFonts w:ascii="標楷體" w:eastAsia="標楷體" w:hAnsi="標楷體" w:hint="eastAsia"/>
          <w:b/>
        </w:rPr>
        <w:t>，須繳納碳費事業使用減量額度抵減排放量之需求將大幅增加，惟自願減量專案新增案件數未如預期，恐潛藏減量額度供需失衡風險</w:t>
      </w:r>
      <w:r>
        <w:rPr>
          <w:rFonts w:ascii="標楷體" w:eastAsia="標楷體" w:hAnsi="標楷體" w:hint="eastAsia"/>
          <w:b/>
        </w:rPr>
        <w:t>；</w:t>
      </w:r>
      <w:r w:rsidRPr="007C3727">
        <w:rPr>
          <w:rFonts w:ascii="標楷體" w:eastAsia="標楷體" w:hAnsi="標楷體" w:hint="eastAsia"/>
          <w:b/>
        </w:rPr>
        <w:t>又建立代金制度作為溫室氣體增量抵換之彈性替代方案，惟相關規範尚未完備</w:t>
      </w:r>
      <w:r w:rsidRPr="007C3727">
        <w:rPr>
          <w:rFonts w:ascii="標楷體" w:eastAsia="標楷體" w:hAnsi="標楷體" w:cs="Times New Roman" w:hint="eastAsia"/>
          <w:b/>
          <w:kern w:val="0"/>
          <w:szCs w:val="24"/>
        </w:rPr>
        <w:t>：</w:t>
      </w:r>
      <w:r w:rsidR="00FC19B1" w:rsidRPr="00FC19B1">
        <w:rPr>
          <w:rFonts w:ascii="標楷體" w:eastAsia="標楷體" w:hAnsi="標楷體" w:cs="Times New Roman" w:hint="eastAsia"/>
          <w:kern w:val="0"/>
          <w:szCs w:val="24"/>
        </w:rPr>
        <w:t>環境部考量開發行為所造成之溫室氣體增量將加重氣候變遷現象，前於1</w:t>
      </w:r>
      <w:r w:rsidR="00FC19B1" w:rsidRPr="00FC19B1">
        <w:rPr>
          <w:rFonts w:ascii="標楷體" w:eastAsia="標楷體" w:hAnsi="標楷體" w:cs="Times New Roman"/>
          <w:kern w:val="0"/>
          <w:szCs w:val="24"/>
        </w:rPr>
        <w:t>09</w:t>
      </w:r>
      <w:r w:rsidR="00FC19B1" w:rsidRPr="00FC19B1">
        <w:rPr>
          <w:rFonts w:ascii="標楷體" w:eastAsia="標楷體" w:hAnsi="標楷體" w:cs="Times New Roman" w:hint="eastAsia"/>
          <w:kern w:val="0"/>
          <w:szCs w:val="24"/>
        </w:rPr>
        <w:t>年3月27日發布「行政院環境保護署審</w:t>
      </w:r>
      <w:r w:rsidR="00FC19B1" w:rsidRPr="00FC19B1">
        <w:rPr>
          <w:rFonts w:ascii="標楷體" w:eastAsia="標楷體" w:hAnsi="標楷體" w:cs="Times New Roman" w:hint="eastAsia"/>
          <w:kern w:val="0"/>
          <w:szCs w:val="24"/>
        </w:rPr>
        <w:lastRenderedPageBreak/>
        <w:t>查開發行為溫室氣體排放量增量抵換處理原則」，促使開發單位採用最佳可行技術，</w:t>
      </w:r>
      <w:r w:rsidR="00FC19B1" w:rsidRPr="00FC19B1">
        <w:rPr>
          <w:rFonts w:ascii="標楷體" w:eastAsia="標楷體" w:hAnsi="標楷體" w:cs="Times New Roman"/>
          <w:kern w:val="0"/>
          <w:szCs w:val="24"/>
        </w:rPr>
        <w:t>有效控制</w:t>
      </w:r>
      <w:r w:rsidR="00FC19B1" w:rsidRPr="00FC19B1">
        <w:rPr>
          <w:rFonts w:ascii="標楷體" w:eastAsia="標楷體" w:hAnsi="標楷體" w:cs="Times New Roman" w:hint="eastAsia"/>
          <w:kern w:val="0"/>
          <w:szCs w:val="24"/>
        </w:rPr>
        <w:t>自身</w:t>
      </w:r>
      <w:r w:rsidR="00FC19B1" w:rsidRPr="00FC19B1">
        <w:rPr>
          <w:rFonts w:ascii="標楷體" w:eastAsia="標楷體" w:hAnsi="標楷體" w:cs="Times New Roman"/>
          <w:kern w:val="0"/>
          <w:szCs w:val="24"/>
        </w:rPr>
        <w:t>溫室氣體排放量，並</w:t>
      </w:r>
      <w:r w:rsidR="00FC19B1" w:rsidRPr="00FC19B1">
        <w:rPr>
          <w:rFonts w:ascii="標楷體" w:eastAsia="標楷體" w:hAnsi="標楷體" w:cs="Times New Roman" w:hint="eastAsia"/>
          <w:kern w:val="0"/>
          <w:szCs w:val="24"/>
        </w:rPr>
        <w:t>透過導入資金或技術</w:t>
      </w:r>
      <w:r w:rsidR="00FC19B1" w:rsidRPr="00FC19B1">
        <w:rPr>
          <w:rFonts w:ascii="標楷體" w:eastAsia="標楷體" w:hAnsi="標楷體" w:cs="Times New Roman"/>
          <w:kern w:val="0"/>
          <w:szCs w:val="24"/>
        </w:rPr>
        <w:t>協助開發行為範圍外之排放源</w:t>
      </w:r>
      <w:r w:rsidR="00FC19B1" w:rsidRPr="00FC19B1">
        <w:rPr>
          <w:rFonts w:ascii="標楷體" w:eastAsia="標楷體" w:hAnsi="標楷體" w:cs="Times New Roman" w:hint="eastAsia"/>
          <w:kern w:val="0"/>
          <w:szCs w:val="24"/>
        </w:rPr>
        <w:t>進行</w:t>
      </w:r>
      <w:r w:rsidR="00FC19B1" w:rsidRPr="00FC19B1">
        <w:rPr>
          <w:rFonts w:ascii="標楷體" w:eastAsia="標楷體" w:hAnsi="標楷體" w:cs="Times New Roman"/>
          <w:kern w:val="0"/>
          <w:szCs w:val="24"/>
        </w:rPr>
        <w:t>減量，</w:t>
      </w:r>
      <w:r w:rsidR="00FC19B1" w:rsidRPr="00FC19B1">
        <w:rPr>
          <w:rFonts w:ascii="標楷體" w:eastAsia="標楷體" w:hAnsi="標楷體" w:cs="Times New Roman" w:hint="eastAsia"/>
          <w:kern w:val="0"/>
          <w:szCs w:val="24"/>
        </w:rPr>
        <w:t>以</w:t>
      </w:r>
      <w:r w:rsidR="00FC19B1" w:rsidRPr="00FC19B1">
        <w:rPr>
          <w:rFonts w:ascii="標楷體" w:eastAsia="標楷體" w:hAnsi="標楷體" w:cs="Times New Roman"/>
          <w:kern w:val="0"/>
          <w:szCs w:val="24"/>
        </w:rPr>
        <w:t>降低開發行為對環境造成</w:t>
      </w:r>
      <w:r w:rsidR="00FC19B1" w:rsidRPr="00FC19B1">
        <w:rPr>
          <w:rFonts w:ascii="標楷體" w:eastAsia="標楷體" w:hAnsi="標楷體" w:cs="Times New Roman" w:hint="eastAsia"/>
          <w:kern w:val="0"/>
          <w:szCs w:val="24"/>
        </w:rPr>
        <w:t>之</w:t>
      </w:r>
      <w:r w:rsidR="00FC19B1" w:rsidRPr="00FC19B1">
        <w:rPr>
          <w:rFonts w:ascii="標楷體" w:eastAsia="標楷體" w:hAnsi="標楷體" w:cs="Times New Roman"/>
          <w:kern w:val="0"/>
          <w:szCs w:val="24"/>
        </w:rPr>
        <w:t>影響</w:t>
      </w:r>
      <w:r w:rsidR="00FC19B1" w:rsidRPr="00FC19B1">
        <w:rPr>
          <w:rFonts w:ascii="標楷體" w:eastAsia="標楷體" w:hAnsi="標楷體" w:cs="Times New Roman" w:hint="eastAsia"/>
          <w:kern w:val="0"/>
          <w:szCs w:val="24"/>
        </w:rPr>
        <w:t>。政府復為降低事業新設或變更排放源排放溫室氣體對氣候變遷造成之衝擊，爰於1</w:t>
      </w:r>
      <w:r w:rsidR="00FC19B1" w:rsidRPr="00FC19B1">
        <w:rPr>
          <w:rFonts w:ascii="標楷體" w:eastAsia="標楷體" w:hAnsi="標楷體" w:cs="Times New Roman"/>
          <w:kern w:val="0"/>
          <w:szCs w:val="24"/>
        </w:rPr>
        <w:t>12</w:t>
      </w:r>
      <w:r w:rsidR="00FC19B1" w:rsidRPr="00FC19B1">
        <w:rPr>
          <w:rFonts w:ascii="標楷體" w:eastAsia="標楷體" w:hAnsi="標楷體" w:cs="Times New Roman" w:hint="eastAsia"/>
          <w:kern w:val="0"/>
          <w:szCs w:val="24"/>
        </w:rPr>
        <w:t>年2月15日修正公布氣候變遷因應法，增訂溫室氣體增量抵換之法源依據，明定事業新設或變更排放源達一定規模者，應依溫室氣體增量之一定比率進行抵換，並依氣候變遷因應法第24條第2項授權訂定之溫室氣體排放量增量抵換管理辦法第4條規定，溫室氣體排放量增量依開發行為範圍內年度使用之原（物）料、燃料種類及使用量、外購電力或蒸汽量估算，抵換比率每年1</w:t>
      </w:r>
      <w:r w:rsidR="00FC19B1" w:rsidRPr="00FC19B1">
        <w:rPr>
          <w:rFonts w:ascii="標楷體" w:eastAsia="標楷體" w:hAnsi="標楷體" w:cs="Times New Roman"/>
          <w:kern w:val="0"/>
          <w:szCs w:val="24"/>
        </w:rPr>
        <w:t>0</w:t>
      </w:r>
      <w:r w:rsidR="00FC19B1" w:rsidRPr="00FC19B1">
        <w:rPr>
          <w:rFonts w:ascii="標楷體" w:eastAsia="標楷體" w:hAnsi="標楷體" w:cs="Times New Roman" w:hint="eastAsia"/>
          <w:kern w:val="0"/>
          <w:szCs w:val="24"/>
        </w:rPr>
        <w:t>％，連續執行1</w:t>
      </w:r>
      <w:r w:rsidR="00FC19B1" w:rsidRPr="00FC19B1">
        <w:rPr>
          <w:rFonts w:ascii="標楷體" w:eastAsia="標楷體" w:hAnsi="標楷體" w:cs="Times New Roman"/>
          <w:kern w:val="0"/>
          <w:szCs w:val="24"/>
        </w:rPr>
        <w:t>0</w:t>
      </w:r>
      <w:r w:rsidR="00FC19B1" w:rsidRPr="00FC19B1">
        <w:rPr>
          <w:rFonts w:ascii="標楷體" w:eastAsia="標楷體" w:hAnsi="標楷體" w:cs="Times New Roman" w:hint="eastAsia"/>
          <w:kern w:val="0"/>
          <w:szCs w:val="24"/>
        </w:rPr>
        <w:t>年。據氣候變遷署統計，截至1</w:t>
      </w:r>
      <w:r w:rsidR="00FC19B1" w:rsidRPr="00FC19B1">
        <w:rPr>
          <w:rFonts w:ascii="標楷體" w:eastAsia="標楷體" w:hAnsi="標楷體" w:cs="Times New Roman"/>
          <w:kern w:val="0"/>
          <w:szCs w:val="24"/>
        </w:rPr>
        <w:t>13</w:t>
      </w:r>
      <w:r w:rsidR="00FC19B1" w:rsidRPr="00FC19B1">
        <w:rPr>
          <w:rFonts w:ascii="標楷體" w:eastAsia="標楷體" w:hAnsi="標楷體" w:cs="Times New Roman" w:hint="eastAsia"/>
          <w:kern w:val="0"/>
          <w:szCs w:val="24"/>
        </w:rPr>
        <w:t>年底止，經該署列管已通過環境影響評估審查，並承諾須進行溫室氣體增量抵換之開發行為計</w:t>
      </w:r>
      <w:r w:rsidR="00FC19B1" w:rsidRPr="00FC19B1">
        <w:rPr>
          <w:rFonts w:ascii="標楷體" w:eastAsia="標楷體" w:hAnsi="標楷體" w:cs="Times New Roman"/>
          <w:kern w:val="0"/>
          <w:szCs w:val="24"/>
        </w:rPr>
        <w:t>15</w:t>
      </w:r>
      <w:r w:rsidR="00FC19B1" w:rsidRPr="00FC19B1">
        <w:rPr>
          <w:rFonts w:ascii="標楷體" w:eastAsia="標楷體" w:hAnsi="標楷體" w:cs="Times New Roman" w:hint="eastAsia"/>
          <w:kern w:val="0"/>
          <w:szCs w:val="24"/>
        </w:rPr>
        <w:t>案，預估應抵換排放量共計</w:t>
      </w:r>
      <w:r w:rsidR="00FC19B1" w:rsidRPr="00FC19B1">
        <w:rPr>
          <w:rFonts w:ascii="標楷體" w:eastAsia="標楷體" w:hAnsi="標楷體" w:cs="Times New Roman"/>
          <w:kern w:val="0"/>
          <w:szCs w:val="24"/>
        </w:rPr>
        <w:t>1,264</w:t>
      </w:r>
      <w:r w:rsidR="00FC19B1" w:rsidRPr="00FC19B1">
        <w:rPr>
          <w:rFonts w:ascii="標楷體" w:eastAsia="標楷體" w:hAnsi="標楷體" w:cs="Times New Roman" w:hint="eastAsia"/>
          <w:kern w:val="0"/>
          <w:szCs w:val="24"/>
        </w:rPr>
        <w:t>萬餘公噸</w:t>
      </w:r>
      <w:r w:rsidR="00FC19B1" w:rsidRPr="00FC19B1">
        <w:rPr>
          <w:rFonts w:ascii="標楷體" w:eastAsia="標楷體" w:hAnsi="標楷體" w:cs="Times New Roman"/>
          <w:kern w:val="0"/>
          <w:szCs w:val="24"/>
        </w:rPr>
        <w:t>CO</w:t>
      </w:r>
      <w:r w:rsidR="00FC19B1" w:rsidRPr="00FC19B1">
        <w:rPr>
          <w:rFonts w:ascii="標楷體" w:eastAsia="標楷體" w:hAnsi="標楷體" w:cs="Times New Roman"/>
          <w:kern w:val="0"/>
          <w:szCs w:val="24"/>
          <w:vertAlign w:val="subscript"/>
        </w:rPr>
        <w:t>2</w:t>
      </w:r>
      <w:r w:rsidR="00FC19B1" w:rsidRPr="00FC19B1">
        <w:rPr>
          <w:rFonts w:ascii="標楷體" w:eastAsia="標楷體" w:hAnsi="標楷體" w:cs="Times New Roman"/>
          <w:kern w:val="0"/>
          <w:szCs w:val="24"/>
        </w:rPr>
        <w:t>e</w:t>
      </w:r>
      <w:r w:rsidRPr="007C3727">
        <w:rPr>
          <w:rFonts w:ascii="標楷體" w:eastAsia="標楷體" w:hAnsi="標楷體" w:cs="Times New Roman" w:hint="eastAsia"/>
          <w:kern w:val="0"/>
          <w:szCs w:val="24"/>
        </w:rPr>
        <w:t>。</w:t>
      </w:r>
      <w:r w:rsidR="00FC19B1" w:rsidRPr="00FC19B1">
        <w:rPr>
          <w:rFonts w:ascii="標楷體" w:eastAsia="標楷體" w:hAnsi="標楷體" w:cs="Times New Roman" w:hint="eastAsia"/>
          <w:kern w:val="0"/>
          <w:szCs w:val="24"/>
        </w:rPr>
        <w:t>依溫室氣體排放量增量抵換管理辦法第5條規定，事業進行溫室氣體增量抵換作業之抵換來源</w:t>
      </w:r>
      <w:r w:rsidR="00105E47">
        <w:rPr>
          <w:rFonts w:ascii="標楷體" w:eastAsia="標楷體" w:hAnsi="標楷體" w:cs="Times New Roman" w:hint="eastAsia"/>
          <w:kern w:val="0"/>
          <w:szCs w:val="24"/>
        </w:rPr>
        <w:t>，</w:t>
      </w:r>
      <w:r w:rsidR="00FC19B1" w:rsidRPr="00FC19B1">
        <w:rPr>
          <w:rFonts w:ascii="標楷體" w:eastAsia="標楷體" w:hAnsi="標楷體" w:cs="Times New Roman" w:hint="eastAsia"/>
          <w:kern w:val="0"/>
          <w:szCs w:val="24"/>
        </w:rPr>
        <w:t>包括依據自願減量專案、抵換專案、先期專案等取得之減量額度，以及於開發行為範圍外之區域執行相關減量措施取得之減量效益。據氣候變遷署溫室氣體減量額度管理系統所載，截至1</w:t>
      </w:r>
      <w:r w:rsidR="00FC19B1" w:rsidRPr="00FC19B1">
        <w:rPr>
          <w:rFonts w:ascii="標楷體" w:eastAsia="標楷體" w:hAnsi="標楷體" w:cs="Times New Roman"/>
          <w:kern w:val="0"/>
          <w:szCs w:val="24"/>
        </w:rPr>
        <w:t>14</w:t>
      </w:r>
      <w:r w:rsidR="00FC19B1" w:rsidRPr="00FC19B1">
        <w:rPr>
          <w:rFonts w:ascii="標楷體" w:eastAsia="標楷體" w:hAnsi="標楷體" w:cs="Times New Roman" w:hint="eastAsia"/>
          <w:kern w:val="0"/>
          <w:szCs w:val="24"/>
        </w:rPr>
        <w:t>年4月底止，經依抵換專案取得該署核發減量額度計2</w:t>
      </w:r>
      <w:r w:rsidR="00FC19B1" w:rsidRPr="00FC19B1">
        <w:rPr>
          <w:rFonts w:ascii="標楷體" w:eastAsia="標楷體" w:hAnsi="標楷體" w:cs="Times New Roman"/>
          <w:kern w:val="0"/>
          <w:szCs w:val="24"/>
        </w:rPr>
        <w:t>,651</w:t>
      </w:r>
      <w:r w:rsidR="00FC19B1" w:rsidRPr="00FC19B1">
        <w:rPr>
          <w:rFonts w:ascii="標楷體" w:eastAsia="標楷體" w:hAnsi="標楷體" w:cs="Times New Roman" w:hint="eastAsia"/>
          <w:kern w:val="0"/>
          <w:szCs w:val="24"/>
        </w:rPr>
        <w:t>萬公噸</w:t>
      </w:r>
      <w:r w:rsidR="00FC19B1" w:rsidRPr="00FC19B1">
        <w:rPr>
          <w:rFonts w:ascii="標楷體" w:eastAsia="標楷體" w:hAnsi="標楷體" w:cs="Times New Roman"/>
          <w:kern w:val="0"/>
          <w:szCs w:val="24"/>
        </w:rPr>
        <w:t>CO</w:t>
      </w:r>
      <w:r w:rsidR="00FC19B1" w:rsidRPr="00FC19B1">
        <w:rPr>
          <w:rFonts w:ascii="標楷體" w:eastAsia="標楷體" w:hAnsi="標楷體" w:cs="Times New Roman"/>
          <w:kern w:val="0"/>
          <w:szCs w:val="24"/>
          <w:vertAlign w:val="subscript"/>
        </w:rPr>
        <w:t>2</w:t>
      </w:r>
      <w:r w:rsidR="00FC19B1" w:rsidRPr="00FC19B1">
        <w:rPr>
          <w:rFonts w:ascii="標楷體" w:eastAsia="標楷體" w:hAnsi="標楷體" w:cs="Times New Roman"/>
          <w:kern w:val="0"/>
          <w:szCs w:val="24"/>
        </w:rPr>
        <w:t>e</w:t>
      </w:r>
      <w:r w:rsidR="00FC19B1" w:rsidRPr="00FC19B1">
        <w:rPr>
          <w:rFonts w:ascii="標楷體" w:eastAsia="標楷體" w:hAnsi="標楷體" w:cs="Times New Roman" w:hint="eastAsia"/>
          <w:kern w:val="0"/>
          <w:szCs w:val="24"/>
        </w:rPr>
        <w:t>，已使用註銷6</w:t>
      </w:r>
      <w:r w:rsidR="00FC19B1" w:rsidRPr="00FC19B1">
        <w:rPr>
          <w:rFonts w:ascii="標楷體" w:eastAsia="標楷體" w:hAnsi="標楷體" w:cs="Times New Roman"/>
          <w:kern w:val="0"/>
          <w:szCs w:val="24"/>
        </w:rPr>
        <w:t>88</w:t>
      </w:r>
      <w:r w:rsidR="00FC19B1" w:rsidRPr="00FC19B1">
        <w:rPr>
          <w:rFonts w:ascii="標楷體" w:eastAsia="標楷體" w:hAnsi="標楷體" w:cs="Times New Roman" w:hint="eastAsia"/>
          <w:kern w:val="0"/>
          <w:szCs w:val="24"/>
        </w:rPr>
        <w:t>萬公噸</w:t>
      </w:r>
      <w:r w:rsidR="00FC19B1" w:rsidRPr="00FC19B1">
        <w:rPr>
          <w:rFonts w:ascii="標楷體" w:eastAsia="標楷體" w:hAnsi="標楷體" w:cs="Times New Roman"/>
          <w:kern w:val="0"/>
          <w:szCs w:val="24"/>
        </w:rPr>
        <w:t>CO</w:t>
      </w:r>
      <w:r w:rsidR="00FC19B1" w:rsidRPr="00FC19B1">
        <w:rPr>
          <w:rFonts w:ascii="標楷體" w:eastAsia="標楷體" w:hAnsi="標楷體" w:cs="Times New Roman"/>
          <w:kern w:val="0"/>
          <w:szCs w:val="24"/>
          <w:vertAlign w:val="subscript"/>
        </w:rPr>
        <w:t>2</w:t>
      </w:r>
      <w:r w:rsidR="00FC19B1" w:rsidRPr="00FC19B1">
        <w:rPr>
          <w:rFonts w:ascii="標楷體" w:eastAsia="標楷體" w:hAnsi="標楷體" w:cs="Times New Roman"/>
          <w:kern w:val="0"/>
          <w:szCs w:val="24"/>
        </w:rPr>
        <w:t>e</w:t>
      </w:r>
      <w:r w:rsidR="00FC19B1" w:rsidRPr="00FC19B1">
        <w:rPr>
          <w:rFonts w:ascii="標楷體" w:eastAsia="標楷體" w:hAnsi="標楷體" w:cs="Times New Roman" w:hint="eastAsia"/>
          <w:kern w:val="0"/>
          <w:szCs w:val="24"/>
        </w:rPr>
        <w:t>，剩餘可用減量額度為1</w:t>
      </w:r>
      <w:r w:rsidR="00FC19B1" w:rsidRPr="00FC19B1">
        <w:rPr>
          <w:rFonts w:ascii="標楷體" w:eastAsia="標楷體" w:hAnsi="標楷體" w:cs="Times New Roman"/>
          <w:kern w:val="0"/>
          <w:szCs w:val="24"/>
        </w:rPr>
        <w:t>,963</w:t>
      </w:r>
      <w:r w:rsidR="00FC19B1" w:rsidRPr="00FC19B1">
        <w:rPr>
          <w:rFonts w:ascii="標楷體" w:eastAsia="標楷體" w:hAnsi="標楷體" w:cs="Times New Roman" w:hint="eastAsia"/>
          <w:kern w:val="0"/>
          <w:szCs w:val="24"/>
        </w:rPr>
        <w:t>萬公噸</w:t>
      </w:r>
      <w:r w:rsidR="00FC19B1" w:rsidRPr="00FC19B1">
        <w:rPr>
          <w:rFonts w:ascii="標楷體" w:eastAsia="標楷體" w:hAnsi="標楷體" w:cs="Times New Roman"/>
          <w:kern w:val="0"/>
          <w:szCs w:val="24"/>
        </w:rPr>
        <w:t>CO</w:t>
      </w:r>
      <w:r w:rsidR="00FC19B1" w:rsidRPr="00FC19B1">
        <w:rPr>
          <w:rFonts w:ascii="標楷體" w:eastAsia="標楷體" w:hAnsi="標楷體" w:cs="Times New Roman"/>
          <w:kern w:val="0"/>
          <w:szCs w:val="24"/>
          <w:vertAlign w:val="subscript"/>
        </w:rPr>
        <w:t>2</w:t>
      </w:r>
      <w:r w:rsidR="00FC19B1" w:rsidRPr="00FC19B1">
        <w:rPr>
          <w:rFonts w:ascii="標楷體" w:eastAsia="標楷體" w:hAnsi="標楷體" w:cs="Times New Roman"/>
          <w:kern w:val="0"/>
          <w:szCs w:val="24"/>
        </w:rPr>
        <w:t>e</w:t>
      </w:r>
      <w:r w:rsidR="00FC19B1" w:rsidRPr="00FC19B1">
        <w:rPr>
          <w:rFonts w:ascii="標楷體" w:eastAsia="標楷體" w:hAnsi="標楷體" w:cs="Times New Roman" w:hint="eastAsia"/>
          <w:kern w:val="0"/>
          <w:szCs w:val="24"/>
        </w:rPr>
        <w:t>，雖尚足以支應上開</w:t>
      </w:r>
      <w:r w:rsidR="00FC19B1" w:rsidRPr="00FC19B1">
        <w:rPr>
          <w:rFonts w:ascii="標楷體" w:eastAsia="標楷體" w:hAnsi="標楷體" w:cs="Times New Roman"/>
          <w:kern w:val="0"/>
          <w:szCs w:val="24"/>
        </w:rPr>
        <w:t>15</w:t>
      </w:r>
      <w:r w:rsidR="00FC19B1" w:rsidRPr="00FC19B1">
        <w:rPr>
          <w:rFonts w:ascii="標楷體" w:eastAsia="標楷體" w:hAnsi="標楷體" w:cs="Times New Roman" w:hint="eastAsia"/>
          <w:kern w:val="0"/>
          <w:szCs w:val="24"/>
        </w:rPr>
        <w:t>案開發行為作為溫室氣體增量抵換使用，</w:t>
      </w:r>
      <w:r w:rsidR="00802B71">
        <w:rPr>
          <w:rFonts w:ascii="標楷體" w:eastAsia="標楷體" w:hAnsi="標楷體" w:cs="Times New Roman" w:hint="eastAsia"/>
          <w:kern w:val="0"/>
          <w:szCs w:val="24"/>
        </w:rPr>
        <w:t>惟查，</w:t>
      </w:r>
      <w:r w:rsidR="00FC19B1" w:rsidRPr="00FC19B1">
        <w:rPr>
          <w:rFonts w:ascii="標楷體" w:eastAsia="標楷體" w:hAnsi="標楷體" w:cs="Times New Roman" w:hint="eastAsia"/>
          <w:kern w:val="0"/>
          <w:szCs w:val="24"/>
        </w:rPr>
        <w:t>減量額度除用於溫室氣體增量抵換外，另可用於扣除計算碳費徵收之排放量，按我國已將114年度排放量正式納入碳費徵收計算，並自115年度起開始繳費，屆時須繳納碳費事業使用減量額度抵減排放量之需求將大幅增加，又環境部於112年10月12日發布溫室氣體自願減量專案管理辦法後，截至114年4月底止，經氣候變遷署審查通過註冊之自願減量專案僅16案，且該16案迄未申請取得任何減量額度，自願減量專案新增案件數未如預期，恐潛藏減量額度供需失衡風險，不利開發單位執行後續溫室氣體增量抵換作業。</w:t>
      </w:r>
      <w:r w:rsidR="00FC19B1">
        <w:rPr>
          <w:rFonts w:ascii="標楷體" w:eastAsia="標楷體" w:hAnsi="標楷體" w:cs="Times New Roman" w:hint="eastAsia"/>
          <w:kern w:val="0"/>
          <w:szCs w:val="24"/>
        </w:rPr>
        <w:t>另</w:t>
      </w:r>
      <w:r w:rsidR="00FC19B1" w:rsidRPr="00FC19B1">
        <w:rPr>
          <w:rFonts w:ascii="標楷體" w:eastAsia="標楷體" w:hAnsi="標楷體" w:cs="Times New Roman" w:hint="eastAsia"/>
          <w:kern w:val="0"/>
          <w:szCs w:val="24"/>
        </w:rPr>
        <w:t>政府考量開發行為可能因減量額度或減量效益數量不足，肇致溫室氣體增量抵換作業遭遇困難，爰於氣候變遷因應法第24條第1項後段規範應進行溫室氣體增量抵換之開發單位，倘進行增量抵換確有困難，得經主管機關核可後，以繳納代金取代，作為溫室氣體增量抵換之彈性替代方案。環境部雖於112年10月12日發布溫室氣體排放量增量抵換管理辦法，據以規範溫室氣體增量抵換之相關執行細節，惟有關繳納代金之申請程序、費率、計算方式、繳納期限等內容均闕如，倘開發單位因不可抗力因素而未能取得減量額度或減量效益進行增量抵換時，尚無法透過繳納代金因應，未能發揮代金制度作為彈性替代方案之功能。</w:t>
      </w:r>
      <w:r w:rsidRPr="007C3727">
        <w:rPr>
          <w:rFonts w:ascii="標楷體" w:eastAsia="標楷體" w:hAnsi="標楷體" w:cs="Times New Roman" w:hint="eastAsia"/>
          <w:bCs/>
          <w:kern w:val="0"/>
          <w:szCs w:val="24"/>
        </w:rPr>
        <w:t>經函請</w:t>
      </w:r>
      <w:r w:rsidR="00FC19B1">
        <w:rPr>
          <w:rFonts w:ascii="標楷體" w:eastAsia="標楷體" w:hAnsi="標楷體" w:cs="Times New Roman" w:hint="eastAsia"/>
          <w:bCs/>
          <w:kern w:val="0"/>
          <w:szCs w:val="24"/>
        </w:rPr>
        <w:t>氣候變遷署</w:t>
      </w:r>
      <w:r w:rsidR="00FC19B1" w:rsidRPr="0062660E">
        <w:rPr>
          <w:rFonts w:ascii="標楷體" w:eastAsia="標楷體" w:hAnsi="標楷體" w:hint="eastAsia"/>
          <w:szCs w:val="32"/>
        </w:rPr>
        <w:t>積極</w:t>
      </w:r>
      <w:r w:rsidR="00FC19B1" w:rsidRPr="00FC19B1">
        <w:rPr>
          <w:rFonts w:ascii="標楷體" w:eastAsia="標楷體" w:hAnsi="標楷體" w:cs="Times New Roman" w:hint="eastAsia"/>
          <w:bCs/>
          <w:kern w:val="0"/>
          <w:szCs w:val="24"/>
        </w:rPr>
        <w:t>輔導各開發單位及早因應，規劃於開發行為範圍外之區域執行相關減量措施，以取得減量效益</w:t>
      </w:r>
      <w:r w:rsidR="00FC19B1" w:rsidRPr="00A93813">
        <w:rPr>
          <w:rFonts w:ascii="標楷體" w:eastAsia="標楷體" w:hAnsi="標楷體" w:hint="eastAsia"/>
          <w:szCs w:val="32"/>
        </w:rPr>
        <w:t>進行</w:t>
      </w:r>
      <w:r w:rsidR="00FC19B1" w:rsidRPr="00FC19B1">
        <w:rPr>
          <w:rFonts w:ascii="標楷體" w:eastAsia="標楷體" w:hAnsi="標楷體" w:cs="Times New Roman" w:hint="eastAsia"/>
          <w:bCs/>
          <w:kern w:val="0"/>
          <w:szCs w:val="24"/>
        </w:rPr>
        <w:t>溫室氣體增量抵換，俾利溫室氣體增量抵換作業之遂行</w:t>
      </w:r>
      <w:r w:rsidRPr="007C3727">
        <w:rPr>
          <w:rFonts w:ascii="標楷體" w:eastAsia="標楷體" w:hAnsi="標楷體" w:cs="Times New Roman" w:hint="eastAsia"/>
          <w:bCs/>
          <w:kern w:val="0"/>
          <w:szCs w:val="24"/>
        </w:rPr>
        <w:t>。</w:t>
      </w:r>
      <w:r w:rsidRPr="008D1626">
        <w:rPr>
          <w:rFonts w:ascii="標楷體" w:eastAsia="標楷體" w:hAnsi="標楷體" w:cs="Times New Roman" w:hint="eastAsia"/>
          <w:bCs/>
          <w:kern w:val="0"/>
          <w:szCs w:val="24"/>
        </w:rPr>
        <w:t>據復：</w:t>
      </w:r>
      <w:r w:rsidR="005A12C7" w:rsidRPr="008D1626">
        <w:rPr>
          <w:rFonts w:ascii="標楷體" w:eastAsia="標楷體" w:hAnsi="標楷體" w:cs="Times New Roman"/>
          <w:bCs/>
          <w:kern w:val="0"/>
          <w:szCs w:val="24"/>
        </w:rPr>
        <w:t>截至114年6月</w:t>
      </w:r>
      <w:r w:rsidR="005A12C7">
        <w:rPr>
          <w:rFonts w:ascii="標楷體" w:eastAsia="標楷體" w:hAnsi="標楷體" w:cs="Times New Roman" w:hint="eastAsia"/>
          <w:bCs/>
          <w:kern w:val="0"/>
          <w:szCs w:val="24"/>
        </w:rPr>
        <w:t>中旬</w:t>
      </w:r>
      <w:r w:rsidR="005A12C7" w:rsidRPr="008D1626">
        <w:rPr>
          <w:rFonts w:ascii="標楷體" w:eastAsia="標楷體" w:hAnsi="標楷體" w:cs="Times New Roman"/>
          <w:bCs/>
          <w:kern w:val="0"/>
          <w:szCs w:val="24"/>
        </w:rPr>
        <w:t>，已註冊通過</w:t>
      </w:r>
      <w:r w:rsidR="005A12C7" w:rsidRPr="008D1626">
        <w:rPr>
          <w:rFonts w:ascii="標楷體" w:eastAsia="標楷體" w:hAnsi="標楷體" w:cs="Times New Roman" w:hint="eastAsia"/>
          <w:bCs/>
          <w:kern w:val="0"/>
          <w:szCs w:val="24"/>
        </w:rPr>
        <w:t>自願減量專案</w:t>
      </w:r>
      <w:r w:rsidR="005A12C7" w:rsidRPr="008D1626">
        <w:rPr>
          <w:rFonts w:ascii="標楷體" w:eastAsia="標楷體" w:hAnsi="標楷體" w:cs="Times New Roman"/>
          <w:bCs/>
          <w:kern w:val="0"/>
          <w:szCs w:val="24"/>
        </w:rPr>
        <w:t>19案，受理審查中</w:t>
      </w:r>
      <w:r w:rsidR="005A12C7" w:rsidRPr="008D1626">
        <w:rPr>
          <w:rFonts w:ascii="標楷體" w:eastAsia="標楷體" w:hAnsi="標楷體" w:cs="Times New Roman" w:hint="eastAsia"/>
          <w:bCs/>
          <w:kern w:val="0"/>
          <w:szCs w:val="24"/>
        </w:rPr>
        <w:t>計</w:t>
      </w:r>
      <w:r w:rsidR="005A12C7" w:rsidRPr="008D1626">
        <w:rPr>
          <w:rFonts w:ascii="標楷體" w:eastAsia="標楷體" w:hAnsi="標楷體" w:cs="Times New Roman"/>
          <w:bCs/>
          <w:kern w:val="0"/>
          <w:szCs w:val="24"/>
        </w:rPr>
        <w:t>30案，</w:t>
      </w:r>
      <w:r w:rsidR="005A12C7" w:rsidRPr="008D1626">
        <w:rPr>
          <w:rFonts w:ascii="標楷體" w:eastAsia="標楷體" w:hAnsi="標楷體" w:cs="Times New Roman" w:hint="eastAsia"/>
          <w:bCs/>
          <w:kern w:val="0"/>
          <w:szCs w:val="24"/>
        </w:rPr>
        <w:t>將</w:t>
      </w:r>
      <w:r w:rsidR="005A12C7" w:rsidRPr="008D1626">
        <w:rPr>
          <w:rFonts w:ascii="標楷體" w:eastAsia="標楷體" w:hAnsi="標楷體" w:cs="Times New Roman"/>
          <w:bCs/>
          <w:kern w:val="0"/>
          <w:szCs w:val="24"/>
        </w:rPr>
        <w:t>持續辦理審查作業</w:t>
      </w:r>
      <w:r w:rsidR="005A12C7" w:rsidRPr="008D1626">
        <w:rPr>
          <w:rFonts w:ascii="標楷體" w:eastAsia="標楷體" w:hAnsi="標楷體" w:cs="Times New Roman" w:hint="eastAsia"/>
          <w:bCs/>
          <w:kern w:val="0"/>
          <w:szCs w:val="24"/>
        </w:rPr>
        <w:t>；另</w:t>
      </w:r>
      <w:r w:rsidR="005A12C7" w:rsidRPr="005A12C7">
        <w:rPr>
          <w:rFonts w:ascii="標楷體" w:eastAsia="標楷體" w:hAnsi="標楷體" w:cs="Times New Roman" w:hint="eastAsia"/>
          <w:bCs/>
          <w:kern w:val="0"/>
          <w:szCs w:val="24"/>
        </w:rPr>
        <w:t>繳納代金應為不得已之最後手段，為避免</w:t>
      </w:r>
      <w:r w:rsidR="005A12C7" w:rsidRPr="005A12C7">
        <w:rPr>
          <w:rFonts w:ascii="標楷體" w:eastAsia="標楷體" w:hAnsi="標楷體" w:cs="Times New Roman"/>
          <w:bCs/>
          <w:kern w:val="0"/>
          <w:szCs w:val="24"/>
        </w:rPr>
        <w:t>開發單位</w:t>
      </w:r>
      <w:r w:rsidR="005A12C7">
        <w:rPr>
          <w:rFonts w:ascii="標楷體" w:eastAsia="標楷體" w:hAnsi="標楷體" w:cs="Times New Roman" w:hint="eastAsia"/>
          <w:bCs/>
          <w:kern w:val="0"/>
          <w:szCs w:val="24"/>
        </w:rPr>
        <w:t>以</w:t>
      </w:r>
      <w:r w:rsidR="005A12C7" w:rsidRPr="005A12C7">
        <w:rPr>
          <w:rFonts w:ascii="標楷體" w:eastAsia="標楷體" w:hAnsi="標楷體" w:cs="Times New Roman"/>
          <w:bCs/>
          <w:kern w:val="0"/>
          <w:szCs w:val="24"/>
        </w:rPr>
        <w:t>繳納代金</w:t>
      </w:r>
      <w:r w:rsidR="005A12C7">
        <w:rPr>
          <w:rFonts w:ascii="標楷體" w:eastAsia="標楷體" w:hAnsi="標楷體" w:cs="Times New Roman" w:hint="eastAsia"/>
          <w:bCs/>
          <w:kern w:val="0"/>
          <w:szCs w:val="24"/>
        </w:rPr>
        <w:t>取代</w:t>
      </w:r>
      <w:r w:rsidR="005A12C7" w:rsidRPr="005A12C7">
        <w:rPr>
          <w:rFonts w:ascii="標楷體" w:eastAsia="標楷體" w:hAnsi="標楷體" w:cs="Times New Roman"/>
          <w:bCs/>
          <w:kern w:val="0"/>
          <w:szCs w:val="24"/>
        </w:rPr>
        <w:t>實</w:t>
      </w:r>
      <w:r w:rsidR="005A12C7" w:rsidRPr="005A12C7">
        <w:rPr>
          <w:rFonts w:ascii="標楷體" w:eastAsia="標楷體" w:hAnsi="標楷體" w:cs="Times New Roman" w:hint="eastAsia"/>
          <w:bCs/>
          <w:kern w:val="0"/>
          <w:szCs w:val="24"/>
        </w:rPr>
        <w:t>際推</w:t>
      </w:r>
      <w:r w:rsidR="005A12C7" w:rsidRPr="005A12C7">
        <w:rPr>
          <w:rFonts w:ascii="標楷體" w:eastAsia="標楷體" w:hAnsi="標楷體" w:cs="Times New Roman" w:hint="eastAsia"/>
          <w:bCs/>
          <w:kern w:val="0"/>
          <w:szCs w:val="24"/>
        </w:rPr>
        <w:lastRenderedPageBreak/>
        <w:t>動</w:t>
      </w:r>
      <w:r w:rsidR="005A12C7" w:rsidRPr="005A12C7">
        <w:rPr>
          <w:rFonts w:ascii="標楷體" w:eastAsia="標楷體" w:hAnsi="標楷體" w:cs="Times New Roman"/>
          <w:bCs/>
          <w:kern w:val="0"/>
          <w:szCs w:val="24"/>
        </w:rPr>
        <w:t>減量</w:t>
      </w:r>
      <w:r w:rsidR="005A12C7">
        <w:rPr>
          <w:rFonts w:ascii="標楷體" w:eastAsia="標楷體" w:hAnsi="標楷體" w:cs="Times New Roman" w:hint="eastAsia"/>
          <w:bCs/>
          <w:kern w:val="0"/>
          <w:szCs w:val="24"/>
        </w:rPr>
        <w:t>，</w:t>
      </w:r>
      <w:r w:rsidR="005A12C7" w:rsidRPr="005A12C7">
        <w:rPr>
          <w:rFonts w:ascii="標楷體" w:eastAsia="標楷體" w:hAnsi="標楷體" w:cs="Times New Roman" w:hint="eastAsia"/>
          <w:bCs/>
          <w:kern w:val="0"/>
          <w:szCs w:val="24"/>
        </w:rPr>
        <w:t>現階段</w:t>
      </w:r>
      <w:r w:rsidR="005A12C7">
        <w:rPr>
          <w:rFonts w:ascii="標楷體" w:eastAsia="標楷體" w:hAnsi="標楷體" w:cs="Times New Roman" w:hint="eastAsia"/>
          <w:bCs/>
          <w:kern w:val="0"/>
          <w:szCs w:val="24"/>
        </w:rPr>
        <w:t>仍以</w:t>
      </w:r>
      <w:r w:rsidR="005A12C7" w:rsidRPr="005A12C7">
        <w:rPr>
          <w:rFonts w:ascii="標楷體" w:eastAsia="標楷體" w:hAnsi="標楷體" w:cs="Times New Roman" w:hint="eastAsia"/>
          <w:bCs/>
          <w:kern w:val="0"/>
          <w:szCs w:val="24"/>
        </w:rPr>
        <w:t>積極推動</w:t>
      </w:r>
      <w:r w:rsidR="005A12C7" w:rsidRPr="005A12C7">
        <w:rPr>
          <w:rFonts w:ascii="標楷體" w:eastAsia="標楷體" w:hAnsi="標楷體" w:cs="Times New Roman"/>
          <w:bCs/>
          <w:kern w:val="0"/>
          <w:szCs w:val="24"/>
        </w:rPr>
        <w:t>溫室氣體減量措施</w:t>
      </w:r>
      <w:r w:rsidR="005A12C7">
        <w:rPr>
          <w:rFonts w:ascii="標楷體" w:eastAsia="標楷體" w:hAnsi="標楷體" w:cs="Times New Roman" w:hint="eastAsia"/>
          <w:bCs/>
          <w:kern w:val="0"/>
          <w:szCs w:val="24"/>
        </w:rPr>
        <w:t>為主要目標</w:t>
      </w:r>
      <w:r w:rsidR="005A12C7" w:rsidRPr="005A12C7">
        <w:rPr>
          <w:rFonts w:ascii="標楷體" w:eastAsia="標楷體" w:hAnsi="標楷體" w:cs="Times New Roman" w:hint="eastAsia"/>
          <w:bCs/>
          <w:kern w:val="0"/>
          <w:szCs w:val="24"/>
        </w:rPr>
        <w:t>，</w:t>
      </w:r>
      <w:r w:rsidR="008D1626" w:rsidRPr="008D1626">
        <w:rPr>
          <w:rFonts w:ascii="標楷體" w:eastAsia="標楷體" w:hAnsi="標楷體" w:cs="Times New Roman" w:hint="eastAsia"/>
          <w:bCs/>
          <w:kern w:val="0"/>
          <w:szCs w:val="24"/>
        </w:rPr>
        <w:t>目前開發單位係以「汰換老舊汽（機）車為電動汽（機）車」減量措施，作為溫室氣體減量效益之取得來源，將持續協助辦理車輛汰舊換新車媒合作業，並推動其他減量措施，拓展減量效益取得路徑</w:t>
      </w:r>
      <w:r w:rsidR="008D1626" w:rsidRPr="008D1626">
        <w:rPr>
          <w:rFonts w:ascii="標楷體" w:eastAsia="標楷體" w:hAnsi="標楷體" w:cs="Times New Roman"/>
          <w:bCs/>
          <w:kern w:val="0"/>
          <w:szCs w:val="24"/>
        </w:rPr>
        <w:t>，鼓勵各界共同落實淨零轉型目標</w:t>
      </w:r>
      <w:r w:rsidRPr="008D1626">
        <w:rPr>
          <w:rFonts w:ascii="標楷體" w:eastAsia="標楷體" w:hAnsi="標楷體" w:hint="eastAsia"/>
          <w:szCs w:val="24"/>
        </w:rPr>
        <w:t>。</w:t>
      </w:r>
    </w:p>
    <w:p w14:paraId="06C7CD88" w14:textId="29ADD385" w:rsidR="001B3C75" w:rsidRPr="008668B2" w:rsidRDefault="006A671A" w:rsidP="00235F17">
      <w:pPr>
        <w:pStyle w:val="ad"/>
        <w:overflowPunct w:val="0"/>
        <w:spacing w:before="72" w:after="72" w:line="440" w:lineRule="exact"/>
        <w:ind w:firstLine="561"/>
        <w:rPr>
          <w:rFonts w:ascii="標楷體" w:hAnsi="標楷體"/>
          <w:color w:val="FF0000"/>
        </w:rPr>
      </w:pPr>
      <w:r w:rsidRPr="00976D09">
        <w:rPr>
          <w:rFonts w:ascii="標楷體" w:hAnsi="標楷體" w:hint="eastAsia"/>
        </w:rPr>
        <w:t>（</w:t>
      </w:r>
      <w:r w:rsidR="000179AC" w:rsidRPr="00976D09">
        <w:rPr>
          <w:rFonts w:ascii="標楷體" w:hAnsi="標楷體" w:hint="eastAsia"/>
        </w:rPr>
        <w:t>六</w:t>
      </w:r>
      <w:r w:rsidRPr="00976D09">
        <w:rPr>
          <w:rFonts w:ascii="標楷體" w:hAnsi="標楷體"/>
        </w:rPr>
        <w:t>）</w:t>
      </w:r>
      <w:r w:rsidR="00F849F1" w:rsidRPr="00976D09">
        <w:rPr>
          <w:rFonts w:ascii="標楷體" w:hAnsi="標楷體" w:hint="eastAsia"/>
        </w:rPr>
        <w:t xml:space="preserve">　</w:t>
      </w:r>
      <w:r w:rsidR="0085177A" w:rsidRPr="00976D09">
        <w:rPr>
          <w:rFonts w:ascii="標楷體" w:hAnsi="標楷體" w:hint="eastAsia"/>
          <w:szCs w:val="24"/>
        </w:rPr>
        <w:t>國家環境研究院</w:t>
      </w:r>
      <w:r w:rsidR="00CE1120" w:rsidRPr="00976D09">
        <w:rPr>
          <w:rFonts w:ascii="標楷體" w:hAnsi="標楷體" w:hint="eastAsia"/>
          <w:szCs w:val="24"/>
        </w:rPr>
        <w:t>為</w:t>
      </w:r>
      <w:r w:rsidR="0085177A" w:rsidRPr="00976D09">
        <w:rPr>
          <w:rFonts w:ascii="標楷體" w:hAnsi="標楷體" w:hint="eastAsia"/>
          <w:szCs w:val="24"/>
        </w:rPr>
        <w:t>加強監督管理環境檢驗測定機構，已定期辦理查核作業並提高查核頻率，惟部分環境檢驗測定機構屢因檢測</w:t>
      </w:r>
      <w:r w:rsidR="0085177A" w:rsidRPr="00BA249E">
        <w:rPr>
          <w:rFonts w:ascii="標楷體" w:hAnsi="標楷體" w:cstheme="minorBidi" w:hint="eastAsia"/>
        </w:rPr>
        <w:t>作業</w:t>
      </w:r>
      <w:r w:rsidR="0085177A" w:rsidRPr="00976D09">
        <w:rPr>
          <w:rFonts w:ascii="標楷體" w:hAnsi="標楷體" w:hint="eastAsia"/>
          <w:szCs w:val="24"/>
        </w:rPr>
        <w:t>疏漏</w:t>
      </w:r>
      <w:r w:rsidR="00105E47">
        <w:rPr>
          <w:rFonts w:ascii="標楷體" w:hAnsi="標楷體" w:hint="eastAsia"/>
          <w:szCs w:val="24"/>
        </w:rPr>
        <w:t>遭</w:t>
      </w:r>
      <w:r w:rsidR="0085177A" w:rsidRPr="00976D09">
        <w:rPr>
          <w:rFonts w:ascii="標楷體" w:hAnsi="標楷體" w:hint="eastAsia"/>
          <w:szCs w:val="24"/>
        </w:rPr>
        <w:t>多次裁處，</w:t>
      </w:r>
      <w:r w:rsidR="00B4502D">
        <w:rPr>
          <w:rFonts w:ascii="標楷體" w:hAnsi="標楷體" w:hint="eastAsia"/>
          <w:szCs w:val="24"/>
        </w:rPr>
        <w:t>又</w:t>
      </w:r>
      <w:r w:rsidR="00976D09" w:rsidRPr="00976D09">
        <w:rPr>
          <w:rFonts w:ascii="標楷體" w:hAnsi="標楷體" w:hint="eastAsia"/>
          <w:szCs w:val="24"/>
        </w:rPr>
        <w:t>各項環保法規</w:t>
      </w:r>
      <w:r w:rsidR="005A12C7">
        <w:rPr>
          <w:rFonts w:ascii="標楷體" w:hAnsi="標楷體" w:hint="eastAsia"/>
          <w:szCs w:val="24"/>
        </w:rPr>
        <w:t>裁處</w:t>
      </w:r>
      <w:r w:rsidR="00976D09" w:rsidRPr="00976D09">
        <w:rPr>
          <w:rFonts w:ascii="標楷體" w:hAnsi="標楷體" w:hint="eastAsia"/>
          <w:szCs w:val="24"/>
        </w:rPr>
        <w:t>額度</w:t>
      </w:r>
      <w:r w:rsidR="00B4502D">
        <w:rPr>
          <w:rFonts w:ascii="標楷體" w:hAnsi="標楷體" w:hint="eastAsia"/>
          <w:szCs w:val="24"/>
        </w:rPr>
        <w:t>互有差異，</w:t>
      </w:r>
      <w:r w:rsidR="00976D09" w:rsidRPr="00976D09">
        <w:rPr>
          <w:rFonts w:ascii="標楷體" w:hAnsi="標楷體" w:hint="eastAsia"/>
          <w:szCs w:val="24"/>
        </w:rPr>
        <w:t>相關檢測方法</w:t>
      </w:r>
      <w:r w:rsidR="00B4502D">
        <w:rPr>
          <w:rFonts w:ascii="標楷體" w:hAnsi="標楷體" w:hint="eastAsia"/>
          <w:szCs w:val="24"/>
        </w:rPr>
        <w:t>久未盤整</w:t>
      </w:r>
      <w:r w:rsidR="00976D09" w:rsidRPr="00976D09">
        <w:rPr>
          <w:rFonts w:ascii="標楷體" w:hAnsi="標楷體" w:hint="eastAsia"/>
          <w:szCs w:val="24"/>
        </w:rPr>
        <w:t>，</w:t>
      </w:r>
      <w:r w:rsidR="00B4502D">
        <w:rPr>
          <w:rFonts w:ascii="標楷體" w:hAnsi="標楷體" w:hint="eastAsia"/>
          <w:szCs w:val="24"/>
        </w:rPr>
        <w:t>允宜研謀</w:t>
      </w:r>
      <w:r w:rsidR="00976D09" w:rsidRPr="00976D09">
        <w:rPr>
          <w:rFonts w:ascii="標楷體" w:hAnsi="標楷體" w:hint="eastAsia"/>
          <w:szCs w:val="24"/>
        </w:rPr>
        <w:t>檢討完善，以確保環境檢測品質</w:t>
      </w:r>
      <w:r w:rsidRPr="00976D09">
        <w:rPr>
          <w:rFonts w:ascii="標楷體" w:hAnsi="標楷體" w:hint="eastAsia"/>
        </w:rPr>
        <w:t>。</w:t>
      </w:r>
    </w:p>
    <w:p w14:paraId="3A2480C5" w14:textId="7C5546E3" w:rsidR="00862331" w:rsidRPr="001C7928" w:rsidRDefault="00976D09" w:rsidP="00B74E88">
      <w:pPr>
        <w:overflowPunct w:val="0"/>
        <w:adjustRightInd w:val="0"/>
        <w:spacing w:line="440" w:lineRule="exact"/>
        <w:ind w:firstLineChars="200" w:firstLine="480"/>
        <w:jc w:val="both"/>
        <w:rPr>
          <w:rFonts w:ascii="標楷體" w:eastAsia="標楷體" w:hAnsi="標楷體" w:cs="Times New Roman"/>
          <w:kern w:val="0"/>
          <w:szCs w:val="24"/>
        </w:rPr>
      </w:pPr>
      <w:r w:rsidRPr="001C7928">
        <w:rPr>
          <w:rFonts w:ascii="標楷體" w:eastAsia="標楷體" w:hAnsi="標楷體" w:cs="Times New Roman" w:hint="eastAsia"/>
          <w:kern w:val="0"/>
          <w:szCs w:val="24"/>
        </w:rPr>
        <w:tab/>
        <w:t>國家環境研究院為規範環境檢驗測定機構執行環境檢驗測定業務之各項應遵行事項，依空氣污染防制法第49條第2項、室內空氣品質管理法第11條第2項、噪音管制法第20條第2項、水污染防治法第23條第2項、土壤及地下水污染整治法第10條第2項、廢棄物清理法第43條第2項、毒性及關注化學物質管理法第44條第3項、環境用藥管理法第36條第2項及飲用水管理條例第12條之1第2項等規定，訂定環境檢驗測定機構管理辦法。依環境檢驗測定機構管理辦法第3條第2項</w:t>
      </w:r>
      <w:r w:rsidR="00C56934">
        <w:rPr>
          <w:rFonts w:ascii="標楷體" w:eastAsia="標楷體" w:hAnsi="標楷體" w:cs="Times New Roman" w:hint="eastAsia"/>
          <w:kern w:val="0"/>
          <w:szCs w:val="24"/>
        </w:rPr>
        <w:t>前段</w:t>
      </w:r>
      <w:r w:rsidRPr="001C7928">
        <w:rPr>
          <w:rFonts w:ascii="標楷體" w:eastAsia="標楷體" w:hAnsi="標楷體" w:cs="Times New Roman" w:hint="eastAsia"/>
          <w:kern w:val="0"/>
          <w:szCs w:val="24"/>
        </w:rPr>
        <w:t>規定：「檢測機構應取得中央主管機關核發之許可證，始得辦理第1條所定環保法律授權之檢驗測定。」據</w:t>
      </w:r>
      <w:r w:rsidR="00DF7268">
        <w:rPr>
          <w:rFonts w:ascii="標楷體" w:eastAsia="標楷體" w:hAnsi="標楷體" w:cs="Times New Roman" w:hint="eastAsia"/>
          <w:kern w:val="0"/>
          <w:szCs w:val="24"/>
        </w:rPr>
        <w:t>國家環境研究院</w:t>
      </w:r>
      <w:r w:rsidRPr="001C7928">
        <w:rPr>
          <w:rFonts w:ascii="標楷體" w:eastAsia="標楷體" w:hAnsi="標楷體" w:cs="Times New Roman" w:hint="eastAsia"/>
          <w:kern w:val="0"/>
          <w:szCs w:val="24"/>
        </w:rPr>
        <w:t>統計，截至113年8月底止，經該院核發許可證之環境檢驗測定機構</w:t>
      </w:r>
      <w:r w:rsidR="00A03B0C">
        <w:rPr>
          <w:rFonts w:ascii="標楷體" w:eastAsia="標楷體" w:hAnsi="標楷體" w:cs="Times New Roman" w:hint="eastAsia"/>
          <w:kern w:val="0"/>
          <w:szCs w:val="24"/>
        </w:rPr>
        <w:t>（</w:t>
      </w:r>
      <w:r w:rsidRPr="001C7928">
        <w:rPr>
          <w:rFonts w:ascii="標楷體" w:eastAsia="標楷體" w:hAnsi="標楷體" w:cs="Times New Roman" w:hint="eastAsia"/>
          <w:kern w:val="0"/>
          <w:szCs w:val="24"/>
        </w:rPr>
        <w:t>下稱檢測機構</w:t>
      </w:r>
      <w:r w:rsidR="00A03B0C">
        <w:rPr>
          <w:rFonts w:ascii="標楷體" w:eastAsia="標楷體" w:hAnsi="標楷體" w:cs="Times New Roman" w:hint="eastAsia"/>
          <w:kern w:val="0"/>
          <w:szCs w:val="24"/>
        </w:rPr>
        <w:t>）</w:t>
      </w:r>
      <w:r w:rsidRPr="001C7928">
        <w:rPr>
          <w:rFonts w:ascii="標楷體" w:eastAsia="標楷體" w:hAnsi="標楷體" w:cs="Times New Roman" w:hint="eastAsia"/>
          <w:kern w:val="0"/>
          <w:szCs w:val="24"/>
        </w:rPr>
        <w:t>計107個，下分檢驗室113處。</w:t>
      </w:r>
      <w:r w:rsidR="00BB7AA8" w:rsidRPr="001C7928">
        <w:rPr>
          <w:rFonts w:ascii="標楷體" w:eastAsia="標楷體" w:hAnsi="標楷體" w:cs="Times New Roman" w:hint="eastAsia"/>
          <w:kern w:val="0"/>
          <w:szCs w:val="24"/>
        </w:rPr>
        <w:t>經查執行情形，核有下列事項</w:t>
      </w:r>
      <w:r w:rsidRPr="001C7928">
        <w:rPr>
          <w:rFonts w:ascii="標楷體" w:eastAsia="標楷體" w:hAnsi="標楷體" w:cs="Times New Roman" w:hint="eastAsia"/>
          <w:kern w:val="0"/>
          <w:szCs w:val="24"/>
        </w:rPr>
        <w:t>：</w:t>
      </w:r>
    </w:p>
    <w:p w14:paraId="256CDF68" w14:textId="5BA12F0B" w:rsidR="003B243D" w:rsidRPr="008668B2" w:rsidRDefault="00862331" w:rsidP="00B74E88">
      <w:pPr>
        <w:overflowPunct w:val="0"/>
        <w:adjustRightInd w:val="0"/>
        <w:spacing w:line="440" w:lineRule="exact"/>
        <w:ind w:firstLineChars="450" w:firstLine="1081"/>
        <w:jc w:val="both"/>
        <w:rPr>
          <w:rFonts w:ascii="標楷體" w:eastAsia="標楷體" w:hAnsi="標楷體" w:cs="Times New Roman"/>
          <w:bCs/>
          <w:color w:val="FF0000"/>
          <w:kern w:val="0"/>
          <w:szCs w:val="24"/>
        </w:rPr>
      </w:pPr>
      <w:r w:rsidRPr="001C7928">
        <w:rPr>
          <w:rFonts w:ascii="標楷體" w:eastAsia="標楷體" w:hAnsi="標楷體" w:cs="Times New Roman" w:hint="eastAsia"/>
          <w:b/>
          <w:kern w:val="0"/>
          <w:szCs w:val="24"/>
        </w:rPr>
        <w:t>1</w:t>
      </w:r>
      <w:r w:rsidRPr="001C7928">
        <w:rPr>
          <w:rFonts w:ascii="標楷體" w:eastAsia="標楷體" w:hAnsi="標楷體" w:cs="Times New Roman"/>
          <w:b/>
          <w:kern w:val="0"/>
          <w:szCs w:val="24"/>
        </w:rPr>
        <w:t>.</w:t>
      </w:r>
      <w:r w:rsidR="0016646E" w:rsidRPr="001C7928">
        <w:rPr>
          <w:rFonts w:ascii="標楷體" w:eastAsia="標楷體" w:hAnsi="標楷體" w:cs="Times New Roman" w:hint="eastAsia"/>
          <w:b/>
          <w:kern w:val="0"/>
          <w:szCs w:val="24"/>
        </w:rPr>
        <w:t xml:space="preserve">　</w:t>
      </w:r>
      <w:r w:rsidR="00976D09" w:rsidRPr="001C7928">
        <w:rPr>
          <w:rFonts w:ascii="標楷體" w:eastAsia="標楷體" w:hAnsi="標楷體" w:hint="eastAsia"/>
          <w:b/>
        </w:rPr>
        <w:t>近3年度仍有檢測機構未</w:t>
      </w:r>
      <w:r w:rsidR="005A12C7">
        <w:rPr>
          <w:rFonts w:ascii="標楷體" w:eastAsia="標楷體" w:hAnsi="標楷體" w:hint="eastAsia"/>
          <w:b/>
        </w:rPr>
        <w:t>經中央主管機關</w:t>
      </w:r>
      <w:r w:rsidR="00105E47">
        <w:rPr>
          <w:rFonts w:ascii="標楷體" w:eastAsia="標楷體" w:hAnsi="標楷體" w:hint="eastAsia"/>
          <w:b/>
        </w:rPr>
        <w:t>派員</w:t>
      </w:r>
      <w:r w:rsidR="00976D09" w:rsidRPr="001C7928">
        <w:rPr>
          <w:rFonts w:ascii="標楷體" w:eastAsia="標楷體" w:hAnsi="標楷體" w:hint="eastAsia"/>
          <w:b/>
        </w:rPr>
        <w:t>辦理現場或檢驗室查核，且部分檢測機構屢因檢測作業疏漏</w:t>
      </w:r>
      <w:r w:rsidR="00105E47">
        <w:rPr>
          <w:rFonts w:ascii="標楷體" w:eastAsia="標楷體" w:hAnsi="標楷體" w:hint="eastAsia"/>
          <w:b/>
        </w:rPr>
        <w:t>遭</w:t>
      </w:r>
      <w:r w:rsidR="00976D09" w:rsidRPr="001C7928">
        <w:rPr>
          <w:rFonts w:ascii="標楷體" w:eastAsia="標楷體" w:hAnsi="標楷體" w:hint="eastAsia"/>
          <w:b/>
        </w:rPr>
        <w:t>多次裁處，</w:t>
      </w:r>
      <w:r w:rsidR="00105E47">
        <w:rPr>
          <w:rFonts w:ascii="標楷體" w:eastAsia="標楷體" w:hAnsi="標楷體" w:hint="eastAsia"/>
          <w:b/>
        </w:rPr>
        <w:t>允宜</w:t>
      </w:r>
      <w:r w:rsidR="00976D09" w:rsidRPr="001C7928">
        <w:rPr>
          <w:rFonts w:ascii="標楷體" w:eastAsia="標楷體" w:hAnsi="標楷體" w:hint="eastAsia"/>
          <w:b/>
        </w:rPr>
        <w:t>持續</w:t>
      </w:r>
      <w:r w:rsidR="005A12C7">
        <w:rPr>
          <w:rFonts w:ascii="標楷體" w:eastAsia="標楷體" w:hAnsi="標楷體" w:hint="eastAsia"/>
          <w:b/>
        </w:rPr>
        <w:t>擴大</w:t>
      </w:r>
      <w:r w:rsidR="00976D09" w:rsidRPr="001C7928">
        <w:rPr>
          <w:rFonts w:ascii="標楷體" w:eastAsia="標楷體" w:hAnsi="標楷體" w:hint="eastAsia"/>
          <w:b/>
        </w:rPr>
        <w:t>查核覆蓋率</w:t>
      </w:r>
      <w:r w:rsidRPr="001C7928">
        <w:rPr>
          <w:rFonts w:ascii="標楷體" w:eastAsia="標楷體" w:hAnsi="標楷體" w:cs="Times New Roman" w:hint="eastAsia"/>
          <w:bCs/>
          <w:kern w:val="0"/>
          <w:szCs w:val="24"/>
        </w:rPr>
        <w:t>：</w:t>
      </w:r>
      <w:r w:rsidR="00EE1262" w:rsidRPr="001C7928">
        <w:rPr>
          <w:rFonts w:ascii="標楷體" w:eastAsia="標楷體" w:hAnsi="標楷體" w:cs="Times New Roman" w:hint="eastAsia"/>
          <w:bCs/>
          <w:kern w:val="0"/>
          <w:szCs w:val="24"/>
        </w:rPr>
        <w:tab/>
      </w:r>
      <w:r w:rsidR="00976D09" w:rsidRPr="001C7928">
        <w:rPr>
          <w:rFonts w:ascii="標楷體" w:eastAsia="標楷體" w:hAnsi="標楷體" w:cs="Times New Roman" w:hint="eastAsia"/>
          <w:bCs/>
          <w:kern w:val="0"/>
          <w:szCs w:val="24"/>
        </w:rPr>
        <w:t>依環境檢驗測定機構管理辦法第20條第1項規定：「中央主管機關得派員攜帶證明文件，進入檢測機構或採樣現場進行查核工作，並命其提供有關資料，檢測機構不得規避、妨礙或拒絕。」</w:t>
      </w:r>
      <w:r w:rsidR="00DF7268">
        <w:rPr>
          <w:rFonts w:ascii="標楷體" w:eastAsia="標楷體" w:hAnsi="標楷體" w:cs="Times New Roman" w:hint="eastAsia"/>
          <w:bCs/>
          <w:kern w:val="0"/>
          <w:szCs w:val="24"/>
        </w:rPr>
        <w:t>國家環境研究院</w:t>
      </w:r>
      <w:r w:rsidR="00976D09" w:rsidRPr="001C7928">
        <w:rPr>
          <w:rFonts w:ascii="標楷體" w:eastAsia="標楷體" w:hAnsi="標楷體" w:cs="Times New Roman" w:hint="eastAsia"/>
          <w:bCs/>
          <w:kern w:val="0"/>
          <w:szCs w:val="24"/>
        </w:rPr>
        <w:t>為加強管理及輔導檢測機構，提升全國環境檢驗數據水準，每年均依「檢測機構查核作業品質控管作業程序」規劃檢測機構查核作業，據該院說明，檢測機構查核可分為現場查核及檢驗室查核兩種，其中，現場查核係由該院人員或委辦單位親赴採樣現場進行採樣或檢測，以確認檢測機構檢驗室之現場採樣過程是否符合規定，而</w:t>
      </w:r>
      <w:r w:rsidR="00976D09" w:rsidRPr="008C02C9">
        <w:rPr>
          <w:rFonts w:ascii="標楷體" w:eastAsia="標楷體" w:hAnsi="標楷體" w:cs="Times New Roman" w:hint="eastAsia"/>
          <w:kern w:val="0"/>
          <w:szCs w:val="24"/>
        </w:rPr>
        <w:t>檢驗</w:t>
      </w:r>
      <w:r w:rsidR="00976D09" w:rsidRPr="001C7928">
        <w:rPr>
          <w:rFonts w:ascii="標楷體" w:eastAsia="標楷體" w:hAnsi="標楷體" w:cs="Times New Roman" w:hint="eastAsia"/>
          <w:bCs/>
          <w:kern w:val="0"/>
          <w:szCs w:val="24"/>
        </w:rPr>
        <w:t>室查核則係赴檢測機構檢驗室，抽調相關歷史檔案，確認其檢測過程、檢測報告及數據是否符合規定。據國家環境研究院統計，該院委託或自行查核檢測機構之檢驗室，自110年度之64處</w:t>
      </w:r>
      <w:r w:rsidR="00105E47">
        <w:rPr>
          <w:rFonts w:ascii="標楷體" w:eastAsia="標楷體" w:hAnsi="標楷體" w:cs="Times New Roman" w:hint="eastAsia"/>
          <w:bCs/>
          <w:kern w:val="0"/>
          <w:szCs w:val="24"/>
        </w:rPr>
        <w:t>、</w:t>
      </w:r>
      <w:r w:rsidR="00976D09" w:rsidRPr="001C7928">
        <w:rPr>
          <w:rFonts w:ascii="標楷體" w:eastAsia="標楷體" w:hAnsi="標楷體" w:cs="Times New Roman" w:hint="eastAsia"/>
          <w:bCs/>
          <w:kern w:val="0"/>
          <w:szCs w:val="24"/>
        </w:rPr>
        <w:t>計102次</w:t>
      </w:r>
      <w:r w:rsidR="00105E47">
        <w:rPr>
          <w:rFonts w:ascii="標楷體" w:eastAsia="標楷體" w:hAnsi="標楷體" w:cs="Times New Roman" w:hint="eastAsia"/>
          <w:bCs/>
          <w:kern w:val="0"/>
          <w:szCs w:val="24"/>
        </w:rPr>
        <w:t>，</w:t>
      </w:r>
      <w:r w:rsidR="00976D09" w:rsidRPr="001C7928">
        <w:rPr>
          <w:rFonts w:ascii="標楷體" w:eastAsia="標楷體" w:hAnsi="標楷體" w:cs="Times New Roman" w:hint="eastAsia"/>
          <w:bCs/>
          <w:kern w:val="0"/>
          <w:szCs w:val="24"/>
        </w:rPr>
        <w:t>逐年增加至113年度</w:t>
      </w:r>
      <w:r w:rsidR="00A03B0C">
        <w:rPr>
          <w:rFonts w:ascii="標楷體" w:eastAsia="標楷體" w:hAnsi="標楷體" w:cs="Times New Roman" w:hint="eastAsia"/>
          <w:bCs/>
          <w:kern w:val="0"/>
          <w:szCs w:val="24"/>
        </w:rPr>
        <w:t>（</w:t>
      </w:r>
      <w:r w:rsidR="00976D09" w:rsidRPr="001C7928">
        <w:rPr>
          <w:rFonts w:ascii="標楷體" w:eastAsia="標楷體" w:hAnsi="標楷體" w:cs="Times New Roman" w:hint="eastAsia"/>
          <w:bCs/>
          <w:kern w:val="0"/>
          <w:szCs w:val="24"/>
        </w:rPr>
        <w:t>1至8月</w:t>
      </w:r>
      <w:r w:rsidR="00A03B0C">
        <w:rPr>
          <w:rFonts w:ascii="標楷體" w:eastAsia="標楷體" w:hAnsi="標楷體" w:cs="Times New Roman" w:hint="eastAsia"/>
          <w:bCs/>
          <w:kern w:val="0"/>
          <w:szCs w:val="24"/>
        </w:rPr>
        <w:t>）</w:t>
      </w:r>
      <w:r w:rsidR="00976D09" w:rsidRPr="001C7928">
        <w:rPr>
          <w:rFonts w:ascii="標楷體" w:eastAsia="標楷體" w:hAnsi="標楷體" w:cs="Times New Roman" w:hint="eastAsia"/>
          <w:bCs/>
          <w:kern w:val="0"/>
          <w:szCs w:val="24"/>
        </w:rPr>
        <w:t>之106處</w:t>
      </w:r>
      <w:r w:rsidR="00105E47">
        <w:rPr>
          <w:rFonts w:ascii="標楷體" w:eastAsia="標楷體" w:hAnsi="標楷體" w:cs="Times New Roman" w:hint="eastAsia"/>
          <w:bCs/>
          <w:kern w:val="0"/>
          <w:szCs w:val="24"/>
        </w:rPr>
        <w:t>、</w:t>
      </w:r>
      <w:r w:rsidR="00976D09" w:rsidRPr="001C7928">
        <w:rPr>
          <w:rFonts w:ascii="標楷體" w:eastAsia="標楷體" w:hAnsi="標楷體" w:cs="Times New Roman" w:hint="eastAsia"/>
          <w:bCs/>
          <w:kern w:val="0"/>
          <w:szCs w:val="24"/>
        </w:rPr>
        <w:t>計339次，其中計有36處檢驗室，110年</w:t>
      </w:r>
      <w:r w:rsidR="00105E47">
        <w:rPr>
          <w:rFonts w:ascii="標楷體" w:eastAsia="標楷體" w:hAnsi="標楷體" w:cs="Times New Roman" w:hint="eastAsia"/>
          <w:bCs/>
          <w:kern w:val="0"/>
          <w:szCs w:val="24"/>
        </w:rPr>
        <w:t>度</w:t>
      </w:r>
      <w:r w:rsidR="00976D09" w:rsidRPr="001C7928">
        <w:rPr>
          <w:rFonts w:ascii="標楷體" w:eastAsia="標楷體" w:hAnsi="標楷體" w:cs="Times New Roman" w:hint="eastAsia"/>
          <w:bCs/>
          <w:kern w:val="0"/>
          <w:szCs w:val="24"/>
        </w:rPr>
        <w:t>至113年8月間累計查核次數達10次以上，查核量能及頻率均已大幅提升。</w:t>
      </w:r>
      <w:r w:rsidR="00802B71">
        <w:rPr>
          <w:rFonts w:ascii="標楷體" w:eastAsia="標楷體" w:hAnsi="標楷體" w:cs="Times New Roman" w:hint="eastAsia"/>
          <w:bCs/>
          <w:kern w:val="0"/>
          <w:szCs w:val="24"/>
        </w:rPr>
        <w:t>惟查，</w:t>
      </w:r>
      <w:r w:rsidR="00976D09" w:rsidRPr="001C7928">
        <w:rPr>
          <w:rFonts w:ascii="標楷體" w:eastAsia="標楷體" w:hAnsi="標楷體" w:cs="Times New Roman" w:hint="eastAsia"/>
          <w:bCs/>
          <w:kern w:val="0"/>
          <w:szCs w:val="24"/>
        </w:rPr>
        <w:t>上開期間內仍計有48處未曾辦理現場查核、10處未曾辦理檢驗室查核，分別占113處檢驗室之42.48％及8.85％，甚有2處檢驗室</w:t>
      </w:r>
      <w:r w:rsidR="005A12C7">
        <w:rPr>
          <w:rFonts w:ascii="標楷體" w:eastAsia="標楷體" w:hAnsi="標楷體" w:cs="Times New Roman" w:hint="eastAsia"/>
          <w:bCs/>
          <w:kern w:val="0"/>
          <w:szCs w:val="24"/>
        </w:rPr>
        <w:t>均</w:t>
      </w:r>
      <w:r w:rsidR="00976D09" w:rsidRPr="001C7928">
        <w:rPr>
          <w:rFonts w:ascii="標楷體" w:eastAsia="標楷體" w:hAnsi="標楷體" w:cs="Times New Roman" w:hint="eastAsia"/>
          <w:bCs/>
          <w:kern w:val="0"/>
          <w:szCs w:val="24"/>
        </w:rPr>
        <w:t>未曾辦理現場查核及檢驗室查核，仍有待加強辦理查核作業。</w:t>
      </w:r>
      <w:r w:rsidR="001C7928" w:rsidRPr="001C7928">
        <w:rPr>
          <w:rFonts w:ascii="標楷體" w:eastAsia="標楷體" w:hAnsi="標楷體" w:cs="Times New Roman" w:hint="eastAsia"/>
          <w:bCs/>
          <w:kern w:val="0"/>
          <w:szCs w:val="24"/>
        </w:rPr>
        <w:t>另據</w:t>
      </w:r>
      <w:r w:rsidR="00DF7268">
        <w:rPr>
          <w:rFonts w:ascii="標楷體" w:eastAsia="標楷體" w:hAnsi="標楷體" w:cs="Times New Roman" w:hint="eastAsia"/>
          <w:bCs/>
          <w:kern w:val="0"/>
          <w:szCs w:val="24"/>
        </w:rPr>
        <w:t>國家環境研究院</w:t>
      </w:r>
      <w:r w:rsidR="001C7928" w:rsidRPr="001C7928">
        <w:rPr>
          <w:rFonts w:ascii="標楷體" w:eastAsia="標楷體" w:hAnsi="標楷體" w:cs="Times New Roman" w:hint="eastAsia"/>
          <w:bCs/>
          <w:kern w:val="0"/>
          <w:szCs w:val="24"/>
        </w:rPr>
        <w:t>統計，檢測機構於</w:t>
      </w:r>
      <w:r w:rsidR="009D6B3E">
        <w:rPr>
          <w:rFonts w:ascii="標楷體" w:eastAsia="標楷體" w:hAnsi="標楷體" w:hint="eastAsia"/>
          <w:noProof/>
          <w:sz w:val="32"/>
          <w:szCs w:val="32"/>
        </w:rPr>
        <w:lastRenderedPageBreak/>
        <mc:AlternateContent>
          <mc:Choice Requires="wps">
            <w:drawing>
              <wp:anchor distT="0" distB="0" distL="114300" distR="114300" simplePos="0" relativeHeight="251955200" behindDoc="0" locked="0" layoutInCell="1" allowOverlap="1" wp14:anchorId="161AB7EC" wp14:editId="0FD6D58E">
                <wp:simplePos x="0" y="0"/>
                <wp:positionH relativeFrom="column">
                  <wp:posOffset>4058920</wp:posOffset>
                </wp:positionH>
                <wp:positionV relativeFrom="paragraph">
                  <wp:posOffset>113665</wp:posOffset>
                </wp:positionV>
                <wp:extent cx="2263140" cy="2209800"/>
                <wp:effectExtent l="0" t="0" r="0" b="0"/>
                <wp:wrapSquare wrapText="bothSides"/>
                <wp:docPr id="27" name="文字方塊 27"/>
                <wp:cNvGraphicFramePr/>
                <a:graphic xmlns:a="http://schemas.openxmlformats.org/drawingml/2006/main">
                  <a:graphicData uri="http://schemas.microsoft.com/office/word/2010/wordprocessingShape">
                    <wps:wsp>
                      <wps:cNvSpPr txBox="1"/>
                      <wps:spPr>
                        <a:xfrm>
                          <a:off x="0" y="0"/>
                          <a:ext cx="2263140" cy="2209800"/>
                        </a:xfrm>
                        <a:prstGeom prst="rect">
                          <a:avLst/>
                        </a:prstGeom>
                        <a:noFill/>
                        <a:ln w="6350">
                          <a:noFill/>
                        </a:ln>
                      </wps:spPr>
                      <wps:txbx>
                        <w:txbxContent>
                          <w:tbl>
                            <w:tblPr>
                              <w:tblW w:w="3261" w:type="dxa"/>
                              <w:tblLayout w:type="fixed"/>
                              <w:tblCellMar>
                                <w:left w:w="28" w:type="dxa"/>
                                <w:right w:w="28" w:type="dxa"/>
                              </w:tblCellMar>
                              <w:tblLook w:val="04A0" w:firstRow="1" w:lastRow="0" w:firstColumn="1" w:lastColumn="0" w:noHBand="0" w:noVBand="1"/>
                            </w:tblPr>
                            <w:tblGrid>
                              <w:gridCol w:w="1134"/>
                              <w:gridCol w:w="923"/>
                              <w:gridCol w:w="1204"/>
                            </w:tblGrid>
                            <w:tr w:rsidR="009D6B3E" w:rsidRPr="007B70EE" w14:paraId="6141B5A0" w14:textId="77777777" w:rsidTr="008B4BC8">
                              <w:trPr>
                                <w:trHeight w:val="324"/>
                              </w:trPr>
                              <w:tc>
                                <w:tcPr>
                                  <w:tcW w:w="3261" w:type="dxa"/>
                                  <w:gridSpan w:val="3"/>
                                  <w:tcBorders>
                                    <w:top w:val="nil"/>
                                    <w:left w:val="nil"/>
                                    <w:bottom w:val="nil"/>
                                    <w:right w:val="nil"/>
                                  </w:tcBorders>
                                  <w:shd w:val="clear" w:color="auto" w:fill="auto"/>
                                  <w:noWrap/>
                                  <w:vAlign w:val="center"/>
                                  <w:hideMark/>
                                </w:tcPr>
                                <w:p w14:paraId="17B6F780" w14:textId="77777777" w:rsidR="009D6B3E" w:rsidRPr="007B70EE" w:rsidRDefault="009D6B3E" w:rsidP="001C6D6D">
                                  <w:pPr>
                                    <w:widowControl/>
                                    <w:spacing w:line="280" w:lineRule="exact"/>
                                    <w:ind w:left="802" w:hangingChars="334" w:hanging="802"/>
                                    <w:jc w:val="both"/>
                                    <w:rPr>
                                      <w:rFonts w:ascii="標楷體" w:eastAsia="標楷體" w:hAnsi="標楷體" w:cs="新細明體"/>
                                      <w:b/>
                                      <w:bCs/>
                                      <w:color w:val="000000"/>
                                      <w:kern w:val="0"/>
                                    </w:rPr>
                                  </w:pPr>
                                  <w:r w:rsidRPr="007B70EE">
                                    <w:rPr>
                                      <w:rFonts w:ascii="標楷體" w:eastAsia="標楷體" w:hAnsi="標楷體" w:cs="新細明體" w:hint="eastAsia"/>
                                      <w:b/>
                                      <w:bCs/>
                                      <w:color w:val="000000"/>
                                      <w:kern w:val="0"/>
                                    </w:rPr>
                                    <w:t>表1</w:t>
                                  </w:r>
                                  <w:r>
                                    <w:rPr>
                                      <w:rFonts w:ascii="標楷體" w:eastAsia="標楷體" w:hAnsi="標楷體" w:cs="新細明體"/>
                                      <w:b/>
                                      <w:bCs/>
                                      <w:color w:val="000000"/>
                                      <w:kern w:val="0"/>
                                    </w:rPr>
                                    <w:t>3</w:t>
                                  </w:r>
                                  <w:r w:rsidRPr="007B70EE">
                                    <w:rPr>
                                      <w:rFonts w:ascii="標楷體" w:eastAsia="標楷體" w:hAnsi="標楷體" w:cs="新細明體" w:hint="eastAsia"/>
                                      <w:b/>
                                      <w:bCs/>
                                      <w:color w:val="000000"/>
                                      <w:kern w:val="0"/>
                                    </w:rPr>
                                    <w:t xml:space="preserve">　檢測機構違規</w:t>
                                  </w:r>
                                  <w:r>
                                    <w:rPr>
                                      <w:rFonts w:ascii="標楷體" w:eastAsia="標楷體" w:hAnsi="標楷體" w:cs="新細明體" w:hint="eastAsia"/>
                                      <w:b/>
                                      <w:bCs/>
                                      <w:color w:val="000000"/>
                                      <w:kern w:val="0"/>
                                    </w:rPr>
                                    <w:t>案件</w:t>
                                  </w:r>
                                  <w:r w:rsidRPr="007B70EE">
                                    <w:rPr>
                                      <w:rFonts w:ascii="標楷體" w:eastAsia="標楷體" w:hAnsi="標楷體" w:cs="新細明體" w:hint="eastAsia"/>
                                      <w:b/>
                                      <w:bCs/>
                                      <w:color w:val="000000"/>
                                      <w:kern w:val="0"/>
                                    </w:rPr>
                                    <w:t>裁處情形</w:t>
                                  </w:r>
                                </w:p>
                              </w:tc>
                            </w:tr>
                            <w:tr w:rsidR="009D6B3E" w:rsidRPr="007B70EE" w14:paraId="5C417531" w14:textId="77777777" w:rsidTr="00291205">
                              <w:trPr>
                                <w:trHeight w:val="324"/>
                              </w:trPr>
                              <w:tc>
                                <w:tcPr>
                                  <w:tcW w:w="3261" w:type="dxa"/>
                                  <w:gridSpan w:val="3"/>
                                  <w:tcBorders>
                                    <w:top w:val="nil"/>
                                    <w:left w:val="nil"/>
                                    <w:bottom w:val="single" w:sz="4" w:space="0" w:color="auto"/>
                                    <w:right w:val="nil"/>
                                  </w:tcBorders>
                                  <w:shd w:val="clear" w:color="auto" w:fill="auto"/>
                                  <w:noWrap/>
                                  <w:vAlign w:val="center"/>
                                  <w:hideMark/>
                                </w:tcPr>
                                <w:p w14:paraId="30E1A9F2" w14:textId="77777777" w:rsidR="009D6B3E" w:rsidRPr="007B70EE" w:rsidRDefault="009D6B3E" w:rsidP="008B4BC8">
                                  <w:pPr>
                                    <w:widowControl/>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：件、新臺幣</w:t>
                                  </w:r>
                                  <w:r w:rsidRPr="007B70EE">
                                    <w:rPr>
                                      <w:rFonts w:ascii="標楷體" w:eastAsia="標楷體" w:hAnsi="標楷體" w:cs="新細明體" w:hint="eastAsia"/>
                                      <w:color w:val="000000"/>
                                      <w:kern w:val="0"/>
                                      <w:sz w:val="20"/>
                                      <w:szCs w:val="20"/>
                                    </w:rPr>
                                    <w:t>千元</w:t>
                                  </w:r>
                                </w:p>
                              </w:tc>
                            </w:tr>
                            <w:tr w:rsidR="009D6B3E" w:rsidRPr="007B70EE" w14:paraId="6E536F8C" w14:textId="77777777" w:rsidTr="00291205">
                              <w:trPr>
                                <w:trHeight w:val="324"/>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9AF31" w14:textId="77777777" w:rsidR="009D6B3E" w:rsidRPr="007B70EE" w:rsidRDefault="009D6B3E" w:rsidP="0098469C">
                                  <w:pPr>
                                    <w:widowControl/>
                                    <w:spacing w:line="240" w:lineRule="exact"/>
                                    <w:jc w:val="center"/>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年度</w:t>
                                  </w:r>
                                </w:p>
                              </w:tc>
                              <w:tc>
                                <w:tcPr>
                                  <w:tcW w:w="923" w:type="dxa"/>
                                  <w:tcBorders>
                                    <w:top w:val="single" w:sz="4" w:space="0" w:color="auto"/>
                                    <w:left w:val="nil"/>
                                    <w:bottom w:val="single" w:sz="4" w:space="0" w:color="auto"/>
                                    <w:right w:val="single" w:sz="4" w:space="0" w:color="auto"/>
                                  </w:tcBorders>
                                  <w:shd w:val="clear" w:color="auto" w:fill="auto"/>
                                  <w:noWrap/>
                                  <w:vAlign w:val="center"/>
                                  <w:hideMark/>
                                </w:tcPr>
                                <w:p w14:paraId="7E02D532" w14:textId="77777777" w:rsidR="009D6B3E" w:rsidRPr="007B70EE" w:rsidRDefault="009D6B3E" w:rsidP="0098469C">
                                  <w:pPr>
                                    <w:widowControl/>
                                    <w:spacing w:line="240" w:lineRule="exact"/>
                                    <w:jc w:val="center"/>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裁處件數</w:t>
                                  </w:r>
                                </w:p>
                              </w:tc>
                              <w:tc>
                                <w:tcPr>
                                  <w:tcW w:w="1204" w:type="dxa"/>
                                  <w:tcBorders>
                                    <w:top w:val="single" w:sz="4" w:space="0" w:color="auto"/>
                                    <w:left w:val="nil"/>
                                    <w:bottom w:val="single" w:sz="4" w:space="0" w:color="auto"/>
                                    <w:right w:val="single" w:sz="4" w:space="0" w:color="auto"/>
                                  </w:tcBorders>
                                  <w:shd w:val="clear" w:color="auto" w:fill="auto"/>
                                  <w:noWrap/>
                                  <w:vAlign w:val="center"/>
                                  <w:hideMark/>
                                </w:tcPr>
                                <w:p w14:paraId="4DB9DCAB" w14:textId="77777777" w:rsidR="009D6B3E" w:rsidRPr="007B70EE" w:rsidRDefault="009D6B3E" w:rsidP="0098469C">
                                  <w:pPr>
                                    <w:widowControl/>
                                    <w:spacing w:line="240" w:lineRule="exact"/>
                                    <w:jc w:val="center"/>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裁處金額</w:t>
                                  </w:r>
                                </w:p>
                              </w:tc>
                            </w:tr>
                            <w:tr w:rsidR="009D6B3E" w:rsidRPr="007B70EE" w14:paraId="3729098C" w14:textId="77777777" w:rsidTr="00291205">
                              <w:trPr>
                                <w:trHeight w:val="324"/>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B4F7D" w14:textId="77777777" w:rsidR="009D6B3E" w:rsidRPr="007B70EE" w:rsidRDefault="009D6B3E" w:rsidP="0098469C">
                                  <w:pPr>
                                    <w:widowControl/>
                                    <w:spacing w:line="240" w:lineRule="exact"/>
                                    <w:jc w:val="center"/>
                                    <w:rPr>
                                      <w:rFonts w:ascii="標楷體" w:eastAsia="標楷體" w:hAnsi="標楷體" w:cs="新細明體"/>
                                      <w:b/>
                                      <w:bCs/>
                                      <w:color w:val="000000"/>
                                      <w:kern w:val="0"/>
                                      <w:sz w:val="20"/>
                                      <w:szCs w:val="20"/>
                                    </w:rPr>
                                  </w:pPr>
                                  <w:r w:rsidRPr="007B70EE">
                                    <w:rPr>
                                      <w:rFonts w:ascii="標楷體" w:eastAsia="標楷體" w:hAnsi="標楷體" w:cs="新細明體" w:hint="eastAsia"/>
                                      <w:b/>
                                      <w:bCs/>
                                      <w:color w:val="000000"/>
                                      <w:kern w:val="0"/>
                                      <w:sz w:val="20"/>
                                      <w:szCs w:val="20"/>
                                    </w:rPr>
                                    <w:t>合計</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0B552B2E" w14:textId="77777777" w:rsidR="009D6B3E" w:rsidRPr="007B70EE" w:rsidRDefault="009D6B3E" w:rsidP="0098469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b/>
                                      <w:bCs/>
                                      <w:color w:val="000000"/>
                                      <w:kern w:val="0"/>
                                      <w:sz w:val="20"/>
                                      <w:szCs w:val="20"/>
                                    </w:rPr>
                                    <w:t>75</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5D664319" w14:textId="77777777" w:rsidR="009D6B3E" w:rsidRPr="007B70EE" w:rsidRDefault="009D6B3E" w:rsidP="0098469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b/>
                                      <w:bCs/>
                                      <w:color w:val="000000"/>
                                      <w:kern w:val="0"/>
                                      <w:sz w:val="20"/>
                                      <w:szCs w:val="20"/>
                                    </w:rPr>
                                    <w:t>13,620</w:t>
                                  </w:r>
                                </w:p>
                              </w:tc>
                            </w:tr>
                            <w:tr w:rsidR="009D6B3E" w:rsidRPr="007B70EE" w14:paraId="0FA7DA92" w14:textId="77777777" w:rsidTr="00291205">
                              <w:trPr>
                                <w:trHeight w:val="324"/>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0162D" w14:textId="77777777" w:rsidR="009D6B3E" w:rsidRPr="007B70EE" w:rsidRDefault="009D6B3E" w:rsidP="0098469C">
                                  <w:pPr>
                                    <w:widowControl/>
                                    <w:spacing w:line="240" w:lineRule="exact"/>
                                    <w:jc w:val="center"/>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110</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3F9FC7" w14:textId="77777777" w:rsidR="009D6B3E" w:rsidRPr="007B70EE" w:rsidRDefault="009D6B3E" w:rsidP="0098469C">
                                  <w:pPr>
                                    <w:widowControl/>
                                    <w:spacing w:line="240" w:lineRule="exact"/>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 xml:space="preserve">17 </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1CE1708F" w14:textId="77777777" w:rsidR="009D6B3E" w:rsidRPr="007B70EE" w:rsidRDefault="009D6B3E" w:rsidP="0098469C">
                                  <w:pPr>
                                    <w:widowControl/>
                                    <w:spacing w:line="240" w:lineRule="exact"/>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 xml:space="preserve">1,840 </w:t>
                                  </w:r>
                                </w:p>
                              </w:tc>
                            </w:tr>
                            <w:tr w:rsidR="009D6B3E" w:rsidRPr="007B70EE" w14:paraId="325FC6DB" w14:textId="77777777" w:rsidTr="00291205">
                              <w:trPr>
                                <w:trHeight w:val="324"/>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C47E" w14:textId="77777777" w:rsidR="009D6B3E" w:rsidRPr="007B70EE" w:rsidRDefault="009D6B3E" w:rsidP="0098469C">
                                  <w:pPr>
                                    <w:widowControl/>
                                    <w:spacing w:line="240" w:lineRule="exact"/>
                                    <w:jc w:val="center"/>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111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516EB1D" w14:textId="77777777" w:rsidR="009D6B3E" w:rsidRPr="007B70EE" w:rsidRDefault="009D6B3E" w:rsidP="0098469C">
                                  <w:pPr>
                                    <w:widowControl/>
                                    <w:spacing w:line="240" w:lineRule="exact"/>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 xml:space="preserve">14 </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0B46B378" w14:textId="77777777" w:rsidR="009D6B3E" w:rsidRPr="007B70EE" w:rsidRDefault="009D6B3E" w:rsidP="0098469C">
                                  <w:pPr>
                                    <w:widowControl/>
                                    <w:spacing w:line="240" w:lineRule="exact"/>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 xml:space="preserve">3,730 </w:t>
                                  </w:r>
                                </w:p>
                              </w:tc>
                            </w:tr>
                            <w:tr w:rsidR="009D6B3E" w:rsidRPr="007B70EE" w14:paraId="0AB5A40D" w14:textId="77777777" w:rsidTr="00F87099">
                              <w:trPr>
                                <w:trHeight w:val="324"/>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C853F" w14:textId="77777777" w:rsidR="009D6B3E" w:rsidRPr="007B70EE" w:rsidRDefault="009D6B3E" w:rsidP="0098469C">
                                  <w:pPr>
                                    <w:widowControl/>
                                    <w:spacing w:line="240" w:lineRule="exact"/>
                                    <w:jc w:val="center"/>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112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B707284" w14:textId="77777777" w:rsidR="009D6B3E" w:rsidRPr="007B70EE" w:rsidRDefault="009D6B3E" w:rsidP="0098469C">
                                  <w:pPr>
                                    <w:widowControl/>
                                    <w:spacing w:line="240" w:lineRule="exact"/>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 xml:space="preserve">26 </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63E6075F" w14:textId="77777777" w:rsidR="009D6B3E" w:rsidRPr="007B70EE" w:rsidRDefault="009D6B3E" w:rsidP="0098469C">
                                  <w:pPr>
                                    <w:widowControl/>
                                    <w:spacing w:line="240" w:lineRule="exact"/>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 xml:space="preserve">5,620 </w:t>
                                  </w:r>
                                </w:p>
                              </w:tc>
                            </w:tr>
                            <w:tr w:rsidR="009D6B3E" w:rsidRPr="007B70EE" w14:paraId="4BD71FB8" w14:textId="77777777" w:rsidTr="00F87099">
                              <w:trPr>
                                <w:trHeight w:val="324"/>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346B5" w14:textId="77777777" w:rsidR="009D6B3E" w:rsidRPr="00DE4025" w:rsidRDefault="009D6B3E" w:rsidP="0098469C">
                                  <w:pPr>
                                    <w:widowControl/>
                                    <w:spacing w:line="240" w:lineRule="exact"/>
                                    <w:jc w:val="center"/>
                                    <w:rPr>
                                      <w:rFonts w:ascii="標楷體" w:eastAsia="標楷體" w:hAnsi="標楷體" w:cs="新細明體"/>
                                      <w:color w:val="000000"/>
                                      <w:kern w:val="0"/>
                                      <w:sz w:val="20"/>
                                      <w:szCs w:val="20"/>
                                    </w:rPr>
                                  </w:pPr>
                                  <w:r w:rsidRPr="00DE4025">
                                    <w:rPr>
                                      <w:rFonts w:ascii="標楷體" w:eastAsia="標楷體" w:hAnsi="標楷體" w:cs="新細明體" w:hint="eastAsia"/>
                                      <w:color w:val="000000"/>
                                      <w:kern w:val="0"/>
                                      <w:sz w:val="20"/>
                                      <w:szCs w:val="20"/>
                                    </w:rPr>
                                    <w:t>113</w:t>
                                  </w:r>
                                </w:p>
                                <w:p w14:paraId="7C9C9299" w14:textId="77777777" w:rsidR="009D6B3E" w:rsidRPr="001C7928" w:rsidRDefault="009D6B3E" w:rsidP="0098469C">
                                  <w:pPr>
                                    <w:widowControl/>
                                    <w:spacing w:line="240" w:lineRule="exact"/>
                                    <w:jc w:val="center"/>
                                    <w:rPr>
                                      <w:rFonts w:ascii="標楷體" w:eastAsia="標楷體" w:hAnsi="標楷體" w:cs="新細明體"/>
                                      <w:color w:val="000000"/>
                                      <w:spacing w:val="-20"/>
                                      <w:kern w:val="0"/>
                                      <w:sz w:val="18"/>
                                      <w:szCs w:val="18"/>
                                    </w:rPr>
                                  </w:pPr>
                                  <w:r w:rsidRPr="001C7928">
                                    <w:rPr>
                                      <w:rFonts w:ascii="標楷體" w:eastAsia="標楷體" w:hAnsi="標楷體" w:cs="新細明體" w:hint="eastAsia"/>
                                      <w:color w:val="000000"/>
                                      <w:spacing w:val="-20"/>
                                      <w:kern w:val="0"/>
                                      <w:sz w:val="20"/>
                                      <w:szCs w:val="20"/>
                                    </w:rPr>
                                    <w:t>（1</w:t>
                                  </w:r>
                                  <w:r>
                                    <w:rPr>
                                      <w:rFonts w:ascii="標楷體" w:eastAsia="標楷體" w:hAnsi="標楷體" w:cs="新細明體" w:hint="eastAsia"/>
                                      <w:kern w:val="0"/>
                                      <w:sz w:val="20"/>
                                      <w:szCs w:val="20"/>
                                    </w:rPr>
                                    <w:t>－</w:t>
                                  </w:r>
                                  <w:r w:rsidRPr="001C7928">
                                    <w:rPr>
                                      <w:rFonts w:ascii="標楷體" w:eastAsia="標楷體" w:hAnsi="標楷體" w:cs="新細明體" w:hint="eastAsia"/>
                                      <w:color w:val="000000"/>
                                      <w:spacing w:val="-20"/>
                                      <w:kern w:val="0"/>
                                      <w:sz w:val="20"/>
                                      <w:szCs w:val="20"/>
                                    </w:rPr>
                                    <w:t>8月）</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DB0F9BC" w14:textId="77777777" w:rsidR="009D6B3E" w:rsidRPr="0040194A" w:rsidRDefault="009D6B3E" w:rsidP="0098469C">
                                  <w:pPr>
                                    <w:widowControl/>
                                    <w:spacing w:line="240" w:lineRule="exact"/>
                                    <w:jc w:val="right"/>
                                    <w:rPr>
                                      <w:rFonts w:ascii="標楷體" w:eastAsia="標楷體" w:hAnsi="標楷體" w:cs="新細明體"/>
                                      <w:color w:val="000000"/>
                                      <w:spacing w:val="-6"/>
                                      <w:kern w:val="0"/>
                                      <w:sz w:val="20"/>
                                      <w:szCs w:val="20"/>
                                    </w:rPr>
                                  </w:pPr>
                                  <w:r w:rsidRPr="0040194A">
                                    <w:rPr>
                                      <w:rFonts w:ascii="標楷體" w:eastAsia="標楷體" w:hAnsi="標楷體" w:cs="新細明體" w:hint="eastAsia"/>
                                      <w:color w:val="000000"/>
                                      <w:spacing w:val="-6"/>
                                      <w:kern w:val="0"/>
                                      <w:sz w:val="20"/>
                                      <w:szCs w:val="20"/>
                                    </w:rPr>
                                    <w:t>18</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29696868" w14:textId="77777777" w:rsidR="009D6B3E" w:rsidRPr="0040194A" w:rsidRDefault="009D6B3E" w:rsidP="0098469C">
                                  <w:pPr>
                                    <w:widowControl/>
                                    <w:spacing w:line="240" w:lineRule="exact"/>
                                    <w:jc w:val="right"/>
                                    <w:rPr>
                                      <w:rFonts w:ascii="標楷體" w:eastAsia="標楷體" w:hAnsi="標楷體" w:cs="新細明體"/>
                                      <w:color w:val="000000"/>
                                      <w:spacing w:val="-6"/>
                                      <w:kern w:val="0"/>
                                      <w:sz w:val="20"/>
                                      <w:szCs w:val="20"/>
                                    </w:rPr>
                                  </w:pPr>
                                  <w:r w:rsidRPr="0040194A">
                                    <w:rPr>
                                      <w:rFonts w:ascii="標楷體" w:eastAsia="標楷體" w:hAnsi="標楷體" w:cs="新細明體" w:hint="eastAsia"/>
                                      <w:color w:val="000000"/>
                                      <w:spacing w:val="-6"/>
                                      <w:kern w:val="0"/>
                                      <w:sz w:val="20"/>
                                      <w:szCs w:val="20"/>
                                    </w:rPr>
                                    <w:t>2</w:t>
                                  </w:r>
                                  <w:r w:rsidRPr="0040194A">
                                    <w:rPr>
                                      <w:rFonts w:ascii="標楷體" w:eastAsia="標楷體" w:hAnsi="標楷體" w:cs="新細明體"/>
                                      <w:color w:val="000000"/>
                                      <w:spacing w:val="-6"/>
                                      <w:kern w:val="0"/>
                                      <w:sz w:val="20"/>
                                      <w:szCs w:val="20"/>
                                    </w:rPr>
                                    <w:t>,430</w:t>
                                  </w:r>
                                </w:p>
                              </w:tc>
                            </w:tr>
                            <w:tr w:rsidR="009D6B3E" w:rsidRPr="007B70EE" w14:paraId="76C2A897" w14:textId="77777777" w:rsidTr="00F87099">
                              <w:trPr>
                                <w:trHeight w:val="324"/>
                              </w:trPr>
                              <w:tc>
                                <w:tcPr>
                                  <w:tcW w:w="3261" w:type="dxa"/>
                                  <w:gridSpan w:val="3"/>
                                  <w:tcBorders>
                                    <w:top w:val="single" w:sz="4" w:space="0" w:color="auto"/>
                                    <w:left w:val="nil"/>
                                    <w:bottom w:val="nil"/>
                                    <w:right w:val="nil"/>
                                  </w:tcBorders>
                                  <w:shd w:val="clear" w:color="auto" w:fill="auto"/>
                                  <w:noWrap/>
                                  <w:vAlign w:val="center"/>
                                  <w:hideMark/>
                                </w:tcPr>
                                <w:p w14:paraId="16E8A9B1" w14:textId="77777777" w:rsidR="009D6B3E" w:rsidRPr="001C7928" w:rsidRDefault="009D6B3E" w:rsidP="008B4BC8">
                                  <w:pPr>
                                    <w:widowControl/>
                                    <w:jc w:val="both"/>
                                    <w:rPr>
                                      <w:rFonts w:ascii="標楷體" w:eastAsia="標楷體" w:hAnsi="標楷體" w:cs="新細明體"/>
                                      <w:color w:val="000000"/>
                                      <w:spacing w:val="-20"/>
                                      <w:kern w:val="0"/>
                                      <w:sz w:val="18"/>
                                      <w:szCs w:val="18"/>
                                    </w:rPr>
                                  </w:pPr>
                                  <w:r w:rsidRPr="001C7928">
                                    <w:rPr>
                                      <w:rFonts w:ascii="標楷體" w:eastAsia="標楷體" w:hAnsi="標楷體" w:cs="新細明體" w:hint="eastAsia"/>
                                      <w:color w:val="000000"/>
                                      <w:spacing w:val="-20"/>
                                      <w:kern w:val="0"/>
                                      <w:sz w:val="18"/>
                                      <w:szCs w:val="18"/>
                                    </w:rPr>
                                    <w:t>資料來源：整理自國家環境研究院提供資料。</w:t>
                                  </w:r>
                                </w:p>
                              </w:tc>
                            </w:tr>
                          </w:tbl>
                          <w:p w14:paraId="24CA9906" w14:textId="77777777" w:rsidR="009D6B3E" w:rsidRPr="007B70EE" w:rsidRDefault="009D6B3E" w:rsidP="009D6B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1AB7EC" id="文字方塊 27" o:spid="_x0000_s1038" type="#_x0000_t202" style="position:absolute;left:0;text-align:left;margin-left:319.6pt;margin-top:8.95pt;width:178.2pt;height:174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" filled="f" stroked="f" strokeweight=".5pt">
                <v:textbox>
                  <w:txbxContent>
                    <w:tbl>
                      <w:tblPr>
                        <w:tblW w:w="3261" w:type="dxa"/>
                        <w:tblLayout w:type="fixed"/>
                        <w:tblCellMar>
                          <w:left w:w="28" w:type="dxa"/>
                          <w:right w:w="28" w:type="dxa"/>
                        </w:tblCellMar>
                        <w:tblLook w:val="04A0" w:firstRow="1" w:lastRow="0" w:firstColumn="1" w:lastColumn="0" w:noHBand="0" w:noVBand="1"/>
                      </w:tblPr>
                      <w:tblGrid>
                        <w:gridCol w:w="1134"/>
                        <w:gridCol w:w="923"/>
                        <w:gridCol w:w="1204"/>
                      </w:tblGrid>
                      <w:tr w:rsidR="009D6B3E" w:rsidRPr="007B70EE" w14:paraId="6141B5A0" w14:textId="77777777" w:rsidTr="008B4BC8">
                        <w:trPr>
                          <w:trHeight w:val="324"/>
                        </w:trPr>
                        <w:tc>
                          <w:tcPr>
                            <w:tcW w:w="3261" w:type="dxa"/>
                            <w:gridSpan w:val="3"/>
                            <w:tcBorders>
                              <w:top w:val="nil"/>
                              <w:left w:val="nil"/>
                              <w:bottom w:val="nil"/>
                              <w:right w:val="nil"/>
                            </w:tcBorders>
                            <w:shd w:val="clear" w:color="auto" w:fill="auto"/>
                            <w:noWrap/>
                            <w:vAlign w:val="center"/>
                            <w:hideMark/>
                          </w:tcPr>
                          <w:p w14:paraId="17B6F780" w14:textId="77777777" w:rsidR="009D6B3E" w:rsidRPr="007B70EE" w:rsidRDefault="009D6B3E" w:rsidP="001C6D6D">
                            <w:pPr>
                              <w:widowControl/>
                              <w:spacing w:line="280" w:lineRule="exact"/>
                              <w:ind w:left="802" w:hangingChars="334" w:hanging="802"/>
                              <w:jc w:val="both"/>
                              <w:rPr>
                                <w:rFonts w:ascii="標楷體" w:eastAsia="標楷體" w:hAnsi="標楷體" w:cs="新細明體"/>
                                <w:b/>
                                <w:bCs/>
                                <w:color w:val="000000"/>
                                <w:kern w:val="0"/>
                              </w:rPr>
                            </w:pPr>
                            <w:r w:rsidRPr="007B70EE">
                              <w:rPr>
                                <w:rFonts w:ascii="標楷體" w:eastAsia="標楷體" w:hAnsi="標楷體" w:cs="新細明體" w:hint="eastAsia"/>
                                <w:b/>
                                <w:bCs/>
                                <w:color w:val="000000"/>
                                <w:kern w:val="0"/>
                              </w:rPr>
                              <w:t>表1</w:t>
                            </w:r>
                            <w:r>
                              <w:rPr>
                                <w:rFonts w:ascii="標楷體" w:eastAsia="標楷體" w:hAnsi="標楷體" w:cs="新細明體"/>
                                <w:b/>
                                <w:bCs/>
                                <w:color w:val="000000"/>
                                <w:kern w:val="0"/>
                              </w:rPr>
                              <w:t>3</w:t>
                            </w:r>
                            <w:r w:rsidRPr="007B70EE">
                              <w:rPr>
                                <w:rFonts w:ascii="標楷體" w:eastAsia="標楷體" w:hAnsi="標楷體" w:cs="新細明體" w:hint="eastAsia"/>
                                <w:b/>
                                <w:bCs/>
                                <w:color w:val="000000"/>
                                <w:kern w:val="0"/>
                              </w:rPr>
                              <w:t xml:space="preserve">　檢測機構違規</w:t>
                            </w:r>
                            <w:r>
                              <w:rPr>
                                <w:rFonts w:ascii="標楷體" w:eastAsia="標楷體" w:hAnsi="標楷體" w:cs="新細明體" w:hint="eastAsia"/>
                                <w:b/>
                                <w:bCs/>
                                <w:color w:val="000000"/>
                                <w:kern w:val="0"/>
                              </w:rPr>
                              <w:t>案件</w:t>
                            </w:r>
                            <w:r w:rsidRPr="007B70EE">
                              <w:rPr>
                                <w:rFonts w:ascii="標楷體" w:eastAsia="標楷體" w:hAnsi="標楷體" w:cs="新細明體" w:hint="eastAsia"/>
                                <w:b/>
                                <w:bCs/>
                                <w:color w:val="000000"/>
                                <w:kern w:val="0"/>
                              </w:rPr>
                              <w:t>裁處情形</w:t>
                            </w:r>
                          </w:p>
                        </w:tc>
                      </w:tr>
                      <w:tr w:rsidR="009D6B3E" w:rsidRPr="007B70EE" w14:paraId="5C417531" w14:textId="77777777" w:rsidTr="00291205">
                        <w:trPr>
                          <w:trHeight w:val="324"/>
                        </w:trPr>
                        <w:tc>
                          <w:tcPr>
                            <w:tcW w:w="3261" w:type="dxa"/>
                            <w:gridSpan w:val="3"/>
                            <w:tcBorders>
                              <w:top w:val="nil"/>
                              <w:left w:val="nil"/>
                              <w:bottom w:val="single" w:sz="4" w:space="0" w:color="auto"/>
                              <w:right w:val="nil"/>
                            </w:tcBorders>
                            <w:shd w:val="clear" w:color="auto" w:fill="auto"/>
                            <w:noWrap/>
                            <w:vAlign w:val="center"/>
                            <w:hideMark/>
                          </w:tcPr>
                          <w:p w14:paraId="30E1A9F2" w14:textId="77777777" w:rsidR="009D6B3E" w:rsidRPr="007B70EE" w:rsidRDefault="009D6B3E" w:rsidP="008B4BC8">
                            <w:pPr>
                              <w:widowControl/>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單位</w:t>
                            </w:r>
                            <w:r>
                              <w:rPr>
                                <w:rFonts w:ascii="標楷體" w:eastAsia="標楷體" w:hAnsi="標楷體" w:cs="新細明體" w:hint="eastAsia"/>
                                <w:color w:val="000000"/>
                                <w:kern w:val="0"/>
                                <w:sz w:val="20"/>
                                <w:szCs w:val="20"/>
                              </w:rPr>
                              <w:t>：件、新臺幣</w:t>
                            </w:r>
                            <w:r w:rsidRPr="007B70EE">
                              <w:rPr>
                                <w:rFonts w:ascii="標楷體" w:eastAsia="標楷體" w:hAnsi="標楷體" w:cs="新細明體" w:hint="eastAsia"/>
                                <w:color w:val="000000"/>
                                <w:kern w:val="0"/>
                                <w:sz w:val="20"/>
                                <w:szCs w:val="20"/>
                              </w:rPr>
                              <w:t>千元</w:t>
                            </w:r>
                          </w:p>
                        </w:tc>
                      </w:tr>
                      <w:tr w:rsidR="009D6B3E" w:rsidRPr="007B70EE" w14:paraId="6E536F8C" w14:textId="77777777" w:rsidTr="00291205">
                        <w:trPr>
                          <w:trHeight w:val="324"/>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9AF31" w14:textId="77777777" w:rsidR="009D6B3E" w:rsidRPr="007B70EE" w:rsidRDefault="009D6B3E" w:rsidP="0098469C">
                            <w:pPr>
                              <w:widowControl/>
                              <w:spacing w:line="240" w:lineRule="exact"/>
                              <w:jc w:val="center"/>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年度</w:t>
                            </w:r>
                          </w:p>
                        </w:tc>
                        <w:tc>
                          <w:tcPr>
                            <w:tcW w:w="923" w:type="dxa"/>
                            <w:tcBorders>
                              <w:top w:val="single" w:sz="4" w:space="0" w:color="auto"/>
                              <w:left w:val="nil"/>
                              <w:bottom w:val="single" w:sz="4" w:space="0" w:color="auto"/>
                              <w:right w:val="single" w:sz="4" w:space="0" w:color="auto"/>
                            </w:tcBorders>
                            <w:shd w:val="clear" w:color="auto" w:fill="auto"/>
                            <w:noWrap/>
                            <w:vAlign w:val="center"/>
                            <w:hideMark/>
                          </w:tcPr>
                          <w:p w14:paraId="7E02D532" w14:textId="77777777" w:rsidR="009D6B3E" w:rsidRPr="007B70EE" w:rsidRDefault="009D6B3E" w:rsidP="0098469C">
                            <w:pPr>
                              <w:widowControl/>
                              <w:spacing w:line="240" w:lineRule="exact"/>
                              <w:jc w:val="center"/>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裁處件數</w:t>
                            </w:r>
                          </w:p>
                        </w:tc>
                        <w:tc>
                          <w:tcPr>
                            <w:tcW w:w="1204" w:type="dxa"/>
                            <w:tcBorders>
                              <w:top w:val="single" w:sz="4" w:space="0" w:color="auto"/>
                              <w:left w:val="nil"/>
                              <w:bottom w:val="single" w:sz="4" w:space="0" w:color="auto"/>
                              <w:right w:val="single" w:sz="4" w:space="0" w:color="auto"/>
                            </w:tcBorders>
                            <w:shd w:val="clear" w:color="auto" w:fill="auto"/>
                            <w:noWrap/>
                            <w:vAlign w:val="center"/>
                            <w:hideMark/>
                          </w:tcPr>
                          <w:p w14:paraId="4DB9DCAB" w14:textId="77777777" w:rsidR="009D6B3E" w:rsidRPr="007B70EE" w:rsidRDefault="009D6B3E" w:rsidP="0098469C">
                            <w:pPr>
                              <w:widowControl/>
                              <w:spacing w:line="240" w:lineRule="exact"/>
                              <w:jc w:val="center"/>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裁處金額</w:t>
                            </w:r>
                          </w:p>
                        </w:tc>
                      </w:tr>
                      <w:tr w:rsidR="009D6B3E" w:rsidRPr="007B70EE" w14:paraId="3729098C" w14:textId="77777777" w:rsidTr="00291205">
                        <w:trPr>
                          <w:trHeight w:val="324"/>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B4F7D" w14:textId="77777777" w:rsidR="009D6B3E" w:rsidRPr="007B70EE" w:rsidRDefault="009D6B3E" w:rsidP="0098469C">
                            <w:pPr>
                              <w:widowControl/>
                              <w:spacing w:line="240" w:lineRule="exact"/>
                              <w:jc w:val="center"/>
                              <w:rPr>
                                <w:rFonts w:ascii="標楷體" w:eastAsia="標楷體" w:hAnsi="標楷體" w:cs="新細明體"/>
                                <w:b/>
                                <w:bCs/>
                                <w:color w:val="000000"/>
                                <w:kern w:val="0"/>
                                <w:sz w:val="20"/>
                                <w:szCs w:val="20"/>
                              </w:rPr>
                            </w:pPr>
                            <w:r w:rsidRPr="007B70EE">
                              <w:rPr>
                                <w:rFonts w:ascii="標楷體" w:eastAsia="標楷體" w:hAnsi="標楷體" w:cs="新細明體" w:hint="eastAsia"/>
                                <w:b/>
                                <w:bCs/>
                                <w:color w:val="000000"/>
                                <w:kern w:val="0"/>
                                <w:sz w:val="20"/>
                                <w:szCs w:val="20"/>
                              </w:rPr>
                              <w:t>合計</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0B552B2E" w14:textId="77777777" w:rsidR="009D6B3E" w:rsidRPr="007B70EE" w:rsidRDefault="009D6B3E" w:rsidP="0098469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b/>
                                <w:bCs/>
                                <w:color w:val="000000"/>
                                <w:kern w:val="0"/>
                                <w:sz w:val="20"/>
                                <w:szCs w:val="20"/>
                              </w:rPr>
                              <w:t>75</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5D664319" w14:textId="77777777" w:rsidR="009D6B3E" w:rsidRPr="007B70EE" w:rsidRDefault="009D6B3E" w:rsidP="0098469C">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b/>
                                <w:bCs/>
                                <w:color w:val="000000"/>
                                <w:kern w:val="0"/>
                                <w:sz w:val="20"/>
                                <w:szCs w:val="20"/>
                              </w:rPr>
                              <w:t>13,620</w:t>
                            </w:r>
                          </w:p>
                        </w:tc>
                      </w:tr>
                      <w:tr w:rsidR="009D6B3E" w:rsidRPr="007B70EE" w14:paraId="0FA7DA92" w14:textId="77777777" w:rsidTr="00291205">
                        <w:trPr>
                          <w:trHeight w:val="324"/>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0162D" w14:textId="77777777" w:rsidR="009D6B3E" w:rsidRPr="007B70EE" w:rsidRDefault="009D6B3E" w:rsidP="0098469C">
                            <w:pPr>
                              <w:widowControl/>
                              <w:spacing w:line="240" w:lineRule="exact"/>
                              <w:jc w:val="center"/>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110</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3F9FC7" w14:textId="77777777" w:rsidR="009D6B3E" w:rsidRPr="007B70EE" w:rsidRDefault="009D6B3E" w:rsidP="0098469C">
                            <w:pPr>
                              <w:widowControl/>
                              <w:spacing w:line="240" w:lineRule="exact"/>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 xml:space="preserve">17 </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1CE1708F" w14:textId="77777777" w:rsidR="009D6B3E" w:rsidRPr="007B70EE" w:rsidRDefault="009D6B3E" w:rsidP="0098469C">
                            <w:pPr>
                              <w:widowControl/>
                              <w:spacing w:line="240" w:lineRule="exact"/>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 xml:space="preserve">1,840 </w:t>
                            </w:r>
                          </w:p>
                        </w:tc>
                      </w:tr>
                      <w:tr w:rsidR="009D6B3E" w:rsidRPr="007B70EE" w14:paraId="325FC6DB" w14:textId="77777777" w:rsidTr="00291205">
                        <w:trPr>
                          <w:trHeight w:val="324"/>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C47E" w14:textId="77777777" w:rsidR="009D6B3E" w:rsidRPr="007B70EE" w:rsidRDefault="009D6B3E" w:rsidP="0098469C">
                            <w:pPr>
                              <w:widowControl/>
                              <w:spacing w:line="240" w:lineRule="exact"/>
                              <w:jc w:val="center"/>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111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516EB1D" w14:textId="77777777" w:rsidR="009D6B3E" w:rsidRPr="007B70EE" w:rsidRDefault="009D6B3E" w:rsidP="0098469C">
                            <w:pPr>
                              <w:widowControl/>
                              <w:spacing w:line="240" w:lineRule="exact"/>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 xml:space="preserve">14 </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0B46B378" w14:textId="77777777" w:rsidR="009D6B3E" w:rsidRPr="007B70EE" w:rsidRDefault="009D6B3E" w:rsidP="0098469C">
                            <w:pPr>
                              <w:widowControl/>
                              <w:spacing w:line="240" w:lineRule="exact"/>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 xml:space="preserve">3,730 </w:t>
                            </w:r>
                          </w:p>
                        </w:tc>
                      </w:tr>
                      <w:tr w:rsidR="009D6B3E" w:rsidRPr="007B70EE" w14:paraId="0AB5A40D" w14:textId="77777777" w:rsidTr="00F87099">
                        <w:trPr>
                          <w:trHeight w:val="324"/>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C853F" w14:textId="77777777" w:rsidR="009D6B3E" w:rsidRPr="007B70EE" w:rsidRDefault="009D6B3E" w:rsidP="0098469C">
                            <w:pPr>
                              <w:widowControl/>
                              <w:spacing w:line="240" w:lineRule="exact"/>
                              <w:jc w:val="center"/>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112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B707284" w14:textId="77777777" w:rsidR="009D6B3E" w:rsidRPr="007B70EE" w:rsidRDefault="009D6B3E" w:rsidP="0098469C">
                            <w:pPr>
                              <w:widowControl/>
                              <w:spacing w:line="240" w:lineRule="exact"/>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 xml:space="preserve">26 </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63E6075F" w14:textId="77777777" w:rsidR="009D6B3E" w:rsidRPr="007B70EE" w:rsidRDefault="009D6B3E" w:rsidP="0098469C">
                            <w:pPr>
                              <w:widowControl/>
                              <w:spacing w:line="240" w:lineRule="exact"/>
                              <w:jc w:val="right"/>
                              <w:rPr>
                                <w:rFonts w:ascii="標楷體" w:eastAsia="標楷體" w:hAnsi="標楷體" w:cs="新細明體"/>
                                <w:color w:val="000000"/>
                                <w:kern w:val="0"/>
                                <w:sz w:val="20"/>
                                <w:szCs w:val="20"/>
                              </w:rPr>
                            </w:pPr>
                            <w:r w:rsidRPr="007B70EE">
                              <w:rPr>
                                <w:rFonts w:ascii="標楷體" w:eastAsia="標楷體" w:hAnsi="標楷體" w:cs="新細明體" w:hint="eastAsia"/>
                                <w:color w:val="000000"/>
                                <w:kern w:val="0"/>
                                <w:sz w:val="20"/>
                                <w:szCs w:val="20"/>
                              </w:rPr>
                              <w:t xml:space="preserve">5,620 </w:t>
                            </w:r>
                          </w:p>
                        </w:tc>
                      </w:tr>
                      <w:tr w:rsidR="009D6B3E" w:rsidRPr="007B70EE" w14:paraId="4BD71FB8" w14:textId="77777777" w:rsidTr="00F87099">
                        <w:trPr>
                          <w:trHeight w:val="324"/>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346B5" w14:textId="77777777" w:rsidR="009D6B3E" w:rsidRPr="00DE4025" w:rsidRDefault="009D6B3E" w:rsidP="0098469C">
                            <w:pPr>
                              <w:widowControl/>
                              <w:spacing w:line="240" w:lineRule="exact"/>
                              <w:jc w:val="center"/>
                              <w:rPr>
                                <w:rFonts w:ascii="標楷體" w:eastAsia="標楷體" w:hAnsi="標楷體" w:cs="新細明體"/>
                                <w:color w:val="000000"/>
                                <w:kern w:val="0"/>
                                <w:sz w:val="20"/>
                                <w:szCs w:val="20"/>
                              </w:rPr>
                            </w:pPr>
                            <w:r w:rsidRPr="00DE4025">
                              <w:rPr>
                                <w:rFonts w:ascii="標楷體" w:eastAsia="標楷體" w:hAnsi="標楷體" w:cs="新細明體" w:hint="eastAsia"/>
                                <w:color w:val="000000"/>
                                <w:kern w:val="0"/>
                                <w:sz w:val="20"/>
                                <w:szCs w:val="20"/>
                              </w:rPr>
                              <w:t>113</w:t>
                            </w:r>
                          </w:p>
                          <w:p w14:paraId="7C9C9299" w14:textId="77777777" w:rsidR="009D6B3E" w:rsidRPr="001C7928" w:rsidRDefault="009D6B3E" w:rsidP="0098469C">
                            <w:pPr>
                              <w:widowControl/>
                              <w:spacing w:line="240" w:lineRule="exact"/>
                              <w:jc w:val="center"/>
                              <w:rPr>
                                <w:rFonts w:ascii="標楷體" w:eastAsia="標楷體" w:hAnsi="標楷體" w:cs="新細明體"/>
                                <w:color w:val="000000"/>
                                <w:spacing w:val="-20"/>
                                <w:kern w:val="0"/>
                                <w:sz w:val="18"/>
                                <w:szCs w:val="18"/>
                              </w:rPr>
                            </w:pPr>
                            <w:r w:rsidRPr="001C7928">
                              <w:rPr>
                                <w:rFonts w:ascii="標楷體" w:eastAsia="標楷體" w:hAnsi="標楷體" w:cs="新細明體" w:hint="eastAsia"/>
                                <w:color w:val="000000"/>
                                <w:spacing w:val="-20"/>
                                <w:kern w:val="0"/>
                                <w:sz w:val="20"/>
                                <w:szCs w:val="20"/>
                              </w:rPr>
                              <w:t>（1</w:t>
                            </w:r>
                            <w:r>
                              <w:rPr>
                                <w:rFonts w:ascii="標楷體" w:eastAsia="標楷體" w:hAnsi="標楷體" w:cs="新細明體" w:hint="eastAsia"/>
                                <w:kern w:val="0"/>
                                <w:sz w:val="20"/>
                                <w:szCs w:val="20"/>
                              </w:rPr>
                              <w:t>－</w:t>
                            </w:r>
                            <w:r w:rsidRPr="001C7928">
                              <w:rPr>
                                <w:rFonts w:ascii="標楷體" w:eastAsia="標楷體" w:hAnsi="標楷體" w:cs="新細明體" w:hint="eastAsia"/>
                                <w:color w:val="000000"/>
                                <w:spacing w:val="-20"/>
                                <w:kern w:val="0"/>
                                <w:sz w:val="20"/>
                                <w:szCs w:val="20"/>
                              </w:rPr>
                              <w:t>8月）</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DB0F9BC" w14:textId="77777777" w:rsidR="009D6B3E" w:rsidRPr="0040194A" w:rsidRDefault="009D6B3E" w:rsidP="0098469C">
                            <w:pPr>
                              <w:widowControl/>
                              <w:spacing w:line="240" w:lineRule="exact"/>
                              <w:jc w:val="right"/>
                              <w:rPr>
                                <w:rFonts w:ascii="標楷體" w:eastAsia="標楷體" w:hAnsi="標楷體" w:cs="新細明體"/>
                                <w:color w:val="000000"/>
                                <w:spacing w:val="-6"/>
                                <w:kern w:val="0"/>
                                <w:sz w:val="20"/>
                                <w:szCs w:val="20"/>
                              </w:rPr>
                            </w:pPr>
                            <w:r w:rsidRPr="0040194A">
                              <w:rPr>
                                <w:rFonts w:ascii="標楷體" w:eastAsia="標楷體" w:hAnsi="標楷體" w:cs="新細明體" w:hint="eastAsia"/>
                                <w:color w:val="000000"/>
                                <w:spacing w:val="-6"/>
                                <w:kern w:val="0"/>
                                <w:sz w:val="20"/>
                                <w:szCs w:val="20"/>
                              </w:rPr>
                              <w:t>18</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29696868" w14:textId="77777777" w:rsidR="009D6B3E" w:rsidRPr="0040194A" w:rsidRDefault="009D6B3E" w:rsidP="0098469C">
                            <w:pPr>
                              <w:widowControl/>
                              <w:spacing w:line="240" w:lineRule="exact"/>
                              <w:jc w:val="right"/>
                              <w:rPr>
                                <w:rFonts w:ascii="標楷體" w:eastAsia="標楷體" w:hAnsi="標楷體" w:cs="新細明體"/>
                                <w:color w:val="000000"/>
                                <w:spacing w:val="-6"/>
                                <w:kern w:val="0"/>
                                <w:sz w:val="20"/>
                                <w:szCs w:val="20"/>
                              </w:rPr>
                            </w:pPr>
                            <w:r w:rsidRPr="0040194A">
                              <w:rPr>
                                <w:rFonts w:ascii="標楷體" w:eastAsia="標楷體" w:hAnsi="標楷體" w:cs="新細明體" w:hint="eastAsia"/>
                                <w:color w:val="000000"/>
                                <w:spacing w:val="-6"/>
                                <w:kern w:val="0"/>
                                <w:sz w:val="20"/>
                                <w:szCs w:val="20"/>
                              </w:rPr>
                              <w:t>2</w:t>
                            </w:r>
                            <w:r w:rsidRPr="0040194A">
                              <w:rPr>
                                <w:rFonts w:ascii="標楷體" w:eastAsia="標楷體" w:hAnsi="標楷體" w:cs="新細明體"/>
                                <w:color w:val="000000"/>
                                <w:spacing w:val="-6"/>
                                <w:kern w:val="0"/>
                                <w:sz w:val="20"/>
                                <w:szCs w:val="20"/>
                              </w:rPr>
                              <w:t>,430</w:t>
                            </w:r>
                          </w:p>
                        </w:tc>
                      </w:tr>
                      <w:tr w:rsidR="009D6B3E" w:rsidRPr="007B70EE" w14:paraId="76C2A897" w14:textId="77777777" w:rsidTr="00F87099">
                        <w:trPr>
                          <w:trHeight w:val="324"/>
                        </w:trPr>
                        <w:tc>
                          <w:tcPr>
                            <w:tcW w:w="3261" w:type="dxa"/>
                            <w:gridSpan w:val="3"/>
                            <w:tcBorders>
                              <w:top w:val="single" w:sz="4" w:space="0" w:color="auto"/>
                              <w:left w:val="nil"/>
                              <w:bottom w:val="nil"/>
                              <w:right w:val="nil"/>
                            </w:tcBorders>
                            <w:shd w:val="clear" w:color="auto" w:fill="auto"/>
                            <w:noWrap/>
                            <w:vAlign w:val="center"/>
                            <w:hideMark/>
                          </w:tcPr>
                          <w:p w14:paraId="16E8A9B1" w14:textId="77777777" w:rsidR="009D6B3E" w:rsidRPr="001C7928" w:rsidRDefault="009D6B3E" w:rsidP="008B4BC8">
                            <w:pPr>
                              <w:widowControl/>
                              <w:jc w:val="both"/>
                              <w:rPr>
                                <w:rFonts w:ascii="標楷體" w:eastAsia="標楷體" w:hAnsi="標楷體" w:cs="新細明體"/>
                                <w:color w:val="000000"/>
                                <w:spacing w:val="-20"/>
                                <w:kern w:val="0"/>
                                <w:sz w:val="18"/>
                                <w:szCs w:val="18"/>
                              </w:rPr>
                            </w:pPr>
                            <w:r w:rsidRPr="001C7928">
                              <w:rPr>
                                <w:rFonts w:ascii="標楷體" w:eastAsia="標楷體" w:hAnsi="標楷體" w:cs="新細明體" w:hint="eastAsia"/>
                                <w:color w:val="000000"/>
                                <w:spacing w:val="-20"/>
                                <w:kern w:val="0"/>
                                <w:sz w:val="18"/>
                                <w:szCs w:val="18"/>
                              </w:rPr>
                              <w:t>資料來源：整理自國家環境研究院提供資料。</w:t>
                            </w:r>
                          </w:p>
                        </w:tc>
                      </w:tr>
                    </w:tbl>
                    <w:p w14:paraId="24CA9906" w14:textId="77777777" w:rsidR="009D6B3E" w:rsidRPr="007B70EE" w:rsidRDefault="009D6B3E" w:rsidP="009D6B3E"/>
                  </w:txbxContent>
                </v:textbox>
                <w10:wrap type="square"/>
              </v:shape>
            </w:pict>
          </mc:Fallback>
        </mc:AlternateContent>
      </w:r>
      <w:r w:rsidR="001C7928" w:rsidRPr="001C7928">
        <w:rPr>
          <w:rFonts w:ascii="標楷體" w:eastAsia="標楷體" w:hAnsi="標楷體" w:cs="Times New Roman" w:hint="eastAsia"/>
          <w:bCs/>
          <w:kern w:val="0"/>
          <w:szCs w:val="24"/>
        </w:rPr>
        <w:t>110年</w:t>
      </w:r>
      <w:r w:rsidR="00105E47">
        <w:rPr>
          <w:rFonts w:ascii="標楷體" w:eastAsia="標楷體" w:hAnsi="標楷體" w:cs="Times New Roman" w:hint="eastAsia"/>
          <w:bCs/>
          <w:kern w:val="0"/>
          <w:szCs w:val="24"/>
        </w:rPr>
        <w:t>度</w:t>
      </w:r>
      <w:r w:rsidR="001C7928" w:rsidRPr="001C7928">
        <w:rPr>
          <w:rFonts w:ascii="標楷體" w:eastAsia="標楷體" w:hAnsi="標楷體" w:cs="Times New Roman" w:hint="eastAsia"/>
          <w:bCs/>
          <w:kern w:val="0"/>
          <w:szCs w:val="24"/>
        </w:rPr>
        <w:t>至113年8月間經查核發現涉有違規情形，依環境檢驗測定機構管理辦法第24條規定予以裁處者，計有42處、75件、裁處金額合計1,362萬元</w:t>
      </w:r>
      <w:r w:rsidR="00A03B0C">
        <w:rPr>
          <w:rFonts w:ascii="標楷體" w:eastAsia="標楷體" w:hAnsi="標楷體" w:cs="Times New Roman" w:hint="eastAsia"/>
          <w:bCs/>
          <w:kern w:val="0"/>
          <w:szCs w:val="24"/>
        </w:rPr>
        <w:t>（</w:t>
      </w:r>
      <w:r w:rsidR="001C7928" w:rsidRPr="001C7928">
        <w:rPr>
          <w:rFonts w:ascii="標楷體" w:eastAsia="標楷體" w:hAnsi="標楷體" w:cs="Times New Roman" w:hint="eastAsia"/>
          <w:bCs/>
          <w:kern w:val="0"/>
          <w:szCs w:val="24"/>
        </w:rPr>
        <w:t>表1</w:t>
      </w:r>
      <w:r w:rsidR="003E4F4A">
        <w:rPr>
          <w:rFonts w:ascii="標楷體" w:eastAsia="標楷體" w:hAnsi="標楷體" w:cs="Times New Roman" w:hint="eastAsia"/>
          <w:bCs/>
          <w:kern w:val="0"/>
          <w:szCs w:val="24"/>
        </w:rPr>
        <w:t>3</w:t>
      </w:r>
      <w:r w:rsidR="00A03B0C">
        <w:rPr>
          <w:rFonts w:ascii="標楷體" w:eastAsia="標楷體" w:hAnsi="標楷體" w:cs="Times New Roman" w:hint="eastAsia"/>
          <w:bCs/>
          <w:kern w:val="0"/>
          <w:szCs w:val="24"/>
        </w:rPr>
        <w:t>）</w:t>
      </w:r>
      <w:r w:rsidR="001C7928" w:rsidRPr="001C7928">
        <w:rPr>
          <w:rFonts w:ascii="標楷體" w:eastAsia="標楷體" w:hAnsi="標楷體" w:cs="Times New Roman" w:hint="eastAsia"/>
          <w:bCs/>
          <w:kern w:val="0"/>
          <w:szCs w:val="24"/>
        </w:rPr>
        <w:t>，其中19處檢驗室累計裁處次數達2次以上，</w:t>
      </w:r>
      <w:r w:rsidR="005A12C7">
        <w:rPr>
          <w:rFonts w:ascii="標楷體" w:eastAsia="標楷體" w:hAnsi="標楷體" w:cs="Times New Roman" w:hint="eastAsia"/>
          <w:bCs/>
          <w:kern w:val="0"/>
          <w:szCs w:val="24"/>
        </w:rPr>
        <w:t>甚有</w:t>
      </w:r>
      <w:r w:rsidR="001C7928" w:rsidRPr="001C7928">
        <w:rPr>
          <w:rFonts w:ascii="標楷體" w:eastAsia="標楷體" w:hAnsi="標楷體" w:cs="Times New Roman" w:hint="eastAsia"/>
          <w:bCs/>
          <w:kern w:val="0"/>
          <w:szCs w:val="24"/>
        </w:rPr>
        <w:t>累計裁處次數高達8次</w:t>
      </w:r>
      <w:r w:rsidR="001C6D6D">
        <w:rPr>
          <w:rFonts w:ascii="標楷體" w:eastAsia="標楷體" w:hAnsi="標楷體" w:cs="Times New Roman" w:hint="eastAsia"/>
          <w:bCs/>
          <w:kern w:val="0"/>
          <w:szCs w:val="24"/>
        </w:rPr>
        <w:t>者</w:t>
      </w:r>
      <w:r w:rsidR="001C7928" w:rsidRPr="001C7928">
        <w:rPr>
          <w:rFonts w:ascii="標楷體" w:eastAsia="標楷體" w:hAnsi="標楷體" w:cs="Times New Roman" w:hint="eastAsia"/>
          <w:bCs/>
          <w:kern w:val="0"/>
          <w:szCs w:val="24"/>
        </w:rPr>
        <w:t>。經分析上開75件裁處案件之裁處事由，高達71件</w:t>
      </w:r>
      <w:r w:rsidR="00A03B0C">
        <w:rPr>
          <w:rFonts w:ascii="標楷體" w:eastAsia="標楷體" w:hAnsi="標楷體" w:cs="Times New Roman" w:hint="eastAsia"/>
          <w:bCs/>
          <w:kern w:val="0"/>
          <w:szCs w:val="24"/>
        </w:rPr>
        <w:t>（</w:t>
      </w:r>
      <w:r w:rsidR="001C7928" w:rsidRPr="001C7928">
        <w:rPr>
          <w:rFonts w:ascii="標楷體" w:eastAsia="標楷體" w:hAnsi="標楷體" w:cs="Times New Roman" w:hint="eastAsia"/>
          <w:bCs/>
          <w:kern w:val="0"/>
          <w:szCs w:val="24"/>
        </w:rPr>
        <w:t>94.67％</w:t>
      </w:r>
      <w:r w:rsidR="00A03B0C">
        <w:rPr>
          <w:rFonts w:ascii="標楷體" w:eastAsia="標楷體" w:hAnsi="標楷體" w:cs="Times New Roman" w:hint="eastAsia"/>
          <w:bCs/>
          <w:kern w:val="0"/>
          <w:szCs w:val="24"/>
        </w:rPr>
        <w:t>）</w:t>
      </w:r>
      <w:r w:rsidR="001C7928" w:rsidRPr="001C7928">
        <w:rPr>
          <w:rFonts w:ascii="標楷體" w:eastAsia="標楷體" w:hAnsi="標楷體" w:cs="Times New Roman" w:hint="eastAsia"/>
          <w:bCs/>
          <w:kern w:val="0"/>
          <w:szCs w:val="24"/>
        </w:rPr>
        <w:t>均係因檢測機構未依</w:t>
      </w:r>
      <w:r w:rsidR="00DF7268">
        <w:rPr>
          <w:rFonts w:ascii="標楷體" w:eastAsia="標楷體" w:hAnsi="標楷體" w:cs="Times New Roman" w:hint="eastAsia"/>
          <w:bCs/>
          <w:kern w:val="0"/>
          <w:szCs w:val="24"/>
        </w:rPr>
        <w:t>國家環境研究院</w:t>
      </w:r>
      <w:r w:rsidR="001C7928" w:rsidRPr="001C7928">
        <w:rPr>
          <w:rFonts w:ascii="標楷體" w:eastAsia="標楷體" w:hAnsi="標楷體" w:cs="Times New Roman" w:hint="eastAsia"/>
          <w:bCs/>
          <w:kern w:val="0"/>
          <w:szCs w:val="24"/>
        </w:rPr>
        <w:t>公告之檢測方法或檢驗室管理手冊執行檢測作業，顯示部分檢測機構對於公告檢測方法或檢驗室管理手冊之相關規範內容未盡熟稔，致檢測作業之相關流程及步驟存有疏漏。</w:t>
      </w:r>
      <w:r w:rsidR="001C7928" w:rsidRPr="007C3727">
        <w:rPr>
          <w:rFonts w:ascii="標楷體" w:eastAsia="標楷體" w:hAnsi="標楷體" w:cs="Times New Roman" w:hint="eastAsia"/>
          <w:bCs/>
          <w:kern w:val="0"/>
          <w:szCs w:val="24"/>
        </w:rPr>
        <w:t>經函請</w:t>
      </w:r>
      <w:r w:rsidR="001C7928">
        <w:rPr>
          <w:rFonts w:ascii="標楷體" w:eastAsia="標楷體" w:hAnsi="標楷體" w:cs="Times New Roman" w:hint="eastAsia"/>
          <w:bCs/>
          <w:kern w:val="0"/>
          <w:szCs w:val="24"/>
        </w:rPr>
        <w:t>國家環境研究院</w:t>
      </w:r>
      <w:r w:rsidR="001C7928" w:rsidRPr="001C7928">
        <w:rPr>
          <w:rFonts w:ascii="標楷體" w:eastAsia="標楷體" w:hAnsi="標楷體" w:cs="Times New Roman" w:hint="eastAsia"/>
          <w:bCs/>
          <w:kern w:val="0"/>
          <w:szCs w:val="24"/>
        </w:rPr>
        <w:t>加強檢測機構現場及檢驗室之查核作業，以落實監督管控機制，並針對常見違規缺失態樣，加強辦理教育宣導，督促檢測機構強化法遵意識，以確保檢測品質及正確性</w:t>
      </w:r>
      <w:r w:rsidR="001C7928" w:rsidRPr="007C3727">
        <w:rPr>
          <w:rFonts w:ascii="標楷體" w:eastAsia="標楷體" w:hAnsi="標楷體" w:cs="Times New Roman" w:hint="eastAsia"/>
          <w:bCs/>
          <w:kern w:val="0"/>
          <w:szCs w:val="24"/>
        </w:rPr>
        <w:t>。</w:t>
      </w:r>
      <w:r w:rsidR="001C7928" w:rsidRPr="00DF7268">
        <w:rPr>
          <w:rFonts w:ascii="標楷體" w:eastAsia="標楷體" w:hAnsi="標楷體" w:cs="Times New Roman" w:hint="eastAsia"/>
          <w:bCs/>
          <w:kern w:val="0"/>
          <w:szCs w:val="24"/>
        </w:rPr>
        <w:t>據復：</w:t>
      </w:r>
      <w:r w:rsidR="00DF7268" w:rsidRPr="00DF7268">
        <w:rPr>
          <w:rFonts w:ascii="標楷體" w:eastAsia="標楷體" w:hAnsi="標楷體" w:cs="Times New Roman" w:hint="eastAsia"/>
          <w:bCs/>
          <w:kern w:val="0"/>
          <w:szCs w:val="24"/>
        </w:rPr>
        <w:t>已自114年度起精進檢測機構監管作為，依檢測機構過往違規裁處等情形，區分為高、中、低風險等級，訂定不同查核頻率（高風險：每年至少查核4次；中風險</w:t>
      </w:r>
      <w:r w:rsidR="00DF7268" w:rsidRPr="00A93813">
        <w:rPr>
          <w:rFonts w:ascii="標楷體" w:eastAsia="標楷體" w:hAnsi="標楷體" w:hint="eastAsia"/>
          <w:szCs w:val="32"/>
        </w:rPr>
        <w:t>每年</w:t>
      </w:r>
      <w:r w:rsidR="00DF7268" w:rsidRPr="00DF7268">
        <w:rPr>
          <w:rFonts w:ascii="標楷體" w:eastAsia="標楷體" w:hAnsi="標楷體" w:cs="Times New Roman" w:hint="eastAsia"/>
          <w:bCs/>
          <w:kern w:val="0"/>
          <w:szCs w:val="24"/>
        </w:rPr>
        <w:t>至少查核2次；低風險每年查核1次），並持續舉辦查核管理相關檢討會議，針對常見違規缺失態樣，加強辦理教育宣導，督促檢測機構強化法遵意識，確保檢測品質及正確性</w:t>
      </w:r>
      <w:r w:rsidR="001C7928" w:rsidRPr="00DF7268">
        <w:rPr>
          <w:rFonts w:ascii="標楷體" w:eastAsia="標楷體" w:hAnsi="標楷體" w:hint="eastAsia"/>
          <w:szCs w:val="24"/>
        </w:rPr>
        <w:t>。</w:t>
      </w:r>
    </w:p>
    <w:p w14:paraId="5CC36A74" w14:textId="35EAF3EF" w:rsidR="00AE6BDB" w:rsidRDefault="006B62F6" w:rsidP="00B74E88">
      <w:pPr>
        <w:overflowPunct w:val="0"/>
        <w:adjustRightInd w:val="0"/>
        <w:spacing w:line="440" w:lineRule="exact"/>
        <w:ind w:firstLineChars="450" w:firstLine="1081"/>
        <w:jc w:val="both"/>
        <w:rPr>
          <w:rFonts w:ascii="標楷體" w:eastAsia="標楷體" w:hAnsi="標楷體"/>
          <w:color w:val="FF0000"/>
          <w:szCs w:val="24"/>
        </w:rPr>
      </w:pPr>
      <w:r w:rsidRPr="00965D1E">
        <w:rPr>
          <w:rFonts w:ascii="標楷體" w:eastAsia="標楷體" w:hAnsi="標楷體" w:cs="Times New Roman"/>
          <w:b/>
          <w:kern w:val="0"/>
          <w:szCs w:val="24"/>
        </w:rPr>
        <w:t>2.</w:t>
      </w:r>
      <w:r w:rsidR="0016646E" w:rsidRPr="00965D1E">
        <w:rPr>
          <w:rFonts w:ascii="標楷體" w:eastAsia="標楷體" w:hAnsi="標楷體" w:cs="Times New Roman" w:hint="eastAsia"/>
          <w:b/>
          <w:kern w:val="0"/>
          <w:szCs w:val="24"/>
        </w:rPr>
        <w:t xml:space="preserve">　</w:t>
      </w:r>
      <w:r w:rsidR="001C7928" w:rsidRPr="00965D1E">
        <w:rPr>
          <w:rFonts w:ascii="標楷體" w:eastAsia="標楷體" w:hAnsi="標楷體" w:hint="eastAsia"/>
          <w:b/>
          <w:bCs/>
        </w:rPr>
        <w:t>各項</w:t>
      </w:r>
      <w:r w:rsidR="001C7928" w:rsidRPr="00965D1E">
        <w:rPr>
          <w:rFonts w:ascii="標楷體" w:eastAsia="標楷體" w:hAnsi="標楷體" w:cs="Times New Roman" w:hint="eastAsia"/>
          <w:b/>
          <w:kern w:val="0"/>
          <w:szCs w:val="24"/>
        </w:rPr>
        <w:t>環保法規所定罰鍰額度互有差異，致相同違規事由之</w:t>
      </w:r>
      <w:r w:rsidR="005A12C7">
        <w:rPr>
          <w:rFonts w:ascii="標楷體" w:eastAsia="標楷體" w:hAnsi="標楷體" w:cs="Times New Roman" w:hint="eastAsia"/>
          <w:b/>
          <w:kern w:val="0"/>
          <w:szCs w:val="24"/>
        </w:rPr>
        <w:t>裁處</w:t>
      </w:r>
      <w:r w:rsidR="001C7928" w:rsidRPr="00965D1E">
        <w:rPr>
          <w:rFonts w:ascii="標楷體" w:eastAsia="標楷體" w:hAnsi="標楷體" w:cs="Times New Roman" w:hint="eastAsia"/>
          <w:b/>
          <w:kern w:val="0"/>
          <w:szCs w:val="24"/>
        </w:rPr>
        <w:t>金額差距達數十倍，衍生公平性疑慮</w:t>
      </w:r>
      <w:r w:rsidR="00E54447" w:rsidRPr="00965D1E">
        <w:rPr>
          <w:rFonts w:ascii="標楷體" w:eastAsia="標楷體" w:hAnsi="標楷體" w:cs="Times New Roman" w:hint="eastAsia"/>
          <w:b/>
          <w:kern w:val="0"/>
          <w:szCs w:val="24"/>
        </w:rPr>
        <w:t>：</w:t>
      </w:r>
      <w:r w:rsidR="001C7928" w:rsidRPr="00965D1E">
        <w:rPr>
          <w:rFonts w:ascii="標楷體" w:eastAsia="標楷體" w:hAnsi="標楷體" w:cs="Times New Roman" w:hint="eastAsia"/>
          <w:bCs/>
          <w:kern w:val="0"/>
          <w:szCs w:val="24"/>
        </w:rPr>
        <w:t>依環境檢驗測定機構管理辦法第24條第1項：「檢測機構有下列情形之一，依空氣污染防制法第70條、室內空氣品質管理法第16條、噪音管制法第32條第2項、水污染防治法第49條、土壤及地下水污染整治法第42條第1項第1款及第2項、廢棄物清理法第58條、毒性及關注化學物質管理法第58條第7款、環境用藥管理法第48條第5款或飲用水管理條例第24條之1各該罰則規定辦理：……。八、申請許可文件、檢測人員之設置、檢測或數據處理過程、檢測報告或其他申報資料虛偽不實者。」復依「環境檢驗測定機構違反環保法規罰鍰額度</w:t>
      </w:r>
      <w:r w:rsidR="005A12C7">
        <w:rPr>
          <w:rFonts w:ascii="標楷體" w:eastAsia="標楷體" w:hAnsi="標楷體" w:cs="Times New Roman" w:hint="eastAsia"/>
          <w:bCs/>
          <w:kern w:val="0"/>
          <w:szCs w:val="24"/>
        </w:rPr>
        <w:t>裁處</w:t>
      </w:r>
      <w:r w:rsidR="001C7928" w:rsidRPr="00965D1E">
        <w:rPr>
          <w:rFonts w:ascii="標楷體" w:eastAsia="標楷體" w:hAnsi="標楷體" w:cs="Times New Roman" w:hint="eastAsia"/>
          <w:bCs/>
          <w:kern w:val="0"/>
          <w:szCs w:val="24"/>
        </w:rPr>
        <w:t>準則」</w:t>
      </w:r>
      <w:r w:rsidR="00A03B0C">
        <w:rPr>
          <w:rFonts w:ascii="標楷體" w:eastAsia="標楷體" w:hAnsi="標楷體" w:cs="Times New Roman" w:hint="eastAsia"/>
          <w:bCs/>
          <w:kern w:val="0"/>
          <w:szCs w:val="24"/>
        </w:rPr>
        <w:t>（</w:t>
      </w:r>
      <w:r w:rsidR="001C7928" w:rsidRPr="00965D1E">
        <w:rPr>
          <w:rFonts w:ascii="標楷體" w:eastAsia="標楷體" w:hAnsi="標楷體" w:cs="Times New Roman" w:hint="eastAsia"/>
          <w:bCs/>
          <w:kern w:val="0"/>
          <w:szCs w:val="24"/>
        </w:rPr>
        <w:t>下稱</w:t>
      </w:r>
      <w:r w:rsidR="005A12C7">
        <w:rPr>
          <w:rFonts w:ascii="標楷體" w:eastAsia="標楷體" w:hAnsi="標楷體" w:cs="Times New Roman" w:hint="eastAsia"/>
          <w:bCs/>
          <w:kern w:val="0"/>
          <w:szCs w:val="24"/>
        </w:rPr>
        <w:t>裁處</w:t>
      </w:r>
      <w:r w:rsidR="001C7928" w:rsidRPr="00965D1E">
        <w:rPr>
          <w:rFonts w:ascii="標楷體" w:eastAsia="標楷體" w:hAnsi="標楷體" w:cs="Times New Roman" w:hint="eastAsia"/>
          <w:bCs/>
          <w:kern w:val="0"/>
          <w:szCs w:val="24"/>
        </w:rPr>
        <w:t>準則</w:t>
      </w:r>
      <w:r w:rsidR="00A03B0C">
        <w:rPr>
          <w:rFonts w:ascii="標楷體" w:eastAsia="標楷體" w:hAnsi="標楷體" w:cs="Times New Roman" w:hint="eastAsia"/>
          <w:bCs/>
          <w:kern w:val="0"/>
          <w:szCs w:val="24"/>
        </w:rPr>
        <w:t>）</w:t>
      </w:r>
      <w:r w:rsidR="001C7928" w:rsidRPr="00965D1E">
        <w:rPr>
          <w:rFonts w:ascii="標楷體" w:eastAsia="標楷體" w:hAnsi="標楷體" w:cs="Times New Roman" w:hint="eastAsia"/>
          <w:bCs/>
          <w:kern w:val="0"/>
          <w:szCs w:val="24"/>
        </w:rPr>
        <w:t>第4條及「環境檢驗測定機構違反環保法規罰鍰額度</w:t>
      </w:r>
      <w:r w:rsidR="005A12C7">
        <w:rPr>
          <w:rFonts w:ascii="標楷體" w:eastAsia="標楷體" w:hAnsi="標楷體" w:cs="Times New Roman" w:hint="eastAsia"/>
          <w:bCs/>
          <w:kern w:val="0"/>
          <w:szCs w:val="24"/>
        </w:rPr>
        <w:t>裁處</w:t>
      </w:r>
      <w:r w:rsidR="001C7928" w:rsidRPr="00965D1E">
        <w:rPr>
          <w:rFonts w:ascii="標楷體" w:eastAsia="標楷體" w:hAnsi="標楷體" w:cs="Times New Roman" w:hint="eastAsia"/>
          <w:bCs/>
          <w:kern w:val="0"/>
          <w:szCs w:val="24"/>
        </w:rPr>
        <w:t>基準」</w:t>
      </w:r>
      <w:r w:rsidR="00A03B0C">
        <w:rPr>
          <w:rFonts w:ascii="標楷體" w:eastAsia="標楷體" w:hAnsi="標楷體" w:cs="Times New Roman" w:hint="eastAsia"/>
          <w:bCs/>
          <w:kern w:val="0"/>
          <w:szCs w:val="24"/>
        </w:rPr>
        <w:t>（</w:t>
      </w:r>
      <w:r w:rsidR="001C7928" w:rsidRPr="00965D1E">
        <w:rPr>
          <w:rFonts w:ascii="標楷體" w:eastAsia="標楷體" w:hAnsi="標楷體" w:cs="Times New Roman" w:hint="eastAsia"/>
          <w:bCs/>
          <w:kern w:val="0"/>
          <w:szCs w:val="24"/>
        </w:rPr>
        <w:t>下稱</w:t>
      </w:r>
      <w:r w:rsidR="005A12C7">
        <w:rPr>
          <w:rFonts w:ascii="標楷體" w:eastAsia="標楷體" w:hAnsi="標楷體" w:cs="Times New Roman" w:hint="eastAsia"/>
          <w:bCs/>
          <w:kern w:val="0"/>
          <w:szCs w:val="24"/>
        </w:rPr>
        <w:t>裁處</w:t>
      </w:r>
      <w:r w:rsidR="001C7928" w:rsidRPr="00965D1E">
        <w:rPr>
          <w:rFonts w:ascii="標楷體" w:eastAsia="標楷體" w:hAnsi="標楷體" w:cs="Times New Roman" w:hint="eastAsia"/>
          <w:bCs/>
          <w:kern w:val="0"/>
          <w:szCs w:val="24"/>
        </w:rPr>
        <w:t>基準</w:t>
      </w:r>
      <w:r w:rsidR="00A03B0C">
        <w:rPr>
          <w:rFonts w:ascii="標楷體" w:eastAsia="標楷體" w:hAnsi="標楷體" w:cs="Times New Roman" w:hint="eastAsia"/>
          <w:bCs/>
          <w:kern w:val="0"/>
          <w:szCs w:val="24"/>
        </w:rPr>
        <w:t>）</w:t>
      </w:r>
      <w:r w:rsidR="001C7928" w:rsidRPr="00965D1E">
        <w:rPr>
          <w:rFonts w:ascii="標楷體" w:eastAsia="標楷體" w:hAnsi="標楷體" w:cs="Times New Roman" w:hint="eastAsia"/>
          <w:bCs/>
          <w:kern w:val="0"/>
          <w:szCs w:val="24"/>
        </w:rPr>
        <w:t>第4條等規定，檢測機構違反環境檢驗測定機構管理辦法第24條第2項規定，得以上述各法所定最高罰鍰額度裁處。據</w:t>
      </w:r>
      <w:r w:rsidR="00DF7268">
        <w:rPr>
          <w:rFonts w:ascii="標楷體" w:eastAsia="標楷體" w:hAnsi="標楷體" w:cs="Times New Roman" w:hint="eastAsia"/>
          <w:bCs/>
          <w:kern w:val="0"/>
          <w:szCs w:val="24"/>
        </w:rPr>
        <w:t>國家環境研究院</w:t>
      </w:r>
      <w:r w:rsidR="001C7928" w:rsidRPr="00965D1E">
        <w:rPr>
          <w:rFonts w:ascii="標楷體" w:eastAsia="標楷體" w:hAnsi="標楷體" w:cs="Times New Roman" w:hint="eastAsia"/>
          <w:bCs/>
          <w:kern w:val="0"/>
          <w:szCs w:val="24"/>
        </w:rPr>
        <w:t>統計，110年</w:t>
      </w:r>
      <w:r w:rsidR="00105E47">
        <w:rPr>
          <w:rFonts w:ascii="標楷體" w:eastAsia="標楷體" w:hAnsi="標楷體" w:cs="Times New Roman" w:hint="eastAsia"/>
          <w:bCs/>
          <w:kern w:val="0"/>
          <w:szCs w:val="24"/>
        </w:rPr>
        <w:t>度</w:t>
      </w:r>
      <w:r w:rsidR="001C7928" w:rsidRPr="00965D1E">
        <w:rPr>
          <w:rFonts w:ascii="標楷體" w:eastAsia="標楷體" w:hAnsi="標楷體" w:cs="Times New Roman" w:hint="eastAsia"/>
          <w:bCs/>
          <w:kern w:val="0"/>
          <w:szCs w:val="24"/>
        </w:rPr>
        <w:t>至113年8月間檢測機構違規裁處案件計75件，其中計有4件屬檢測或數據處理過程虛偽不實且情節重大，經分別依土壤及地下水污染整治法第42條第1項第1款、室內空氣品質管理法第16條、空氣污染防制法第70條、飲用水管理條例第24條之1等規定之最高罰鍰額度裁處，</w:t>
      </w:r>
      <w:r w:rsidR="00802B71">
        <w:rPr>
          <w:rFonts w:ascii="標楷體" w:eastAsia="標楷體" w:hAnsi="標楷體" w:cs="Times New Roman" w:hint="eastAsia"/>
          <w:bCs/>
          <w:kern w:val="0"/>
          <w:szCs w:val="24"/>
        </w:rPr>
        <w:t>惟查，</w:t>
      </w:r>
      <w:r w:rsidR="001C7928" w:rsidRPr="00965D1E">
        <w:rPr>
          <w:rFonts w:ascii="標楷體" w:eastAsia="標楷體" w:hAnsi="標楷體" w:cs="Times New Roman" w:hint="eastAsia"/>
          <w:bCs/>
          <w:kern w:val="0"/>
          <w:szCs w:val="24"/>
        </w:rPr>
        <w:t>因各項環境保護法規所規範之最高罰鍰額度介於10萬至300萬元不等，差距高達30倍</w:t>
      </w:r>
      <w:r w:rsidR="00A03B0C">
        <w:rPr>
          <w:rFonts w:ascii="標楷體" w:eastAsia="標楷體" w:hAnsi="標楷體" w:cs="Times New Roman" w:hint="eastAsia"/>
          <w:bCs/>
          <w:kern w:val="0"/>
          <w:szCs w:val="24"/>
        </w:rPr>
        <w:t>（</w:t>
      </w:r>
      <w:r w:rsidR="001C7928" w:rsidRPr="00965D1E">
        <w:rPr>
          <w:rFonts w:ascii="標楷體" w:eastAsia="標楷體" w:hAnsi="標楷體" w:cs="Times New Roman" w:hint="eastAsia"/>
          <w:bCs/>
          <w:kern w:val="0"/>
          <w:szCs w:val="24"/>
        </w:rPr>
        <w:t>圖</w:t>
      </w:r>
      <w:r w:rsidR="003E4F4A">
        <w:rPr>
          <w:rFonts w:ascii="標楷體" w:eastAsia="標楷體" w:hAnsi="標楷體" w:cs="Times New Roman" w:hint="eastAsia"/>
          <w:bCs/>
          <w:kern w:val="0"/>
          <w:szCs w:val="24"/>
        </w:rPr>
        <w:t>1</w:t>
      </w:r>
      <w:r w:rsidR="00A03B0C">
        <w:rPr>
          <w:rFonts w:ascii="標楷體" w:eastAsia="標楷體" w:hAnsi="標楷體" w:cs="Times New Roman" w:hint="eastAsia"/>
          <w:bCs/>
          <w:kern w:val="0"/>
          <w:szCs w:val="24"/>
        </w:rPr>
        <w:t>）</w:t>
      </w:r>
      <w:r w:rsidR="001C7928" w:rsidRPr="00965D1E">
        <w:rPr>
          <w:rFonts w:ascii="標楷體" w:eastAsia="標楷體" w:hAnsi="標楷體" w:cs="Times New Roman" w:hint="eastAsia"/>
          <w:bCs/>
          <w:kern w:val="0"/>
          <w:szCs w:val="24"/>
        </w:rPr>
        <w:t>，致上述4件裁處案件雖均屬檢測或數據處理過程虛偽不實之重大違失，惟經</w:t>
      </w:r>
      <w:r w:rsidR="00DF7268">
        <w:rPr>
          <w:rFonts w:ascii="標楷體" w:eastAsia="標楷體" w:hAnsi="標楷體" w:cs="Times New Roman" w:hint="eastAsia"/>
          <w:bCs/>
          <w:kern w:val="0"/>
          <w:szCs w:val="24"/>
        </w:rPr>
        <w:t>國家環境研究院</w:t>
      </w:r>
      <w:r w:rsidR="001C7928" w:rsidRPr="00965D1E">
        <w:rPr>
          <w:rFonts w:ascii="標楷體" w:eastAsia="標楷體" w:hAnsi="標楷體" w:cs="Times New Roman" w:hint="eastAsia"/>
          <w:bCs/>
          <w:kern w:val="0"/>
          <w:szCs w:val="24"/>
        </w:rPr>
        <w:t>裁處之罰鍰金額分別為25萬元、25萬元、100萬元及50萬元，差異頗鉅。另其餘71件裁處案件</w:t>
      </w:r>
      <w:r w:rsidR="009D6B3E">
        <w:rPr>
          <w:rFonts w:ascii="標楷體" w:eastAsia="標楷體" w:hAnsi="標楷體" w:cs="Times New Roman" w:hint="eastAsia"/>
          <w:bCs/>
          <w:noProof/>
          <w:kern w:val="0"/>
          <w:szCs w:val="24"/>
          <w:lang w:val="zh-TW"/>
        </w:rPr>
        <w:lastRenderedPageBreak/>
        <mc:AlternateContent>
          <mc:Choice Requires="wpg">
            <w:drawing>
              <wp:anchor distT="0" distB="0" distL="114300" distR="114300" simplePos="0" relativeHeight="251957248" behindDoc="0" locked="0" layoutInCell="1" allowOverlap="1" wp14:anchorId="759C6DB8" wp14:editId="7C1DF286">
                <wp:simplePos x="0" y="0"/>
                <wp:positionH relativeFrom="column">
                  <wp:posOffset>1046480</wp:posOffset>
                </wp:positionH>
                <wp:positionV relativeFrom="paragraph">
                  <wp:posOffset>95885</wp:posOffset>
                </wp:positionV>
                <wp:extent cx="5394960" cy="2822575"/>
                <wp:effectExtent l="0" t="0" r="0" b="0"/>
                <wp:wrapSquare wrapText="bothSides"/>
                <wp:docPr id="9" name="群組 9"/>
                <wp:cNvGraphicFramePr/>
                <a:graphic xmlns:a="http://schemas.openxmlformats.org/drawingml/2006/main">
                  <a:graphicData uri="http://schemas.microsoft.com/office/word/2010/wordprocessingGroup">
                    <wpg:wgp>
                      <wpg:cNvGrpSpPr/>
                      <wpg:grpSpPr>
                        <a:xfrm>
                          <a:off x="0" y="0"/>
                          <a:ext cx="5394960" cy="2822575"/>
                          <a:chOff x="0" y="0"/>
                          <a:chExt cx="5394960" cy="2822575"/>
                        </a:xfrm>
                      </wpg:grpSpPr>
                      <wpg:grpSp>
                        <wpg:cNvPr id="32" name="群組 32"/>
                        <wpg:cNvGrpSpPr/>
                        <wpg:grpSpPr>
                          <a:xfrm>
                            <a:off x="0" y="0"/>
                            <a:ext cx="5311140" cy="2822575"/>
                            <a:chOff x="0" y="240170"/>
                            <a:chExt cx="5442372" cy="3612387"/>
                          </a:xfrm>
                          <a:noFill/>
                        </wpg:grpSpPr>
                        <wps:wsp>
                          <wps:cNvPr id="33" name="文字方塊 33"/>
                          <wps:cNvSpPr txBox="1"/>
                          <wps:spPr>
                            <a:xfrm>
                              <a:off x="0" y="411480"/>
                              <a:ext cx="5082540" cy="3261361"/>
                            </a:xfrm>
                            <a:prstGeom prst="rect">
                              <a:avLst/>
                            </a:prstGeom>
                            <a:grpFill/>
                            <a:ln w="6350">
                              <a:noFill/>
                            </a:ln>
                          </wps:spPr>
                          <wps:txbx>
                            <w:txbxContent>
                              <w:p w14:paraId="5E05E532" w14:textId="77777777" w:rsidR="009D6B3E" w:rsidRDefault="009D6B3E" w:rsidP="009D6B3E">
                                <w:r>
                                  <w:rPr>
                                    <w:noProof/>
                                  </w:rPr>
                                  <w:drawing>
                                    <wp:inline distT="0" distB="0" distL="0" distR="0" wp14:anchorId="2336A087" wp14:editId="6B84505D">
                                      <wp:extent cx="4975860" cy="2377440"/>
                                      <wp:effectExtent l="0" t="0" r="0" b="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文字方塊 34"/>
                          <wps:cNvSpPr txBox="1"/>
                          <wps:spPr>
                            <a:xfrm>
                              <a:off x="0" y="240170"/>
                              <a:ext cx="5442372" cy="331576"/>
                            </a:xfrm>
                            <a:prstGeom prst="rect">
                              <a:avLst/>
                            </a:prstGeom>
                            <a:grpFill/>
                            <a:ln w="6350">
                              <a:noFill/>
                            </a:ln>
                          </wps:spPr>
                          <wps:txbx>
                            <w:txbxContent>
                              <w:p w14:paraId="3703CCBC" w14:textId="77777777" w:rsidR="009D6B3E" w:rsidRDefault="009D6B3E" w:rsidP="009D6B3E">
                                <w:pPr>
                                  <w:spacing w:line="240" w:lineRule="exact"/>
                                  <w:jc w:val="center"/>
                                  <w:rPr>
                                    <w:rFonts w:ascii="標楷體" w:eastAsia="標楷體" w:hAnsi="標楷體"/>
                                    <w:b/>
                                  </w:rPr>
                                </w:pPr>
                                <w:r w:rsidRPr="001C1CE9">
                                  <w:rPr>
                                    <w:rFonts w:ascii="標楷體" w:eastAsia="標楷體" w:hAnsi="標楷體" w:hint="eastAsia"/>
                                    <w:b/>
                                  </w:rPr>
                                  <w:t>圖</w:t>
                                </w:r>
                                <w:r>
                                  <w:rPr>
                                    <w:rFonts w:ascii="標楷體" w:eastAsia="標楷體" w:hAnsi="標楷體"/>
                                    <w:b/>
                                  </w:rPr>
                                  <w:t>1</w:t>
                                </w:r>
                                <w:r w:rsidRPr="001C1CE9">
                                  <w:rPr>
                                    <w:rFonts w:ascii="標楷體" w:eastAsia="標楷體" w:hAnsi="標楷體"/>
                                    <w:b/>
                                  </w:rPr>
                                  <w:t xml:space="preserve">　</w:t>
                                </w:r>
                                <w:r>
                                  <w:rPr>
                                    <w:rFonts w:ascii="標楷體" w:eastAsia="標楷體" w:hAnsi="標楷體" w:hint="eastAsia"/>
                                    <w:b/>
                                  </w:rPr>
                                  <w:t>各</w:t>
                                </w:r>
                                <w:r w:rsidRPr="00B924EB">
                                  <w:rPr>
                                    <w:rFonts w:ascii="標楷體" w:eastAsia="標楷體" w:hAnsi="標楷體" w:hint="eastAsia"/>
                                    <w:b/>
                                  </w:rPr>
                                  <w:t>環境保護法規</w:t>
                                </w:r>
                                <w:r w:rsidRPr="001C1CE9">
                                  <w:rPr>
                                    <w:rFonts w:ascii="標楷體" w:eastAsia="標楷體" w:hAnsi="標楷體"/>
                                    <w:b/>
                                  </w:rPr>
                                  <w:t>規範檢測機構違規行為之</w:t>
                                </w:r>
                                <w:r>
                                  <w:rPr>
                                    <w:rFonts w:ascii="標楷體" w:eastAsia="標楷體" w:hAnsi="標楷體" w:hint="eastAsia"/>
                                    <w:b/>
                                  </w:rPr>
                                  <w:t>罰鍰額度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文字方塊 35"/>
                          <wps:cNvSpPr txBox="1"/>
                          <wps:spPr>
                            <a:xfrm>
                              <a:off x="93699" y="3532516"/>
                              <a:ext cx="4756699" cy="320041"/>
                            </a:xfrm>
                            <a:prstGeom prst="rect">
                              <a:avLst/>
                            </a:prstGeom>
                            <a:grpFill/>
                            <a:ln w="6350">
                              <a:noFill/>
                            </a:ln>
                          </wps:spPr>
                          <wps:txbx>
                            <w:txbxContent>
                              <w:p w14:paraId="27D2176D" w14:textId="77777777" w:rsidR="009D6B3E" w:rsidRPr="001C1CE9" w:rsidRDefault="009D6B3E" w:rsidP="009D6B3E">
                                <w:pPr>
                                  <w:spacing w:line="260" w:lineRule="exact"/>
                                  <w:rPr>
                                    <w:rFonts w:ascii="標楷體" w:eastAsia="標楷體" w:hAnsi="標楷體"/>
                                    <w:sz w:val="18"/>
                                  </w:rPr>
                                </w:pPr>
                                <w:r w:rsidRPr="001C1CE9">
                                  <w:rPr>
                                    <w:rFonts w:ascii="標楷體" w:eastAsia="標楷體" w:hAnsi="標楷體" w:hint="eastAsia"/>
                                    <w:sz w:val="18"/>
                                  </w:rPr>
                                  <w:t>資料來源</w:t>
                                </w:r>
                                <w:r>
                                  <w:rPr>
                                    <w:rFonts w:ascii="標楷體" w:eastAsia="標楷體" w:hAnsi="標楷體" w:hint="eastAsia"/>
                                    <w:sz w:val="18"/>
                                  </w:rPr>
                                  <w:t>：</w:t>
                                </w:r>
                                <w:r w:rsidRPr="001C1CE9">
                                  <w:rPr>
                                    <w:rFonts w:ascii="標楷體" w:eastAsia="標楷體" w:hAnsi="標楷體" w:hint="eastAsia"/>
                                    <w:sz w:val="18"/>
                                  </w:rPr>
                                  <w:t>整理自</w:t>
                                </w:r>
                                <w:r>
                                  <w:rPr>
                                    <w:rFonts w:ascii="標楷體" w:eastAsia="標楷體" w:hAnsi="標楷體" w:hint="eastAsia"/>
                                    <w:sz w:val="18"/>
                                  </w:rPr>
                                  <w:t>各</w:t>
                                </w:r>
                                <w:r w:rsidRPr="00B924EB">
                                  <w:rPr>
                                    <w:rFonts w:ascii="標楷體" w:eastAsia="標楷體" w:hAnsi="標楷體" w:hint="eastAsia"/>
                                    <w:sz w:val="18"/>
                                  </w:rPr>
                                  <w:t>環境保護法規</w:t>
                                </w:r>
                                <w:r>
                                  <w:rPr>
                                    <w:rFonts w:ascii="標楷體" w:eastAsia="標楷體" w:hAnsi="標楷體"/>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 name="文字方塊 8"/>
                        <wps:cNvSpPr txBox="1"/>
                        <wps:spPr>
                          <a:xfrm>
                            <a:off x="4876800" y="2308860"/>
                            <a:ext cx="518160" cy="281940"/>
                          </a:xfrm>
                          <a:prstGeom prst="rect">
                            <a:avLst/>
                          </a:prstGeom>
                          <a:noFill/>
                          <a:ln w="6350">
                            <a:noFill/>
                          </a:ln>
                        </wps:spPr>
                        <wps:txbx>
                          <w:txbxContent>
                            <w:p w14:paraId="41D973E2" w14:textId="77777777" w:rsidR="009D6B3E" w:rsidRPr="00A90170" w:rsidRDefault="009D6B3E" w:rsidP="009D6B3E">
                              <w:pPr>
                                <w:jc w:val="center"/>
                                <w:rPr>
                                  <w:rFonts w:ascii="標楷體" w:eastAsia="標楷體" w:hAnsi="標楷體"/>
                                  <w:sz w:val="20"/>
                                  <w:szCs w:val="18"/>
                                </w:rPr>
                              </w:pPr>
                              <w:r w:rsidRPr="00A90170">
                                <w:rPr>
                                  <w:rFonts w:ascii="標楷體" w:eastAsia="標楷體" w:hAnsi="標楷體" w:hint="eastAsia"/>
                                  <w:sz w:val="20"/>
                                  <w:szCs w:val="18"/>
                                </w:rPr>
                                <w:t>千元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759C6DB8" id="群組 9" o:spid="_x0000_s1039" style="position:absolute;left:0;text-align:left;margin-left:82.4pt;margin-top:7.55pt;width:424.8pt;height:222.25pt;z-index:251957248;mso-width-relative:margin" coordsize="53949,28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">
                <v:group id="群組 32" o:spid="_x0000_s1040" style="position:absolute;width:53111;height:28225" coordorigin=",2401" coordsize="54423,36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文字方塊 33" o:spid="_x0000_s1041" type="#_x0000_t202" style="position:absolute;top:4114;width:50825;height:32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5E05E532" w14:textId="77777777" w:rsidR="009D6B3E" w:rsidRDefault="009D6B3E" w:rsidP="009D6B3E">
                          <w:r>
                            <w:rPr>
                              <w:noProof/>
                            </w:rPr>
                            <w:drawing>
                              <wp:inline distT="0" distB="0" distL="0" distR="0" wp14:anchorId="2336A087" wp14:editId="6B84505D">
                                <wp:extent cx="4975860" cy="2377440"/>
                                <wp:effectExtent l="0" t="0" r="0" b="0"/>
                                <wp:docPr id="3" name="圖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v:textbox>
                  </v:shape>
                  <v:shape id="文字方塊 34" o:spid="_x0000_s1042" type="#_x0000_t202" style="position:absolute;top:2401;width:54423;height:33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3703CCBC" w14:textId="77777777" w:rsidR="009D6B3E" w:rsidRDefault="009D6B3E" w:rsidP="009D6B3E">
                          <w:pPr>
                            <w:spacing w:line="240" w:lineRule="exact"/>
                            <w:jc w:val="center"/>
                            <w:rPr>
                              <w:rFonts w:ascii="標楷體" w:eastAsia="標楷體" w:hAnsi="標楷體"/>
                              <w:b/>
                            </w:rPr>
                          </w:pPr>
                          <w:r w:rsidRPr="001C1CE9">
                            <w:rPr>
                              <w:rFonts w:ascii="標楷體" w:eastAsia="標楷體" w:hAnsi="標楷體" w:hint="eastAsia"/>
                              <w:b/>
                            </w:rPr>
                            <w:t>圖</w:t>
                          </w:r>
                          <w:r>
                            <w:rPr>
                              <w:rFonts w:ascii="標楷體" w:eastAsia="標楷體" w:hAnsi="標楷體"/>
                              <w:b/>
                            </w:rPr>
                            <w:t>1</w:t>
                          </w:r>
                          <w:r w:rsidRPr="001C1CE9">
                            <w:rPr>
                              <w:rFonts w:ascii="標楷體" w:eastAsia="標楷體" w:hAnsi="標楷體"/>
                              <w:b/>
                            </w:rPr>
                            <w:t xml:space="preserve">　</w:t>
                          </w:r>
                          <w:r>
                            <w:rPr>
                              <w:rFonts w:ascii="標楷體" w:eastAsia="標楷體" w:hAnsi="標楷體" w:hint="eastAsia"/>
                              <w:b/>
                            </w:rPr>
                            <w:t>各</w:t>
                          </w:r>
                          <w:r w:rsidRPr="00B924EB">
                            <w:rPr>
                              <w:rFonts w:ascii="標楷體" w:eastAsia="標楷體" w:hAnsi="標楷體" w:hint="eastAsia"/>
                              <w:b/>
                            </w:rPr>
                            <w:t>環境保護法規</w:t>
                          </w:r>
                          <w:r w:rsidRPr="001C1CE9">
                            <w:rPr>
                              <w:rFonts w:ascii="標楷體" w:eastAsia="標楷體" w:hAnsi="標楷體"/>
                              <w:b/>
                            </w:rPr>
                            <w:t>規範檢測機構違規行為之</w:t>
                          </w:r>
                          <w:r>
                            <w:rPr>
                              <w:rFonts w:ascii="標楷體" w:eastAsia="標楷體" w:hAnsi="標楷體" w:hint="eastAsia"/>
                              <w:b/>
                            </w:rPr>
                            <w:t>罰鍰額度</w:t>
                          </w:r>
                        </w:p>
                      </w:txbxContent>
                    </v:textbox>
                  </v:shape>
                  <v:shape id="文字方塊 35" o:spid="_x0000_s1043" type="#_x0000_t202" style="position:absolute;left:936;top:35325;width:47567;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27D2176D" w14:textId="77777777" w:rsidR="009D6B3E" w:rsidRPr="001C1CE9" w:rsidRDefault="009D6B3E" w:rsidP="009D6B3E">
                          <w:pPr>
                            <w:spacing w:line="260" w:lineRule="exact"/>
                            <w:rPr>
                              <w:rFonts w:ascii="標楷體" w:eastAsia="標楷體" w:hAnsi="標楷體"/>
                              <w:sz w:val="18"/>
                            </w:rPr>
                          </w:pPr>
                          <w:r w:rsidRPr="001C1CE9">
                            <w:rPr>
                              <w:rFonts w:ascii="標楷體" w:eastAsia="標楷體" w:hAnsi="標楷體" w:hint="eastAsia"/>
                              <w:sz w:val="18"/>
                            </w:rPr>
                            <w:t>資料來源</w:t>
                          </w:r>
                          <w:r>
                            <w:rPr>
                              <w:rFonts w:ascii="標楷體" w:eastAsia="標楷體" w:hAnsi="標楷體" w:hint="eastAsia"/>
                              <w:sz w:val="18"/>
                            </w:rPr>
                            <w:t>：</w:t>
                          </w:r>
                          <w:r w:rsidRPr="001C1CE9">
                            <w:rPr>
                              <w:rFonts w:ascii="標楷體" w:eastAsia="標楷體" w:hAnsi="標楷體" w:hint="eastAsia"/>
                              <w:sz w:val="18"/>
                            </w:rPr>
                            <w:t>整理自</w:t>
                          </w:r>
                          <w:r>
                            <w:rPr>
                              <w:rFonts w:ascii="標楷體" w:eastAsia="標楷體" w:hAnsi="標楷體" w:hint="eastAsia"/>
                              <w:sz w:val="18"/>
                            </w:rPr>
                            <w:t>各</w:t>
                          </w:r>
                          <w:r w:rsidRPr="00B924EB">
                            <w:rPr>
                              <w:rFonts w:ascii="標楷體" w:eastAsia="標楷體" w:hAnsi="標楷體" w:hint="eastAsia"/>
                              <w:sz w:val="18"/>
                            </w:rPr>
                            <w:t>環境保護法規</w:t>
                          </w:r>
                          <w:r>
                            <w:rPr>
                              <w:rFonts w:ascii="標楷體" w:eastAsia="標楷體" w:hAnsi="標楷體"/>
                              <w:sz w:val="18"/>
                            </w:rPr>
                            <w:t>。</w:t>
                          </w:r>
                        </w:p>
                      </w:txbxContent>
                    </v:textbox>
                  </v:shape>
                </v:group>
                <v:shape id="文字方塊 8" o:spid="_x0000_s1044" type="#_x0000_t202" style="position:absolute;left:48768;top:23088;width:5181;height:2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41D973E2" w14:textId="77777777" w:rsidR="009D6B3E" w:rsidRPr="00A90170" w:rsidRDefault="009D6B3E" w:rsidP="009D6B3E">
                        <w:pPr>
                          <w:jc w:val="center"/>
                          <w:rPr>
                            <w:rFonts w:ascii="標楷體" w:eastAsia="標楷體" w:hAnsi="標楷體"/>
                            <w:sz w:val="20"/>
                            <w:szCs w:val="18"/>
                          </w:rPr>
                        </w:pPr>
                        <w:r w:rsidRPr="00A90170">
                          <w:rPr>
                            <w:rFonts w:ascii="標楷體" w:eastAsia="標楷體" w:hAnsi="標楷體" w:hint="eastAsia"/>
                            <w:sz w:val="20"/>
                            <w:szCs w:val="18"/>
                          </w:rPr>
                          <w:t>千元</w:t>
                        </w:r>
                      </w:p>
                    </w:txbxContent>
                  </v:textbox>
                </v:shape>
                <w10:wrap type="square"/>
              </v:group>
            </w:pict>
          </mc:Fallback>
        </mc:AlternateContent>
      </w:r>
      <w:r w:rsidR="001C7928" w:rsidRPr="00965D1E">
        <w:rPr>
          <w:rFonts w:ascii="標楷體" w:eastAsia="標楷體" w:hAnsi="標楷體" w:cs="Times New Roman" w:hint="eastAsia"/>
          <w:bCs/>
          <w:kern w:val="0"/>
          <w:szCs w:val="24"/>
        </w:rPr>
        <w:t>均屬未依公告檢測方法或檢驗室管理手冊執行檢測作業，依</w:t>
      </w:r>
      <w:r w:rsidR="005A12C7">
        <w:rPr>
          <w:rFonts w:ascii="標楷體" w:eastAsia="標楷體" w:hAnsi="標楷體" w:cs="Times New Roman" w:hint="eastAsia"/>
          <w:bCs/>
          <w:kern w:val="0"/>
          <w:szCs w:val="24"/>
        </w:rPr>
        <w:t>裁處</w:t>
      </w:r>
      <w:r w:rsidR="001C7928" w:rsidRPr="00965D1E">
        <w:rPr>
          <w:rFonts w:ascii="標楷體" w:eastAsia="標楷體" w:hAnsi="標楷體" w:cs="Times New Roman" w:hint="eastAsia"/>
          <w:bCs/>
          <w:kern w:val="0"/>
          <w:szCs w:val="24"/>
        </w:rPr>
        <w:t>準則及</w:t>
      </w:r>
      <w:r w:rsidR="005A12C7">
        <w:rPr>
          <w:rFonts w:ascii="標楷體" w:eastAsia="標楷體" w:hAnsi="標楷體" w:cs="Times New Roman" w:hint="eastAsia"/>
          <w:bCs/>
          <w:kern w:val="0"/>
          <w:szCs w:val="24"/>
        </w:rPr>
        <w:t>裁處</w:t>
      </w:r>
      <w:r w:rsidR="001C7928" w:rsidRPr="00965D1E">
        <w:rPr>
          <w:rFonts w:ascii="標楷體" w:eastAsia="標楷體" w:hAnsi="標楷體" w:cs="Times New Roman" w:hint="eastAsia"/>
          <w:bCs/>
          <w:kern w:val="0"/>
          <w:szCs w:val="24"/>
        </w:rPr>
        <w:t>基準之附表二，</w:t>
      </w:r>
      <w:r w:rsidR="005A12C7">
        <w:rPr>
          <w:rFonts w:ascii="標楷體" w:eastAsia="標楷體" w:hAnsi="標楷體" w:cs="Times New Roman" w:hint="eastAsia"/>
          <w:bCs/>
          <w:kern w:val="0"/>
          <w:szCs w:val="24"/>
        </w:rPr>
        <w:t>裁處</w:t>
      </w:r>
      <w:r w:rsidR="001C7928" w:rsidRPr="00965D1E">
        <w:rPr>
          <w:rFonts w:ascii="標楷體" w:eastAsia="標楷體" w:hAnsi="標楷體" w:cs="Times New Roman" w:hint="eastAsia"/>
          <w:bCs/>
          <w:kern w:val="0"/>
          <w:szCs w:val="24"/>
        </w:rPr>
        <w:t>額度為違規次數×違規項數×最低罰鍰額度，惟各項環境保護法規所規範之最低罰鍰額度介於1萬至20萬元不等，差距亦達20倍，致該等裁處案件之裁處金額間有落差，顯不合理。</w:t>
      </w:r>
      <w:r w:rsidR="00DF7268">
        <w:rPr>
          <w:rFonts w:ascii="標楷體" w:eastAsia="標楷體" w:hAnsi="標楷體" w:cs="Times New Roman" w:hint="eastAsia"/>
          <w:bCs/>
          <w:kern w:val="0"/>
          <w:szCs w:val="24"/>
        </w:rPr>
        <w:t>國家環境研究院</w:t>
      </w:r>
      <w:r w:rsidR="001C7928" w:rsidRPr="00965D1E">
        <w:rPr>
          <w:rFonts w:ascii="標楷體" w:eastAsia="標楷體" w:hAnsi="標楷體" w:cs="Times New Roman" w:hint="eastAsia"/>
          <w:bCs/>
          <w:kern w:val="0"/>
          <w:szCs w:val="24"/>
        </w:rPr>
        <w:t>為解決上述問題並持續精進檢測機構管理作業，爰研擬「環境</w:t>
      </w:r>
      <w:r w:rsidR="001C7928" w:rsidRPr="0077427D">
        <w:rPr>
          <w:rFonts w:ascii="標楷體" w:eastAsia="標楷體" w:hAnsi="標楷體" w:cs="Times New Roman" w:hint="eastAsia"/>
          <w:kern w:val="0"/>
          <w:szCs w:val="24"/>
        </w:rPr>
        <w:t>檢驗</w:t>
      </w:r>
      <w:r w:rsidR="001C7928" w:rsidRPr="00965D1E">
        <w:rPr>
          <w:rFonts w:ascii="標楷體" w:eastAsia="標楷體" w:hAnsi="標楷體" w:cs="Times New Roman" w:hint="eastAsia"/>
          <w:bCs/>
          <w:kern w:val="0"/>
          <w:szCs w:val="24"/>
        </w:rPr>
        <w:t>測定法</w:t>
      </w:r>
      <w:r w:rsidR="00A03B0C">
        <w:rPr>
          <w:rFonts w:ascii="標楷體" w:eastAsia="標楷體" w:hAnsi="標楷體" w:cs="Times New Roman" w:hint="eastAsia"/>
          <w:bCs/>
          <w:kern w:val="0"/>
          <w:szCs w:val="24"/>
        </w:rPr>
        <w:t>（</w:t>
      </w:r>
      <w:r w:rsidR="001C7928" w:rsidRPr="00965D1E">
        <w:rPr>
          <w:rFonts w:ascii="標楷體" w:eastAsia="標楷體" w:hAnsi="標楷體" w:cs="Times New Roman" w:hint="eastAsia"/>
          <w:bCs/>
          <w:kern w:val="0"/>
          <w:szCs w:val="24"/>
        </w:rPr>
        <w:t>草案</w:t>
      </w:r>
      <w:r w:rsidR="00A03B0C">
        <w:rPr>
          <w:rFonts w:ascii="標楷體" w:eastAsia="標楷體" w:hAnsi="標楷體" w:cs="Times New Roman" w:hint="eastAsia"/>
          <w:bCs/>
          <w:kern w:val="0"/>
          <w:szCs w:val="24"/>
        </w:rPr>
        <w:t>）</w:t>
      </w:r>
      <w:r w:rsidR="001C7928" w:rsidRPr="00965D1E">
        <w:rPr>
          <w:rFonts w:ascii="標楷體" w:eastAsia="標楷體" w:hAnsi="標楷體" w:cs="Times New Roman" w:hint="eastAsia"/>
          <w:bCs/>
          <w:kern w:val="0"/>
          <w:szCs w:val="24"/>
        </w:rPr>
        <w:t>」及「違反環境檢驗測定法罰鍰額度</w:t>
      </w:r>
      <w:r w:rsidR="005A12C7">
        <w:rPr>
          <w:rFonts w:ascii="標楷體" w:eastAsia="標楷體" w:hAnsi="標楷體" w:cs="Times New Roman" w:hint="eastAsia"/>
          <w:bCs/>
          <w:kern w:val="0"/>
          <w:szCs w:val="24"/>
        </w:rPr>
        <w:t>裁處</w:t>
      </w:r>
      <w:r w:rsidR="001C7928" w:rsidRPr="00965D1E">
        <w:rPr>
          <w:rFonts w:ascii="標楷體" w:eastAsia="標楷體" w:hAnsi="標楷體" w:cs="Times New Roman" w:hint="eastAsia"/>
          <w:bCs/>
          <w:kern w:val="0"/>
          <w:szCs w:val="24"/>
        </w:rPr>
        <w:t>準則</w:t>
      </w:r>
      <w:r w:rsidR="00A03B0C">
        <w:rPr>
          <w:rFonts w:ascii="標楷體" w:eastAsia="標楷體" w:hAnsi="標楷體" w:cs="Times New Roman" w:hint="eastAsia"/>
          <w:bCs/>
          <w:kern w:val="0"/>
          <w:szCs w:val="24"/>
        </w:rPr>
        <w:t>（</w:t>
      </w:r>
      <w:r w:rsidR="001C7928" w:rsidRPr="00965D1E">
        <w:rPr>
          <w:rFonts w:ascii="標楷體" w:eastAsia="標楷體" w:hAnsi="標楷體" w:cs="Times New Roman" w:hint="eastAsia"/>
          <w:bCs/>
          <w:kern w:val="0"/>
          <w:szCs w:val="24"/>
        </w:rPr>
        <w:t>草案</w:t>
      </w:r>
      <w:r w:rsidR="00A03B0C">
        <w:rPr>
          <w:rFonts w:ascii="標楷體" w:eastAsia="標楷體" w:hAnsi="標楷體" w:cs="Times New Roman" w:hint="eastAsia"/>
          <w:bCs/>
          <w:kern w:val="0"/>
          <w:szCs w:val="24"/>
        </w:rPr>
        <w:t>）</w:t>
      </w:r>
      <w:r w:rsidR="001C7928" w:rsidRPr="00965D1E">
        <w:rPr>
          <w:rFonts w:ascii="標楷體" w:eastAsia="標楷體" w:hAnsi="標楷體" w:cs="Times New Roman" w:hint="eastAsia"/>
          <w:bCs/>
          <w:kern w:val="0"/>
          <w:szCs w:val="24"/>
        </w:rPr>
        <w:t>」等9項子法，於112年1月12日提報行政院審查，惟因各界對於立法方向及內容意見分歧，迭有爭議，</w:t>
      </w:r>
      <w:r w:rsidR="001C6D6D">
        <w:rPr>
          <w:rFonts w:ascii="標楷體" w:eastAsia="標楷體" w:hAnsi="標楷體" w:cs="Times New Roman" w:hint="eastAsia"/>
          <w:bCs/>
          <w:kern w:val="0"/>
          <w:szCs w:val="24"/>
        </w:rPr>
        <w:t>經</w:t>
      </w:r>
      <w:r w:rsidR="001C7928" w:rsidRPr="00965D1E">
        <w:rPr>
          <w:rFonts w:ascii="標楷體" w:eastAsia="標楷體" w:hAnsi="標楷體" w:cs="Times New Roman" w:hint="eastAsia"/>
          <w:bCs/>
          <w:kern w:val="0"/>
          <w:szCs w:val="24"/>
        </w:rPr>
        <w:t>報請行政院於</w:t>
      </w:r>
      <w:r w:rsidR="001C7928" w:rsidRPr="008C02C9">
        <w:rPr>
          <w:rFonts w:ascii="標楷體" w:eastAsia="標楷體" w:hAnsi="標楷體" w:hint="eastAsia"/>
          <w:szCs w:val="32"/>
        </w:rPr>
        <w:t>113年6</w:t>
      </w:r>
      <w:r w:rsidR="001C7928" w:rsidRPr="00965D1E">
        <w:rPr>
          <w:rFonts w:ascii="標楷體" w:eastAsia="標楷體" w:hAnsi="標楷體" w:cs="Times New Roman" w:hint="eastAsia"/>
          <w:bCs/>
          <w:kern w:val="0"/>
          <w:szCs w:val="24"/>
        </w:rPr>
        <w:t>月17日同意先予撤回。</w:t>
      </w:r>
      <w:r w:rsidR="00DF7268">
        <w:rPr>
          <w:rFonts w:ascii="標楷體" w:eastAsia="標楷體" w:hAnsi="標楷體" w:cs="Times New Roman" w:hint="eastAsia"/>
          <w:bCs/>
          <w:kern w:val="0"/>
          <w:szCs w:val="24"/>
        </w:rPr>
        <w:t>國家環境研究院</w:t>
      </w:r>
      <w:r w:rsidR="001C7928" w:rsidRPr="00965D1E">
        <w:rPr>
          <w:rFonts w:ascii="標楷體" w:eastAsia="標楷體" w:hAnsi="標楷體" w:cs="Times New Roman" w:hint="eastAsia"/>
          <w:bCs/>
          <w:kern w:val="0"/>
          <w:szCs w:val="24"/>
        </w:rPr>
        <w:t>為因應環境檢驗測定法</w:t>
      </w:r>
      <w:r w:rsidR="00A03B0C">
        <w:rPr>
          <w:rFonts w:ascii="標楷體" w:eastAsia="標楷體" w:hAnsi="標楷體" w:cs="Times New Roman" w:hint="eastAsia"/>
          <w:bCs/>
          <w:kern w:val="0"/>
          <w:szCs w:val="24"/>
        </w:rPr>
        <w:t>（</w:t>
      </w:r>
      <w:r w:rsidR="001C7928" w:rsidRPr="00965D1E">
        <w:rPr>
          <w:rFonts w:ascii="標楷體" w:eastAsia="標楷體" w:hAnsi="標楷體" w:cs="Times New Roman" w:hint="eastAsia"/>
          <w:bCs/>
          <w:kern w:val="0"/>
          <w:szCs w:val="24"/>
        </w:rPr>
        <w:t>草案</w:t>
      </w:r>
      <w:r w:rsidR="00A03B0C">
        <w:rPr>
          <w:rFonts w:ascii="標楷體" w:eastAsia="標楷體" w:hAnsi="標楷體" w:cs="Times New Roman" w:hint="eastAsia"/>
          <w:bCs/>
          <w:kern w:val="0"/>
          <w:szCs w:val="24"/>
        </w:rPr>
        <w:t>）</w:t>
      </w:r>
      <w:r w:rsidR="001C7928" w:rsidRPr="00965D1E">
        <w:rPr>
          <w:rFonts w:ascii="標楷體" w:eastAsia="標楷體" w:hAnsi="標楷體" w:cs="Times New Roman" w:hint="eastAsia"/>
          <w:bCs/>
          <w:kern w:val="0"/>
          <w:szCs w:val="24"/>
        </w:rPr>
        <w:t>撤回後，各環境保護法規有關檢測機構之管理事項及裁處規範仍存有差異等情，經彙整相關授權條文之建議修正</w:t>
      </w:r>
      <w:r w:rsidR="001C7928" w:rsidRPr="00BA249E">
        <w:rPr>
          <w:rFonts w:ascii="標楷體" w:eastAsia="標楷體" w:hAnsi="標楷體" w:hint="eastAsia"/>
          <w:szCs w:val="32"/>
        </w:rPr>
        <w:t>內容</w:t>
      </w:r>
      <w:r w:rsidR="001C7928" w:rsidRPr="00965D1E">
        <w:rPr>
          <w:rFonts w:ascii="標楷體" w:eastAsia="標楷體" w:hAnsi="標楷體" w:cs="Times New Roman" w:hint="eastAsia"/>
          <w:bCs/>
          <w:kern w:val="0"/>
          <w:szCs w:val="24"/>
        </w:rPr>
        <w:t>，送交各環境保護法規之相關權責單位納入</w:t>
      </w:r>
      <w:r w:rsidR="001C7928" w:rsidRPr="0062660E">
        <w:rPr>
          <w:rFonts w:ascii="標楷體" w:eastAsia="標楷體" w:hAnsi="標楷體" w:hint="eastAsia"/>
          <w:szCs w:val="32"/>
        </w:rPr>
        <w:t>未來</w:t>
      </w:r>
      <w:r w:rsidR="001C7928" w:rsidRPr="00965D1E">
        <w:rPr>
          <w:rFonts w:ascii="標楷體" w:eastAsia="標楷體" w:hAnsi="標楷體" w:cs="Times New Roman" w:hint="eastAsia"/>
          <w:bCs/>
          <w:kern w:val="0"/>
          <w:szCs w:val="24"/>
        </w:rPr>
        <w:t>修法之參考，惟截至</w:t>
      </w:r>
      <w:r w:rsidR="001C7928" w:rsidRPr="0077427D">
        <w:rPr>
          <w:rFonts w:ascii="標楷體" w:eastAsia="標楷體" w:hAnsi="標楷體" w:hint="eastAsia"/>
          <w:szCs w:val="32"/>
        </w:rPr>
        <w:t>113年10</w:t>
      </w:r>
      <w:r w:rsidR="001C7928" w:rsidRPr="00965D1E">
        <w:rPr>
          <w:rFonts w:ascii="標楷體" w:eastAsia="標楷體" w:hAnsi="標楷體" w:cs="Times New Roman" w:hint="eastAsia"/>
          <w:bCs/>
          <w:kern w:val="0"/>
          <w:szCs w:val="24"/>
        </w:rPr>
        <w:t>月底止，均未啟動相關授權條文之修正作業。</w:t>
      </w:r>
      <w:r w:rsidR="00965D1E" w:rsidRPr="007C3727">
        <w:rPr>
          <w:rFonts w:ascii="標楷體" w:eastAsia="標楷體" w:hAnsi="標楷體" w:cs="Times New Roman" w:hint="eastAsia"/>
          <w:bCs/>
          <w:kern w:val="0"/>
          <w:szCs w:val="24"/>
        </w:rPr>
        <w:t>經函請</w:t>
      </w:r>
      <w:r w:rsidR="00965D1E">
        <w:rPr>
          <w:rFonts w:ascii="標楷體" w:eastAsia="標楷體" w:hAnsi="標楷體" w:cs="Times New Roman" w:hint="eastAsia"/>
          <w:bCs/>
          <w:kern w:val="0"/>
          <w:szCs w:val="24"/>
        </w:rPr>
        <w:t>國家環境研究院</w:t>
      </w:r>
      <w:r w:rsidR="00965D1E" w:rsidRPr="00965D1E">
        <w:rPr>
          <w:rFonts w:ascii="標楷體" w:eastAsia="標楷體" w:hAnsi="標楷體" w:cs="Times New Roman" w:hint="eastAsia"/>
          <w:bCs/>
          <w:kern w:val="0"/>
          <w:szCs w:val="24"/>
        </w:rPr>
        <w:t>洽商各環境保護法規之相關權責單位，加速法規調合作業，劃一裁處標準，以維公平</w:t>
      </w:r>
      <w:r w:rsidR="00965D1E" w:rsidRPr="007C3727">
        <w:rPr>
          <w:rFonts w:ascii="標楷體" w:eastAsia="標楷體" w:hAnsi="標楷體" w:cs="Times New Roman" w:hint="eastAsia"/>
          <w:bCs/>
          <w:kern w:val="0"/>
          <w:szCs w:val="24"/>
        </w:rPr>
        <w:t>。</w:t>
      </w:r>
      <w:r w:rsidR="00965D1E" w:rsidRPr="003C349A">
        <w:rPr>
          <w:rFonts w:ascii="標楷體" w:eastAsia="標楷體" w:hAnsi="標楷體" w:cs="Times New Roman" w:hint="eastAsia"/>
          <w:bCs/>
          <w:kern w:val="0"/>
          <w:szCs w:val="24"/>
        </w:rPr>
        <w:t>據復：</w:t>
      </w:r>
      <w:r w:rsidR="003C349A" w:rsidRPr="003C349A">
        <w:rPr>
          <w:rFonts w:ascii="標楷體" w:eastAsia="標楷體" w:hAnsi="標楷體" w:cs="Times New Roman" w:hint="eastAsia"/>
          <w:bCs/>
          <w:kern w:val="0"/>
          <w:szCs w:val="24"/>
        </w:rPr>
        <w:t>自114年度起重新研擬環境檢驗測定法（草案），檢討合宜且一致之</w:t>
      </w:r>
      <w:r w:rsidR="005A12C7">
        <w:rPr>
          <w:rFonts w:ascii="標楷體" w:eastAsia="標楷體" w:hAnsi="標楷體" w:cs="Times New Roman" w:hint="eastAsia"/>
          <w:bCs/>
          <w:kern w:val="0"/>
          <w:szCs w:val="24"/>
        </w:rPr>
        <w:t>裁處</w:t>
      </w:r>
      <w:r w:rsidR="003C349A" w:rsidRPr="003C349A">
        <w:rPr>
          <w:rFonts w:ascii="標楷體" w:eastAsia="標楷體" w:hAnsi="標楷體" w:cs="Times New Roman" w:hint="eastAsia"/>
          <w:bCs/>
          <w:kern w:val="0"/>
          <w:szCs w:val="24"/>
        </w:rPr>
        <w:t>額度，並評估加嚴罰則強化嚇阻不法，以求裁處標準達成一致性，預計於114年12月送行政院審查</w:t>
      </w:r>
      <w:r w:rsidR="00965D1E" w:rsidRPr="003C349A">
        <w:rPr>
          <w:rFonts w:ascii="標楷體" w:eastAsia="標楷體" w:hAnsi="標楷體" w:hint="eastAsia"/>
          <w:szCs w:val="24"/>
        </w:rPr>
        <w:t>。</w:t>
      </w:r>
    </w:p>
    <w:p w14:paraId="5FD12CC2" w14:textId="16113362" w:rsidR="00965D1E" w:rsidRPr="008668B2" w:rsidRDefault="00965D1E" w:rsidP="009D6B3E">
      <w:pPr>
        <w:overflowPunct w:val="0"/>
        <w:adjustRightInd w:val="0"/>
        <w:spacing w:line="420" w:lineRule="exact"/>
        <w:ind w:firstLineChars="450" w:firstLine="1081"/>
        <w:jc w:val="both"/>
        <w:rPr>
          <w:rFonts w:ascii="標楷體" w:eastAsia="標楷體" w:hAnsi="標楷體" w:cs="Times New Roman"/>
          <w:bCs/>
          <w:color w:val="FF0000"/>
          <w:kern w:val="0"/>
          <w:szCs w:val="24"/>
        </w:rPr>
      </w:pPr>
      <w:r>
        <w:rPr>
          <w:rFonts w:ascii="標楷體" w:eastAsia="標楷體" w:hAnsi="標楷體" w:cs="Times New Roman" w:hint="eastAsia"/>
          <w:b/>
          <w:kern w:val="0"/>
          <w:szCs w:val="24"/>
        </w:rPr>
        <w:t>3</w:t>
      </w:r>
      <w:r w:rsidRPr="001C7928">
        <w:rPr>
          <w:rFonts w:ascii="標楷體" w:eastAsia="標楷體" w:hAnsi="標楷體" w:cs="Times New Roman"/>
          <w:b/>
          <w:kern w:val="0"/>
          <w:szCs w:val="24"/>
        </w:rPr>
        <w:t>.</w:t>
      </w:r>
      <w:r w:rsidRPr="001C7928">
        <w:rPr>
          <w:rFonts w:ascii="標楷體" w:eastAsia="標楷體" w:hAnsi="標楷體" w:cs="Times New Roman" w:hint="eastAsia"/>
          <w:b/>
          <w:kern w:val="0"/>
          <w:szCs w:val="24"/>
        </w:rPr>
        <w:t xml:space="preserve">　</w:t>
      </w:r>
      <w:r w:rsidRPr="00965D1E">
        <w:rPr>
          <w:rFonts w:ascii="標楷體" w:eastAsia="標楷體" w:hAnsi="標楷體" w:hint="eastAsia"/>
          <w:b/>
        </w:rPr>
        <w:t>近3成</w:t>
      </w:r>
      <w:r>
        <w:rPr>
          <w:rFonts w:ascii="標楷體" w:eastAsia="標楷體" w:hAnsi="標楷體" w:hint="eastAsia"/>
          <w:b/>
        </w:rPr>
        <w:t>檢驗測定</w:t>
      </w:r>
      <w:r w:rsidRPr="00965D1E">
        <w:rPr>
          <w:rFonts w:ascii="標楷體" w:eastAsia="標楷體" w:hAnsi="標楷體" w:hint="eastAsia"/>
          <w:b/>
        </w:rPr>
        <w:t>方法公告已逾10年，檢測標的迄未列入環境保護法規管制項目，或已無使用及檢測需求</w:t>
      </w:r>
      <w:r w:rsidRPr="001C7928">
        <w:rPr>
          <w:rFonts w:ascii="標楷體" w:eastAsia="標楷體" w:hAnsi="標楷體" w:cs="Times New Roman" w:hint="eastAsia"/>
          <w:bCs/>
          <w:kern w:val="0"/>
          <w:szCs w:val="24"/>
        </w:rPr>
        <w:t>：</w:t>
      </w:r>
      <w:r w:rsidRPr="001C7928">
        <w:rPr>
          <w:rFonts w:ascii="標楷體" w:eastAsia="標楷體" w:hAnsi="標楷體" w:cs="Times New Roman" w:hint="eastAsia"/>
          <w:bCs/>
          <w:kern w:val="0"/>
          <w:szCs w:val="24"/>
        </w:rPr>
        <w:tab/>
      </w:r>
      <w:r w:rsidRPr="00965D1E">
        <w:rPr>
          <w:rFonts w:ascii="標楷體" w:eastAsia="標楷體" w:hAnsi="標楷體" w:cs="Times New Roman" w:hint="eastAsia"/>
          <w:bCs/>
          <w:kern w:val="0"/>
          <w:szCs w:val="24"/>
        </w:rPr>
        <w:t>依空氣污染防制法第49條第3項、室內空氣品質管理法第11條第3項、噪音管制法第20條第3項、水污染防治法第68條、土壤及地下水污染整治法第10條第2項、廢棄物清理法第75條、毒性及關注化學物質管理法第44條第4項、環境用藥管理法第36條第2項、飲用水管理條例第12條之1第3項等規定，各類環境檢驗測定方法</w:t>
      </w:r>
      <w:r w:rsidR="00A03B0C">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下稱檢測方法</w:t>
      </w:r>
      <w:r w:rsidR="00A03B0C">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及品質管制事項，由中央主管機關定之。據</w:t>
      </w:r>
      <w:r w:rsidR="00DF7268">
        <w:rPr>
          <w:rFonts w:ascii="標楷體" w:eastAsia="標楷體" w:hAnsi="標楷體" w:cs="Times New Roman" w:hint="eastAsia"/>
          <w:bCs/>
          <w:kern w:val="0"/>
          <w:szCs w:val="24"/>
        </w:rPr>
        <w:t>國家環境研究院</w:t>
      </w:r>
      <w:r w:rsidRPr="00965D1E">
        <w:rPr>
          <w:rFonts w:ascii="標楷體" w:eastAsia="標楷體" w:hAnsi="標楷體" w:cs="Times New Roman" w:hint="eastAsia"/>
          <w:bCs/>
          <w:kern w:val="0"/>
          <w:szCs w:val="24"/>
        </w:rPr>
        <w:t>統計，截至113年8月底止，該院依前開規定公告之檢測方法計674個，其中計有276個</w:t>
      </w:r>
      <w:r w:rsidR="00A03B0C">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40.95％</w:t>
      </w:r>
      <w:r w:rsidR="00A03B0C">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方法之檢測標的尚無任何檢測機構申請作為檢測項目，經查</w:t>
      </w:r>
      <w:r w:rsidR="00105E47">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主要原因包括：</w:t>
      </w:r>
      <w:r w:rsidR="00A03B0C">
        <w:rPr>
          <w:rFonts w:ascii="標楷體" w:eastAsia="標楷體" w:hAnsi="標楷體" w:cs="Times New Roman" w:hint="eastAsia"/>
          <w:bCs/>
          <w:kern w:val="0"/>
          <w:szCs w:val="24"/>
        </w:rPr>
        <w:t>（</w:t>
      </w:r>
      <w:r>
        <w:rPr>
          <w:rFonts w:ascii="標楷體" w:eastAsia="標楷體" w:hAnsi="標楷體" w:cs="Times New Roman" w:hint="eastAsia"/>
          <w:bCs/>
          <w:kern w:val="0"/>
          <w:szCs w:val="24"/>
        </w:rPr>
        <w:t>1</w:t>
      </w:r>
      <w:r w:rsidR="00A03B0C">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部分檢測方法之檢測標的非屬環境保護法規管制項目，並無管制標準值，因無市場需求，檢測機構尚無申請意願；</w:t>
      </w:r>
      <w:r w:rsidR="00A03B0C">
        <w:rPr>
          <w:rFonts w:ascii="標楷體" w:eastAsia="標楷體" w:hAnsi="標楷體" w:cs="Times New Roman" w:hint="eastAsia"/>
          <w:bCs/>
          <w:kern w:val="0"/>
          <w:szCs w:val="24"/>
        </w:rPr>
        <w:t>（</w:t>
      </w:r>
      <w:r>
        <w:rPr>
          <w:rFonts w:ascii="標楷體" w:eastAsia="標楷體" w:hAnsi="標楷體" w:cs="Times New Roman" w:hint="eastAsia"/>
          <w:bCs/>
          <w:kern w:val="0"/>
          <w:szCs w:val="24"/>
        </w:rPr>
        <w:t>2</w:t>
      </w:r>
      <w:r w:rsidR="00A03B0C">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部分檢測方法之檢測項目已適用其他檢測方法，致無使用需求；</w:t>
      </w:r>
      <w:r w:rsidR="00A03B0C">
        <w:rPr>
          <w:rFonts w:ascii="標楷體" w:eastAsia="標楷體" w:hAnsi="標楷體" w:cs="Times New Roman" w:hint="eastAsia"/>
          <w:bCs/>
          <w:kern w:val="0"/>
          <w:szCs w:val="24"/>
        </w:rPr>
        <w:t>（</w:t>
      </w:r>
      <w:r>
        <w:rPr>
          <w:rFonts w:ascii="標楷體" w:eastAsia="標楷體" w:hAnsi="標楷體" w:cs="Times New Roman" w:hint="eastAsia"/>
          <w:bCs/>
          <w:kern w:val="0"/>
          <w:szCs w:val="24"/>
        </w:rPr>
        <w:t>3</w:t>
      </w:r>
      <w:r w:rsidR="00A03B0C">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法規管制內容修訂後，</w:t>
      </w:r>
      <w:r w:rsidRPr="00965D1E">
        <w:rPr>
          <w:rFonts w:ascii="標楷體" w:eastAsia="標楷體" w:hAnsi="標楷體" w:cs="Times New Roman" w:hint="eastAsia"/>
          <w:bCs/>
          <w:kern w:val="0"/>
          <w:szCs w:val="24"/>
        </w:rPr>
        <w:lastRenderedPageBreak/>
        <w:t>實務上已無管制及檢測需求；</w:t>
      </w:r>
      <w:r w:rsidR="00A03B0C">
        <w:rPr>
          <w:rFonts w:ascii="標楷體" w:eastAsia="標楷體" w:hAnsi="標楷體" w:cs="Times New Roman" w:hint="eastAsia"/>
          <w:bCs/>
          <w:kern w:val="0"/>
          <w:szCs w:val="24"/>
        </w:rPr>
        <w:t>（</w:t>
      </w:r>
      <w:r>
        <w:rPr>
          <w:rFonts w:ascii="標楷體" w:eastAsia="標楷體" w:hAnsi="標楷體" w:cs="Times New Roman" w:hint="eastAsia"/>
          <w:bCs/>
          <w:kern w:val="0"/>
          <w:szCs w:val="24"/>
        </w:rPr>
        <w:t>4</w:t>
      </w:r>
      <w:r w:rsidR="00A03B0C">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部分檢測方法之管轄權責已移撥至海洋委員會，已無法源依據辦理檢測機構許可作業等</w:t>
      </w:r>
      <w:r w:rsidRPr="001C7928">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按</w:t>
      </w:r>
      <w:r w:rsidR="00DF7268">
        <w:rPr>
          <w:rFonts w:ascii="標楷體" w:eastAsia="標楷體" w:hAnsi="標楷體" w:cs="Times New Roman" w:hint="eastAsia"/>
          <w:bCs/>
          <w:kern w:val="0"/>
          <w:szCs w:val="24"/>
        </w:rPr>
        <w:t>國家環境研究院</w:t>
      </w:r>
      <w:r w:rsidRPr="00965D1E">
        <w:rPr>
          <w:rFonts w:ascii="標楷體" w:eastAsia="標楷體" w:hAnsi="標楷體" w:cs="Times New Roman" w:hint="eastAsia"/>
          <w:bCs/>
          <w:kern w:val="0"/>
          <w:szCs w:val="24"/>
        </w:rPr>
        <w:t>為精進檢測數據品質，雖已定期委託國內相關單位盤點檢測方法，針對</w:t>
      </w:r>
      <w:r w:rsidRPr="0077427D">
        <w:rPr>
          <w:rFonts w:ascii="標楷體" w:eastAsia="標楷體" w:hAnsi="標楷體" w:cs="Times New Roman" w:hint="eastAsia"/>
          <w:kern w:val="0"/>
          <w:szCs w:val="24"/>
        </w:rPr>
        <w:t>早期</w:t>
      </w:r>
      <w:r w:rsidRPr="00965D1E">
        <w:rPr>
          <w:rFonts w:ascii="標楷體" w:eastAsia="標楷體" w:hAnsi="標楷體" w:cs="Times New Roman" w:hint="eastAsia"/>
          <w:bCs/>
          <w:kern w:val="0"/>
          <w:szCs w:val="24"/>
        </w:rPr>
        <w:t>公告或檢測數據品質有疑慮之檢測方法進行更新、優化及整合，並作為未來制定新檢測方法之參考，舉如112年度委託</w:t>
      </w:r>
      <w:r w:rsidR="00860186">
        <w:rPr>
          <w:rFonts w:ascii="標楷體" w:eastAsia="標楷體" w:hAnsi="標楷體" w:cs="Times New Roman" w:hint="eastAsia"/>
          <w:bCs/>
          <w:kern w:val="0"/>
          <w:szCs w:val="24"/>
        </w:rPr>
        <w:t>財團法人</w:t>
      </w:r>
      <w:r w:rsidRPr="00965D1E">
        <w:rPr>
          <w:rFonts w:ascii="標楷體" w:eastAsia="標楷體" w:hAnsi="標楷體" w:cs="Times New Roman" w:hint="eastAsia"/>
          <w:bCs/>
          <w:kern w:val="0"/>
          <w:szCs w:val="24"/>
        </w:rPr>
        <w:t>工業技術研究院綠能與環境研究所辦理「空氣環境檢測技術盤點與整合優化計畫」，針對179個空氣類檢測方法</w:t>
      </w:r>
      <w:r w:rsidR="00A03B0C">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扣除物理類別</w:t>
      </w:r>
      <w:r w:rsidR="00A03B0C">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進行盤點及整合。</w:t>
      </w:r>
      <w:r w:rsidR="00802B71">
        <w:rPr>
          <w:rFonts w:ascii="標楷體" w:eastAsia="標楷體" w:hAnsi="標楷體" w:cs="Times New Roman" w:hint="eastAsia"/>
          <w:bCs/>
          <w:kern w:val="0"/>
          <w:szCs w:val="24"/>
        </w:rPr>
        <w:t>惟查，</w:t>
      </w:r>
      <w:r w:rsidRPr="00965D1E">
        <w:rPr>
          <w:rFonts w:ascii="標楷體" w:eastAsia="標楷體" w:hAnsi="標楷體" w:cs="Times New Roman" w:hint="eastAsia"/>
          <w:bCs/>
          <w:kern w:val="0"/>
          <w:szCs w:val="24"/>
        </w:rPr>
        <w:t>截至113年10月底止，上述276個尚無檢測機構申請作為</w:t>
      </w:r>
      <w:r w:rsidR="009D6B3E">
        <w:rPr>
          <w:rFonts w:hint="eastAsia"/>
          <w:noProof/>
        </w:rPr>
        <mc:AlternateContent>
          <mc:Choice Requires="wps">
            <w:drawing>
              <wp:anchor distT="0" distB="0" distL="114300" distR="114300" simplePos="0" relativeHeight="251959296" behindDoc="0" locked="0" layoutInCell="1" allowOverlap="1" wp14:anchorId="5CD1C232" wp14:editId="3FADBA72">
                <wp:simplePos x="0" y="0"/>
                <wp:positionH relativeFrom="column">
                  <wp:posOffset>3114040</wp:posOffset>
                </wp:positionH>
                <wp:positionV relativeFrom="paragraph">
                  <wp:posOffset>1673225</wp:posOffset>
                </wp:positionV>
                <wp:extent cx="3276600" cy="3703320"/>
                <wp:effectExtent l="0" t="0" r="0" b="0"/>
                <wp:wrapSquare wrapText="bothSides"/>
                <wp:docPr id="36" name="文字方塊 36"/>
                <wp:cNvGraphicFramePr/>
                <a:graphic xmlns:a="http://schemas.openxmlformats.org/drawingml/2006/main">
                  <a:graphicData uri="http://schemas.microsoft.com/office/word/2010/wordprocessingShape">
                    <wps:wsp>
                      <wps:cNvSpPr txBox="1"/>
                      <wps:spPr>
                        <a:xfrm>
                          <a:off x="0" y="0"/>
                          <a:ext cx="3276600" cy="3703320"/>
                        </a:xfrm>
                        <a:prstGeom prst="rect">
                          <a:avLst/>
                        </a:prstGeom>
                        <a:noFill/>
                        <a:ln w="6350">
                          <a:noFill/>
                        </a:ln>
                      </wps:spPr>
                      <wps:txbx>
                        <w:txbxContent>
                          <w:tbl>
                            <w:tblPr>
                              <w:tblW w:w="4820" w:type="dxa"/>
                              <w:tblLayout w:type="fixed"/>
                              <w:tblCellMar>
                                <w:left w:w="28" w:type="dxa"/>
                                <w:right w:w="28" w:type="dxa"/>
                              </w:tblCellMar>
                              <w:tblLook w:val="04A0" w:firstRow="1" w:lastRow="0" w:firstColumn="1" w:lastColumn="0" w:noHBand="0" w:noVBand="1"/>
                            </w:tblPr>
                            <w:tblGrid>
                              <w:gridCol w:w="1180"/>
                              <w:gridCol w:w="805"/>
                              <w:gridCol w:w="945"/>
                              <w:gridCol w:w="945"/>
                              <w:gridCol w:w="945"/>
                            </w:tblGrid>
                            <w:tr w:rsidR="009D6B3E" w:rsidRPr="00965D1E" w14:paraId="033C0795" w14:textId="77777777" w:rsidTr="003C349A">
                              <w:trPr>
                                <w:trHeight w:val="612"/>
                              </w:trPr>
                              <w:tc>
                                <w:tcPr>
                                  <w:tcW w:w="4820" w:type="dxa"/>
                                  <w:gridSpan w:val="5"/>
                                  <w:tcBorders>
                                    <w:top w:val="nil"/>
                                    <w:left w:val="nil"/>
                                    <w:bottom w:val="nil"/>
                                    <w:right w:val="nil"/>
                                  </w:tcBorders>
                                  <w:shd w:val="clear" w:color="auto" w:fill="auto"/>
                                  <w:vAlign w:val="center"/>
                                  <w:hideMark/>
                                </w:tcPr>
                                <w:p w14:paraId="66AC8375" w14:textId="77777777" w:rsidR="009D6B3E" w:rsidRPr="00965D1E" w:rsidRDefault="009D6B3E" w:rsidP="003E4F4A">
                                  <w:pPr>
                                    <w:widowControl/>
                                    <w:spacing w:line="260" w:lineRule="exact"/>
                                    <w:ind w:left="843" w:hangingChars="351" w:hanging="843"/>
                                    <w:jc w:val="both"/>
                                    <w:rPr>
                                      <w:rFonts w:ascii="標楷體" w:eastAsia="標楷體" w:hAnsi="標楷體" w:cs="新細明體"/>
                                      <w:b/>
                                      <w:bCs/>
                                      <w:kern w:val="0"/>
                                    </w:rPr>
                                  </w:pPr>
                                  <w:r w:rsidRPr="00965D1E">
                                    <w:rPr>
                                      <w:rFonts w:ascii="標楷體" w:eastAsia="標楷體" w:hAnsi="標楷體" w:cs="新細明體" w:hint="eastAsia"/>
                                      <w:b/>
                                      <w:bCs/>
                                      <w:kern w:val="0"/>
                                    </w:rPr>
                                    <w:t>表</w:t>
                                  </w:r>
                                  <w:r>
                                    <w:rPr>
                                      <w:rFonts w:ascii="標楷體" w:eastAsia="標楷體" w:hAnsi="標楷體" w:cs="新細明體" w:hint="eastAsia"/>
                                      <w:b/>
                                      <w:bCs/>
                                      <w:kern w:val="0"/>
                                    </w:rPr>
                                    <w:t>1</w:t>
                                  </w:r>
                                  <w:r w:rsidRPr="00965D1E">
                                    <w:rPr>
                                      <w:rFonts w:ascii="標楷體" w:eastAsia="標楷體" w:hAnsi="標楷體" w:cs="新細明體" w:hint="eastAsia"/>
                                      <w:b/>
                                      <w:bCs/>
                                      <w:kern w:val="0"/>
                                    </w:rPr>
                                    <w:t>4　國家環境研究院公告後尚無檢測機構申請為檢測項目之檢測方法</w:t>
                                  </w:r>
                                </w:p>
                              </w:tc>
                            </w:tr>
                            <w:tr w:rsidR="009D6B3E" w:rsidRPr="00965D1E" w14:paraId="3FEBE232" w14:textId="77777777" w:rsidTr="003C349A">
                              <w:trPr>
                                <w:trHeight w:val="324"/>
                              </w:trPr>
                              <w:tc>
                                <w:tcPr>
                                  <w:tcW w:w="4820" w:type="dxa"/>
                                  <w:gridSpan w:val="5"/>
                                  <w:tcBorders>
                                    <w:top w:val="nil"/>
                                    <w:left w:val="nil"/>
                                    <w:bottom w:val="single" w:sz="4" w:space="0" w:color="auto"/>
                                    <w:right w:val="nil"/>
                                  </w:tcBorders>
                                  <w:shd w:val="clear" w:color="auto" w:fill="auto"/>
                                  <w:noWrap/>
                                  <w:vAlign w:val="center"/>
                                  <w:hideMark/>
                                </w:tcPr>
                                <w:p w14:paraId="30FB9E12"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單位：個</w:t>
                                  </w:r>
                                </w:p>
                              </w:tc>
                            </w:tr>
                            <w:tr w:rsidR="009D6B3E" w:rsidRPr="00965D1E" w14:paraId="2FE8AD83" w14:textId="77777777" w:rsidTr="003C349A">
                              <w:trPr>
                                <w:trHeight w:val="283"/>
                              </w:trPr>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14:paraId="575177D9"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檢測方法</w:t>
                                  </w:r>
                                </w:p>
                                <w:p w14:paraId="6B6F97F2"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類別</w:t>
                                  </w:r>
                                </w:p>
                              </w:tc>
                              <w:tc>
                                <w:tcPr>
                                  <w:tcW w:w="364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3251022"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公告期間</w:t>
                                  </w:r>
                                </w:p>
                              </w:tc>
                            </w:tr>
                            <w:tr w:rsidR="009D6B3E" w:rsidRPr="00965D1E" w14:paraId="208ECBA7" w14:textId="77777777" w:rsidTr="003C349A">
                              <w:trPr>
                                <w:trHeight w:val="283"/>
                              </w:trPr>
                              <w:tc>
                                <w:tcPr>
                                  <w:tcW w:w="1180" w:type="dxa"/>
                                  <w:vMerge/>
                                  <w:tcBorders>
                                    <w:top w:val="nil"/>
                                    <w:left w:val="single" w:sz="4" w:space="0" w:color="auto"/>
                                    <w:bottom w:val="single" w:sz="4" w:space="0" w:color="000000"/>
                                    <w:right w:val="single" w:sz="4" w:space="0" w:color="auto"/>
                                  </w:tcBorders>
                                  <w:vAlign w:val="center"/>
                                  <w:hideMark/>
                                </w:tcPr>
                                <w:p w14:paraId="0C55472C" w14:textId="77777777" w:rsidR="009D6B3E" w:rsidRPr="00965D1E" w:rsidRDefault="009D6B3E" w:rsidP="008B4BC8">
                                  <w:pPr>
                                    <w:widowControl/>
                                    <w:spacing w:line="260" w:lineRule="exact"/>
                                    <w:rPr>
                                      <w:rFonts w:ascii="標楷體" w:eastAsia="標楷體" w:hAnsi="標楷體" w:cs="新細明體"/>
                                      <w:kern w:val="0"/>
                                      <w:sz w:val="20"/>
                                      <w:szCs w:val="20"/>
                                    </w:rPr>
                                  </w:pPr>
                                </w:p>
                              </w:tc>
                              <w:tc>
                                <w:tcPr>
                                  <w:tcW w:w="805" w:type="dxa"/>
                                  <w:tcBorders>
                                    <w:top w:val="nil"/>
                                    <w:left w:val="nil"/>
                                    <w:bottom w:val="single" w:sz="4" w:space="0" w:color="auto"/>
                                    <w:right w:val="single" w:sz="4" w:space="0" w:color="auto"/>
                                  </w:tcBorders>
                                  <w:shd w:val="clear" w:color="auto" w:fill="auto"/>
                                  <w:vAlign w:val="center"/>
                                  <w:hideMark/>
                                </w:tcPr>
                                <w:p w14:paraId="3E980886"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合計</w:t>
                                  </w:r>
                                </w:p>
                              </w:tc>
                              <w:tc>
                                <w:tcPr>
                                  <w:tcW w:w="945" w:type="dxa"/>
                                  <w:tcBorders>
                                    <w:top w:val="nil"/>
                                    <w:left w:val="nil"/>
                                    <w:bottom w:val="single" w:sz="4" w:space="0" w:color="auto"/>
                                    <w:right w:val="single" w:sz="4" w:space="0" w:color="auto"/>
                                  </w:tcBorders>
                                  <w:shd w:val="clear" w:color="auto" w:fill="auto"/>
                                  <w:vAlign w:val="center"/>
                                  <w:hideMark/>
                                </w:tcPr>
                                <w:p w14:paraId="698BD697" w14:textId="77777777" w:rsidR="009D6B3E" w:rsidRPr="003C349A" w:rsidRDefault="009D6B3E" w:rsidP="008B4BC8">
                                  <w:pPr>
                                    <w:widowControl/>
                                    <w:spacing w:line="260" w:lineRule="exact"/>
                                    <w:jc w:val="center"/>
                                    <w:rPr>
                                      <w:rFonts w:ascii="標楷體" w:eastAsia="標楷體" w:hAnsi="標楷體" w:cs="新細明體"/>
                                      <w:spacing w:val="-6"/>
                                      <w:kern w:val="0"/>
                                      <w:sz w:val="20"/>
                                      <w:szCs w:val="20"/>
                                    </w:rPr>
                                  </w:pPr>
                                  <w:r w:rsidRPr="003C349A">
                                    <w:rPr>
                                      <w:rFonts w:ascii="標楷體" w:eastAsia="標楷體" w:hAnsi="標楷體" w:cs="新細明體" w:hint="eastAsia"/>
                                      <w:spacing w:val="-6"/>
                                      <w:kern w:val="0"/>
                                      <w:sz w:val="20"/>
                                      <w:szCs w:val="20"/>
                                    </w:rPr>
                                    <w:t>未達10年</w:t>
                                  </w:r>
                                </w:p>
                              </w:tc>
                              <w:tc>
                                <w:tcPr>
                                  <w:tcW w:w="945" w:type="dxa"/>
                                  <w:tcBorders>
                                    <w:top w:val="nil"/>
                                    <w:left w:val="nil"/>
                                    <w:bottom w:val="single" w:sz="4" w:space="0" w:color="auto"/>
                                    <w:right w:val="single" w:sz="4" w:space="0" w:color="auto"/>
                                  </w:tcBorders>
                                  <w:shd w:val="clear" w:color="auto" w:fill="auto"/>
                                  <w:vAlign w:val="center"/>
                                  <w:hideMark/>
                                </w:tcPr>
                                <w:p w14:paraId="34B45DDC" w14:textId="77777777" w:rsidR="009D6B3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10年以上</w:t>
                                  </w:r>
                                </w:p>
                                <w:p w14:paraId="06819632" w14:textId="77777777" w:rsidR="009D6B3E" w:rsidRPr="00965D1E" w:rsidRDefault="009D6B3E" w:rsidP="003C349A">
                                  <w:pPr>
                                    <w:widowControl/>
                                    <w:spacing w:line="260" w:lineRule="exact"/>
                                    <w:jc w:val="both"/>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未達20年</w:t>
                                  </w:r>
                                </w:p>
                              </w:tc>
                              <w:tc>
                                <w:tcPr>
                                  <w:tcW w:w="945" w:type="dxa"/>
                                  <w:tcBorders>
                                    <w:top w:val="nil"/>
                                    <w:left w:val="nil"/>
                                    <w:bottom w:val="single" w:sz="4" w:space="0" w:color="auto"/>
                                    <w:right w:val="single" w:sz="4" w:space="0" w:color="auto"/>
                                  </w:tcBorders>
                                  <w:shd w:val="clear" w:color="auto" w:fill="auto"/>
                                  <w:vAlign w:val="center"/>
                                  <w:hideMark/>
                                </w:tcPr>
                                <w:p w14:paraId="346BA467"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20年以上</w:t>
                                  </w:r>
                                </w:p>
                              </w:tc>
                            </w:tr>
                            <w:tr w:rsidR="009D6B3E" w:rsidRPr="00965D1E" w14:paraId="003BFBB8"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21277D0B" w14:textId="77777777" w:rsidR="009D6B3E" w:rsidRPr="00965D1E" w:rsidRDefault="009D6B3E" w:rsidP="008B4BC8">
                                  <w:pPr>
                                    <w:widowControl/>
                                    <w:spacing w:line="260" w:lineRule="exact"/>
                                    <w:jc w:val="center"/>
                                    <w:rPr>
                                      <w:rFonts w:ascii="標楷體" w:eastAsia="標楷體" w:hAnsi="標楷體" w:cs="新細明體"/>
                                      <w:b/>
                                      <w:bCs/>
                                      <w:kern w:val="0"/>
                                      <w:sz w:val="20"/>
                                      <w:szCs w:val="20"/>
                                    </w:rPr>
                                  </w:pPr>
                                  <w:r w:rsidRPr="00965D1E">
                                    <w:rPr>
                                      <w:rFonts w:ascii="標楷體" w:eastAsia="標楷體" w:hAnsi="標楷體" w:cs="新細明體" w:hint="eastAsia"/>
                                      <w:b/>
                                      <w:bCs/>
                                      <w:kern w:val="0"/>
                                      <w:sz w:val="20"/>
                                      <w:szCs w:val="20"/>
                                    </w:rPr>
                                    <w:t>合計</w:t>
                                  </w:r>
                                </w:p>
                              </w:tc>
                              <w:tc>
                                <w:tcPr>
                                  <w:tcW w:w="805" w:type="dxa"/>
                                  <w:tcBorders>
                                    <w:top w:val="nil"/>
                                    <w:left w:val="nil"/>
                                    <w:bottom w:val="single" w:sz="4" w:space="0" w:color="auto"/>
                                    <w:right w:val="single" w:sz="4" w:space="0" w:color="auto"/>
                                  </w:tcBorders>
                                  <w:shd w:val="clear" w:color="auto" w:fill="auto"/>
                                  <w:noWrap/>
                                  <w:vAlign w:val="center"/>
                                  <w:hideMark/>
                                </w:tcPr>
                                <w:p w14:paraId="02F4CB64" w14:textId="77777777" w:rsidR="009D6B3E" w:rsidRPr="00965D1E" w:rsidRDefault="009D6B3E" w:rsidP="008B4BC8">
                                  <w:pPr>
                                    <w:widowControl/>
                                    <w:spacing w:line="260" w:lineRule="exact"/>
                                    <w:jc w:val="right"/>
                                    <w:rPr>
                                      <w:rFonts w:ascii="標楷體" w:eastAsia="標楷體" w:hAnsi="標楷體" w:cs="新細明體"/>
                                      <w:b/>
                                      <w:bCs/>
                                      <w:kern w:val="0"/>
                                      <w:sz w:val="20"/>
                                      <w:szCs w:val="20"/>
                                    </w:rPr>
                                  </w:pPr>
                                  <w:r w:rsidRPr="00965D1E">
                                    <w:rPr>
                                      <w:rFonts w:ascii="標楷體" w:eastAsia="標楷體" w:hAnsi="標楷體" w:cs="新細明體" w:hint="eastAsia"/>
                                      <w:b/>
                                      <w:bCs/>
                                      <w:kern w:val="0"/>
                                      <w:sz w:val="20"/>
                                      <w:szCs w:val="20"/>
                                    </w:rPr>
                                    <w:t>276</w:t>
                                  </w:r>
                                </w:p>
                              </w:tc>
                              <w:tc>
                                <w:tcPr>
                                  <w:tcW w:w="945" w:type="dxa"/>
                                  <w:tcBorders>
                                    <w:top w:val="nil"/>
                                    <w:left w:val="nil"/>
                                    <w:bottom w:val="single" w:sz="4" w:space="0" w:color="auto"/>
                                    <w:right w:val="single" w:sz="4" w:space="0" w:color="auto"/>
                                  </w:tcBorders>
                                  <w:shd w:val="clear" w:color="auto" w:fill="auto"/>
                                  <w:noWrap/>
                                  <w:vAlign w:val="center"/>
                                  <w:hideMark/>
                                </w:tcPr>
                                <w:p w14:paraId="042B7E3E" w14:textId="77777777" w:rsidR="009D6B3E" w:rsidRPr="00965D1E" w:rsidRDefault="009D6B3E" w:rsidP="008B4BC8">
                                  <w:pPr>
                                    <w:widowControl/>
                                    <w:spacing w:line="260" w:lineRule="exact"/>
                                    <w:jc w:val="right"/>
                                    <w:rPr>
                                      <w:rFonts w:ascii="標楷體" w:eastAsia="標楷體" w:hAnsi="標楷體" w:cs="新細明體"/>
                                      <w:b/>
                                      <w:bCs/>
                                      <w:kern w:val="0"/>
                                      <w:sz w:val="20"/>
                                      <w:szCs w:val="20"/>
                                    </w:rPr>
                                  </w:pPr>
                                  <w:r w:rsidRPr="00965D1E">
                                    <w:rPr>
                                      <w:rFonts w:ascii="標楷體" w:eastAsia="標楷體" w:hAnsi="標楷體" w:cs="新細明體" w:hint="eastAsia"/>
                                      <w:b/>
                                      <w:bCs/>
                                      <w:kern w:val="0"/>
                                      <w:sz w:val="20"/>
                                      <w:szCs w:val="20"/>
                                    </w:rPr>
                                    <w:t>92</w:t>
                                  </w:r>
                                </w:p>
                              </w:tc>
                              <w:tc>
                                <w:tcPr>
                                  <w:tcW w:w="945" w:type="dxa"/>
                                  <w:tcBorders>
                                    <w:top w:val="nil"/>
                                    <w:left w:val="nil"/>
                                    <w:bottom w:val="single" w:sz="4" w:space="0" w:color="auto"/>
                                    <w:right w:val="single" w:sz="4" w:space="0" w:color="auto"/>
                                  </w:tcBorders>
                                  <w:shd w:val="clear" w:color="auto" w:fill="auto"/>
                                  <w:noWrap/>
                                  <w:vAlign w:val="center"/>
                                  <w:hideMark/>
                                </w:tcPr>
                                <w:p w14:paraId="1396CBDF" w14:textId="77777777" w:rsidR="009D6B3E" w:rsidRPr="00965D1E" w:rsidRDefault="009D6B3E" w:rsidP="008B4BC8">
                                  <w:pPr>
                                    <w:widowControl/>
                                    <w:spacing w:line="260" w:lineRule="exact"/>
                                    <w:jc w:val="right"/>
                                    <w:rPr>
                                      <w:rFonts w:ascii="標楷體" w:eastAsia="標楷體" w:hAnsi="標楷體" w:cs="新細明體"/>
                                      <w:b/>
                                      <w:bCs/>
                                      <w:kern w:val="0"/>
                                      <w:sz w:val="20"/>
                                      <w:szCs w:val="20"/>
                                    </w:rPr>
                                  </w:pPr>
                                  <w:r w:rsidRPr="00965D1E">
                                    <w:rPr>
                                      <w:rFonts w:ascii="標楷體" w:eastAsia="標楷體" w:hAnsi="標楷體" w:cs="新細明體" w:hint="eastAsia"/>
                                      <w:b/>
                                      <w:bCs/>
                                      <w:kern w:val="0"/>
                                      <w:sz w:val="20"/>
                                      <w:szCs w:val="20"/>
                                    </w:rPr>
                                    <w:t>108</w:t>
                                  </w:r>
                                </w:p>
                              </w:tc>
                              <w:tc>
                                <w:tcPr>
                                  <w:tcW w:w="945" w:type="dxa"/>
                                  <w:tcBorders>
                                    <w:top w:val="nil"/>
                                    <w:left w:val="nil"/>
                                    <w:bottom w:val="single" w:sz="4" w:space="0" w:color="auto"/>
                                    <w:right w:val="single" w:sz="4" w:space="0" w:color="auto"/>
                                  </w:tcBorders>
                                  <w:shd w:val="clear" w:color="auto" w:fill="auto"/>
                                  <w:noWrap/>
                                  <w:vAlign w:val="center"/>
                                  <w:hideMark/>
                                </w:tcPr>
                                <w:p w14:paraId="1B17EF17" w14:textId="77777777" w:rsidR="009D6B3E" w:rsidRPr="00965D1E" w:rsidRDefault="009D6B3E" w:rsidP="008B4BC8">
                                  <w:pPr>
                                    <w:widowControl/>
                                    <w:spacing w:line="260" w:lineRule="exact"/>
                                    <w:jc w:val="right"/>
                                    <w:rPr>
                                      <w:rFonts w:ascii="標楷體" w:eastAsia="標楷體" w:hAnsi="標楷體" w:cs="新細明體"/>
                                      <w:b/>
                                      <w:bCs/>
                                      <w:kern w:val="0"/>
                                      <w:sz w:val="20"/>
                                      <w:szCs w:val="20"/>
                                    </w:rPr>
                                  </w:pPr>
                                  <w:r w:rsidRPr="00965D1E">
                                    <w:rPr>
                                      <w:rFonts w:ascii="標楷體" w:eastAsia="標楷體" w:hAnsi="標楷體" w:cs="新細明體" w:hint="eastAsia"/>
                                      <w:b/>
                                      <w:bCs/>
                                      <w:kern w:val="0"/>
                                      <w:sz w:val="20"/>
                                      <w:szCs w:val="20"/>
                                    </w:rPr>
                                    <w:t>76</w:t>
                                  </w:r>
                                </w:p>
                              </w:tc>
                            </w:tr>
                            <w:tr w:rsidR="009D6B3E" w:rsidRPr="00965D1E" w14:paraId="2DFAC37A"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18348013"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空氣及物理</w:t>
                                  </w:r>
                                </w:p>
                              </w:tc>
                              <w:tc>
                                <w:tcPr>
                                  <w:tcW w:w="805" w:type="dxa"/>
                                  <w:tcBorders>
                                    <w:top w:val="nil"/>
                                    <w:left w:val="nil"/>
                                    <w:bottom w:val="single" w:sz="4" w:space="0" w:color="auto"/>
                                    <w:right w:val="single" w:sz="4" w:space="0" w:color="auto"/>
                                  </w:tcBorders>
                                  <w:shd w:val="clear" w:color="auto" w:fill="auto"/>
                                  <w:noWrap/>
                                  <w:vAlign w:val="center"/>
                                  <w:hideMark/>
                                </w:tcPr>
                                <w:p w14:paraId="312219E8"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78</w:t>
                                  </w:r>
                                </w:p>
                              </w:tc>
                              <w:tc>
                                <w:tcPr>
                                  <w:tcW w:w="945" w:type="dxa"/>
                                  <w:tcBorders>
                                    <w:top w:val="nil"/>
                                    <w:left w:val="nil"/>
                                    <w:bottom w:val="single" w:sz="4" w:space="0" w:color="auto"/>
                                    <w:right w:val="single" w:sz="4" w:space="0" w:color="auto"/>
                                  </w:tcBorders>
                                  <w:shd w:val="clear" w:color="auto" w:fill="auto"/>
                                  <w:noWrap/>
                                  <w:vAlign w:val="center"/>
                                  <w:hideMark/>
                                </w:tcPr>
                                <w:p w14:paraId="04489DF0"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43</w:t>
                                  </w:r>
                                </w:p>
                              </w:tc>
                              <w:tc>
                                <w:tcPr>
                                  <w:tcW w:w="945" w:type="dxa"/>
                                  <w:tcBorders>
                                    <w:top w:val="nil"/>
                                    <w:left w:val="nil"/>
                                    <w:bottom w:val="single" w:sz="4" w:space="0" w:color="auto"/>
                                    <w:right w:val="single" w:sz="4" w:space="0" w:color="auto"/>
                                  </w:tcBorders>
                                  <w:shd w:val="clear" w:color="auto" w:fill="auto"/>
                                  <w:noWrap/>
                                  <w:vAlign w:val="center"/>
                                  <w:hideMark/>
                                </w:tcPr>
                                <w:p w14:paraId="70DFBA7B"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13</w:t>
                                  </w:r>
                                </w:p>
                              </w:tc>
                              <w:tc>
                                <w:tcPr>
                                  <w:tcW w:w="945" w:type="dxa"/>
                                  <w:tcBorders>
                                    <w:top w:val="nil"/>
                                    <w:left w:val="nil"/>
                                    <w:bottom w:val="single" w:sz="4" w:space="0" w:color="auto"/>
                                    <w:right w:val="single" w:sz="4" w:space="0" w:color="auto"/>
                                  </w:tcBorders>
                                  <w:shd w:val="clear" w:color="auto" w:fill="auto"/>
                                  <w:noWrap/>
                                  <w:vAlign w:val="center"/>
                                  <w:hideMark/>
                                </w:tcPr>
                                <w:p w14:paraId="5201E6A9"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22</w:t>
                                  </w:r>
                                </w:p>
                              </w:tc>
                            </w:tr>
                            <w:tr w:rsidR="009D6B3E" w:rsidRPr="00965D1E" w14:paraId="5A86A218"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0829F03F"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水質</w:t>
                                  </w:r>
                                </w:p>
                              </w:tc>
                              <w:tc>
                                <w:tcPr>
                                  <w:tcW w:w="805" w:type="dxa"/>
                                  <w:tcBorders>
                                    <w:top w:val="nil"/>
                                    <w:left w:val="nil"/>
                                    <w:bottom w:val="single" w:sz="4" w:space="0" w:color="auto"/>
                                    <w:right w:val="single" w:sz="4" w:space="0" w:color="auto"/>
                                  </w:tcBorders>
                                  <w:shd w:val="clear" w:color="auto" w:fill="auto"/>
                                  <w:noWrap/>
                                  <w:vAlign w:val="center"/>
                                  <w:hideMark/>
                                </w:tcPr>
                                <w:p w14:paraId="4BF25AF5"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51</w:t>
                                  </w:r>
                                </w:p>
                              </w:tc>
                              <w:tc>
                                <w:tcPr>
                                  <w:tcW w:w="945" w:type="dxa"/>
                                  <w:tcBorders>
                                    <w:top w:val="nil"/>
                                    <w:left w:val="nil"/>
                                    <w:bottom w:val="single" w:sz="4" w:space="0" w:color="auto"/>
                                    <w:right w:val="single" w:sz="4" w:space="0" w:color="auto"/>
                                  </w:tcBorders>
                                  <w:shd w:val="clear" w:color="auto" w:fill="auto"/>
                                  <w:noWrap/>
                                  <w:vAlign w:val="center"/>
                                  <w:hideMark/>
                                </w:tcPr>
                                <w:p w14:paraId="2B983A14"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19</w:t>
                                  </w:r>
                                </w:p>
                              </w:tc>
                              <w:tc>
                                <w:tcPr>
                                  <w:tcW w:w="945" w:type="dxa"/>
                                  <w:tcBorders>
                                    <w:top w:val="nil"/>
                                    <w:left w:val="nil"/>
                                    <w:bottom w:val="single" w:sz="4" w:space="0" w:color="auto"/>
                                    <w:right w:val="single" w:sz="4" w:space="0" w:color="auto"/>
                                  </w:tcBorders>
                                  <w:shd w:val="clear" w:color="auto" w:fill="auto"/>
                                  <w:noWrap/>
                                  <w:vAlign w:val="center"/>
                                  <w:hideMark/>
                                </w:tcPr>
                                <w:p w14:paraId="09F8D946"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23</w:t>
                                  </w:r>
                                </w:p>
                              </w:tc>
                              <w:tc>
                                <w:tcPr>
                                  <w:tcW w:w="945" w:type="dxa"/>
                                  <w:tcBorders>
                                    <w:top w:val="nil"/>
                                    <w:left w:val="nil"/>
                                    <w:bottom w:val="single" w:sz="4" w:space="0" w:color="auto"/>
                                    <w:right w:val="single" w:sz="4" w:space="0" w:color="auto"/>
                                  </w:tcBorders>
                                  <w:shd w:val="clear" w:color="auto" w:fill="auto"/>
                                  <w:noWrap/>
                                  <w:vAlign w:val="center"/>
                                  <w:hideMark/>
                                </w:tcPr>
                                <w:p w14:paraId="2AB41B43"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9</w:t>
                                  </w:r>
                                </w:p>
                              </w:tc>
                            </w:tr>
                            <w:tr w:rsidR="009D6B3E" w:rsidRPr="00965D1E" w14:paraId="184714BA"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7A055ADE"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土壤</w:t>
                                  </w:r>
                                </w:p>
                              </w:tc>
                              <w:tc>
                                <w:tcPr>
                                  <w:tcW w:w="805" w:type="dxa"/>
                                  <w:tcBorders>
                                    <w:top w:val="nil"/>
                                    <w:left w:val="nil"/>
                                    <w:bottom w:val="single" w:sz="4" w:space="0" w:color="auto"/>
                                    <w:right w:val="single" w:sz="4" w:space="0" w:color="auto"/>
                                  </w:tcBorders>
                                  <w:shd w:val="clear" w:color="auto" w:fill="auto"/>
                                  <w:noWrap/>
                                  <w:vAlign w:val="center"/>
                                  <w:hideMark/>
                                </w:tcPr>
                                <w:p w14:paraId="3A7BE2EC"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8</w:t>
                                  </w:r>
                                </w:p>
                              </w:tc>
                              <w:tc>
                                <w:tcPr>
                                  <w:tcW w:w="945" w:type="dxa"/>
                                  <w:tcBorders>
                                    <w:top w:val="nil"/>
                                    <w:left w:val="nil"/>
                                    <w:bottom w:val="single" w:sz="4" w:space="0" w:color="auto"/>
                                    <w:right w:val="single" w:sz="4" w:space="0" w:color="auto"/>
                                  </w:tcBorders>
                                  <w:shd w:val="clear" w:color="auto" w:fill="auto"/>
                                  <w:noWrap/>
                                  <w:vAlign w:val="center"/>
                                  <w:hideMark/>
                                </w:tcPr>
                                <w:p w14:paraId="3DBD3D58"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945" w:type="dxa"/>
                                  <w:tcBorders>
                                    <w:top w:val="nil"/>
                                    <w:left w:val="nil"/>
                                    <w:bottom w:val="single" w:sz="4" w:space="0" w:color="auto"/>
                                    <w:right w:val="single" w:sz="4" w:space="0" w:color="auto"/>
                                  </w:tcBorders>
                                  <w:shd w:val="clear" w:color="auto" w:fill="auto"/>
                                  <w:noWrap/>
                                  <w:vAlign w:val="center"/>
                                  <w:hideMark/>
                                </w:tcPr>
                                <w:p w14:paraId="1FE728FF"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8</w:t>
                                  </w:r>
                                </w:p>
                              </w:tc>
                              <w:tc>
                                <w:tcPr>
                                  <w:tcW w:w="945" w:type="dxa"/>
                                  <w:tcBorders>
                                    <w:top w:val="nil"/>
                                    <w:left w:val="nil"/>
                                    <w:bottom w:val="single" w:sz="4" w:space="0" w:color="auto"/>
                                    <w:right w:val="single" w:sz="4" w:space="0" w:color="auto"/>
                                  </w:tcBorders>
                                  <w:shd w:val="clear" w:color="auto" w:fill="auto"/>
                                  <w:noWrap/>
                                  <w:vAlign w:val="center"/>
                                  <w:hideMark/>
                                </w:tcPr>
                                <w:p w14:paraId="021C71D1"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D6B3E" w:rsidRPr="00965D1E" w14:paraId="3932C978"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79F2E714"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廢棄物</w:t>
                                  </w:r>
                                </w:p>
                              </w:tc>
                              <w:tc>
                                <w:tcPr>
                                  <w:tcW w:w="805" w:type="dxa"/>
                                  <w:tcBorders>
                                    <w:top w:val="nil"/>
                                    <w:left w:val="nil"/>
                                    <w:bottom w:val="single" w:sz="4" w:space="0" w:color="auto"/>
                                    <w:right w:val="single" w:sz="4" w:space="0" w:color="auto"/>
                                  </w:tcBorders>
                                  <w:shd w:val="clear" w:color="auto" w:fill="auto"/>
                                  <w:noWrap/>
                                  <w:vAlign w:val="center"/>
                                  <w:hideMark/>
                                </w:tcPr>
                                <w:p w14:paraId="7697F45B"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36</w:t>
                                  </w:r>
                                </w:p>
                              </w:tc>
                              <w:tc>
                                <w:tcPr>
                                  <w:tcW w:w="945" w:type="dxa"/>
                                  <w:tcBorders>
                                    <w:top w:val="nil"/>
                                    <w:left w:val="nil"/>
                                    <w:bottom w:val="single" w:sz="4" w:space="0" w:color="auto"/>
                                    <w:right w:val="single" w:sz="4" w:space="0" w:color="auto"/>
                                  </w:tcBorders>
                                  <w:shd w:val="clear" w:color="auto" w:fill="auto"/>
                                  <w:noWrap/>
                                  <w:vAlign w:val="center"/>
                                  <w:hideMark/>
                                </w:tcPr>
                                <w:p w14:paraId="3E863E45"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2</w:t>
                                  </w:r>
                                </w:p>
                              </w:tc>
                              <w:tc>
                                <w:tcPr>
                                  <w:tcW w:w="945" w:type="dxa"/>
                                  <w:tcBorders>
                                    <w:top w:val="nil"/>
                                    <w:left w:val="nil"/>
                                    <w:bottom w:val="single" w:sz="4" w:space="0" w:color="auto"/>
                                    <w:right w:val="single" w:sz="4" w:space="0" w:color="auto"/>
                                  </w:tcBorders>
                                  <w:shd w:val="clear" w:color="auto" w:fill="auto"/>
                                  <w:noWrap/>
                                  <w:vAlign w:val="center"/>
                                  <w:hideMark/>
                                </w:tcPr>
                                <w:p w14:paraId="3F0FB69B"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22</w:t>
                                  </w:r>
                                </w:p>
                              </w:tc>
                              <w:tc>
                                <w:tcPr>
                                  <w:tcW w:w="945" w:type="dxa"/>
                                  <w:tcBorders>
                                    <w:top w:val="nil"/>
                                    <w:left w:val="nil"/>
                                    <w:bottom w:val="single" w:sz="4" w:space="0" w:color="auto"/>
                                    <w:right w:val="single" w:sz="4" w:space="0" w:color="auto"/>
                                  </w:tcBorders>
                                  <w:shd w:val="clear" w:color="auto" w:fill="auto"/>
                                  <w:noWrap/>
                                  <w:vAlign w:val="center"/>
                                  <w:hideMark/>
                                </w:tcPr>
                                <w:p w14:paraId="58DD3478"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12</w:t>
                                  </w:r>
                                </w:p>
                              </w:tc>
                            </w:tr>
                            <w:tr w:rsidR="009D6B3E" w:rsidRPr="00965D1E" w14:paraId="29C14558"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6C67CD51"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飲用水處理藥劑</w:t>
                                  </w:r>
                                </w:p>
                              </w:tc>
                              <w:tc>
                                <w:tcPr>
                                  <w:tcW w:w="805" w:type="dxa"/>
                                  <w:tcBorders>
                                    <w:top w:val="nil"/>
                                    <w:left w:val="nil"/>
                                    <w:bottom w:val="single" w:sz="4" w:space="0" w:color="auto"/>
                                    <w:right w:val="single" w:sz="4" w:space="0" w:color="auto"/>
                                  </w:tcBorders>
                                  <w:shd w:val="clear" w:color="auto" w:fill="auto"/>
                                  <w:noWrap/>
                                  <w:vAlign w:val="center"/>
                                  <w:hideMark/>
                                </w:tcPr>
                                <w:p w14:paraId="653C9CA0"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5</w:t>
                                  </w:r>
                                </w:p>
                              </w:tc>
                              <w:tc>
                                <w:tcPr>
                                  <w:tcW w:w="945" w:type="dxa"/>
                                  <w:tcBorders>
                                    <w:top w:val="nil"/>
                                    <w:left w:val="nil"/>
                                    <w:bottom w:val="single" w:sz="4" w:space="0" w:color="auto"/>
                                    <w:right w:val="single" w:sz="4" w:space="0" w:color="auto"/>
                                  </w:tcBorders>
                                  <w:shd w:val="clear" w:color="auto" w:fill="auto"/>
                                  <w:noWrap/>
                                  <w:vAlign w:val="center"/>
                                  <w:hideMark/>
                                </w:tcPr>
                                <w:p w14:paraId="61519E3C"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945" w:type="dxa"/>
                                  <w:tcBorders>
                                    <w:top w:val="nil"/>
                                    <w:left w:val="nil"/>
                                    <w:bottom w:val="single" w:sz="4" w:space="0" w:color="auto"/>
                                    <w:right w:val="single" w:sz="4" w:space="0" w:color="auto"/>
                                  </w:tcBorders>
                                  <w:shd w:val="clear" w:color="auto" w:fill="auto"/>
                                  <w:noWrap/>
                                  <w:vAlign w:val="center"/>
                                  <w:hideMark/>
                                </w:tcPr>
                                <w:p w14:paraId="13304428"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5</w:t>
                                  </w:r>
                                </w:p>
                              </w:tc>
                              <w:tc>
                                <w:tcPr>
                                  <w:tcW w:w="945" w:type="dxa"/>
                                  <w:tcBorders>
                                    <w:top w:val="nil"/>
                                    <w:left w:val="nil"/>
                                    <w:bottom w:val="single" w:sz="4" w:space="0" w:color="auto"/>
                                    <w:right w:val="single" w:sz="4" w:space="0" w:color="auto"/>
                                  </w:tcBorders>
                                  <w:shd w:val="clear" w:color="auto" w:fill="auto"/>
                                  <w:noWrap/>
                                  <w:vAlign w:val="center"/>
                                  <w:hideMark/>
                                </w:tcPr>
                                <w:p w14:paraId="3DB37CA3"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D6B3E" w:rsidRPr="00965D1E" w14:paraId="2C3E8892"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768E096C"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毒性及關注化學物質</w:t>
                                  </w:r>
                                </w:p>
                              </w:tc>
                              <w:tc>
                                <w:tcPr>
                                  <w:tcW w:w="805" w:type="dxa"/>
                                  <w:tcBorders>
                                    <w:top w:val="nil"/>
                                    <w:left w:val="nil"/>
                                    <w:bottom w:val="single" w:sz="4" w:space="0" w:color="auto"/>
                                    <w:right w:val="single" w:sz="4" w:space="0" w:color="auto"/>
                                  </w:tcBorders>
                                  <w:shd w:val="clear" w:color="auto" w:fill="auto"/>
                                  <w:noWrap/>
                                  <w:vAlign w:val="center"/>
                                  <w:hideMark/>
                                </w:tcPr>
                                <w:p w14:paraId="420C66E0"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32</w:t>
                                  </w:r>
                                </w:p>
                              </w:tc>
                              <w:tc>
                                <w:tcPr>
                                  <w:tcW w:w="945" w:type="dxa"/>
                                  <w:tcBorders>
                                    <w:top w:val="nil"/>
                                    <w:left w:val="nil"/>
                                    <w:bottom w:val="single" w:sz="4" w:space="0" w:color="auto"/>
                                    <w:right w:val="single" w:sz="4" w:space="0" w:color="auto"/>
                                  </w:tcBorders>
                                  <w:shd w:val="clear" w:color="auto" w:fill="auto"/>
                                  <w:noWrap/>
                                  <w:vAlign w:val="center"/>
                                  <w:hideMark/>
                                </w:tcPr>
                                <w:p w14:paraId="70D375EA"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7</w:t>
                                  </w:r>
                                </w:p>
                              </w:tc>
                              <w:tc>
                                <w:tcPr>
                                  <w:tcW w:w="945" w:type="dxa"/>
                                  <w:tcBorders>
                                    <w:top w:val="nil"/>
                                    <w:left w:val="nil"/>
                                    <w:bottom w:val="single" w:sz="4" w:space="0" w:color="auto"/>
                                    <w:right w:val="single" w:sz="4" w:space="0" w:color="auto"/>
                                  </w:tcBorders>
                                  <w:shd w:val="clear" w:color="auto" w:fill="auto"/>
                                  <w:noWrap/>
                                  <w:vAlign w:val="center"/>
                                  <w:hideMark/>
                                </w:tcPr>
                                <w:p w14:paraId="7B5F8A57"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19</w:t>
                                  </w:r>
                                </w:p>
                              </w:tc>
                              <w:tc>
                                <w:tcPr>
                                  <w:tcW w:w="945" w:type="dxa"/>
                                  <w:tcBorders>
                                    <w:top w:val="nil"/>
                                    <w:left w:val="nil"/>
                                    <w:bottom w:val="single" w:sz="4" w:space="0" w:color="auto"/>
                                    <w:right w:val="single" w:sz="4" w:space="0" w:color="auto"/>
                                  </w:tcBorders>
                                  <w:shd w:val="clear" w:color="auto" w:fill="auto"/>
                                  <w:noWrap/>
                                  <w:vAlign w:val="center"/>
                                  <w:hideMark/>
                                </w:tcPr>
                                <w:p w14:paraId="1B4B2105"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6</w:t>
                                  </w:r>
                                </w:p>
                              </w:tc>
                            </w:tr>
                            <w:tr w:rsidR="009D6B3E" w:rsidRPr="00965D1E" w14:paraId="0BF5DBB6"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760A1503"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環境用藥</w:t>
                                  </w:r>
                                </w:p>
                              </w:tc>
                              <w:tc>
                                <w:tcPr>
                                  <w:tcW w:w="805" w:type="dxa"/>
                                  <w:tcBorders>
                                    <w:top w:val="nil"/>
                                    <w:left w:val="nil"/>
                                    <w:bottom w:val="single" w:sz="4" w:space="0" w:color="auto"/>
                                    <w:right w:val="single" w:sz="4" w:space="0" w:color="auto"/>
                                  </w:tcBorders>
                                  <w:shd w:val="clear" w:color="auto" w:fill="auto"/>
                                  <w:noWrap/>
                                  <w:vAlign w:val="center"/>
                                  <w:hideMark/>
                                </w:tcPr>
                                <w:p w14:paraId="7BD51B55"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15</w:t>
                                  </w:r>
                                </w:p>
                              </w:tc>
                              <w:tc>
                                <w:tcPr>
                                  <w:tcW w:w="945" w:type="dxa"/>
                                  <w:tcBorders>
                                    <w:top w:val="nil"/>
                                    <w:left w:val="nil"/>
                                    <w:bottom w:val="single" w:sz="4" w:space="0" w:color="auto"/>
                                    <w:right w:val="single" w:sz="4" w:space="0" w:color="auto"/>
                                  </w:tcBorders>
                                  <w:shd w:val="clear" w:color="auto" w:fill="auto"/>
                                  <w:noWrap/>
                                  <w:vAlign w:val="center"/>
                                  <w:hideMark/>
                                </w:tcPr>
                                <w:p w14:paraId="398686D6"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5</w:t>
                                  </w:r>
                                </w:p>
                              </w:tc>
                              <w:tc>
                                <w:tcPr>
                                  <w:tcW w:w="945" w:type="dxa"/>
                                  <w:tcBorders>
                                    <w:top w:val="nil"/>
                                    <w:left w:val="nil"/>
                                    <w:bottom w:val="single" w:sz="4" w:space="0" w:color="auto"/>
                                    <w:right w:val="single" w:sz="4" w:space="0" w:color="auto"/>
                                  </w:tcBorders>
                                  <w:shd w:val="clear" w:color="auto" w:fill="auto"/>
                                  <w:noWrap/>
                                  <w:vAlign w:val="center"/>
                                  <w:hideMark/>
                                </w:tcPr>
                                <w:p w14:paraId="78EF9C6D"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w:t>
                                  </w:r>
                                </w:p>
                              </w:tc>
                              <w:tc>
                                <w:tcPr>
                                  <w:tcW w:w="945" w:type="dxa"/>
                                  <w:tcBorders>
                                    <w:top w:val="nil"/>
                                    <w:left w:val="nil"/>
                                    <w:bottom w:val="single" w:sz="4" w:space="0" w:color="auto"/>
                                    <w:right w:val="single" w:sz="4" w:space="0" w:color="auto"/>
                                  </w:tcBorders>
                                  <w:shd w:val="clear" w:color="auto" w:fill="auto"/>
                                  <w:noWrap/>
                                  <w:vAlign w:val="center"/>
                                  <w:hideMark/>
                                </w:tcPr>
                                <w:p w14:paraId="1B50F5E4"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9</w:t>
                                  </w:r>
                                </w:p>
                              </w:tc>
                            </w:tr>
                            <w:tr w:rsidR="009D6B3E" w:rsidRPr="00965D1E" w14:paraId="37337FBA"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71FA8B36"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環境生物</w:t>
                                  </w:r>
                                </w:p>
                              </w:tc>
                              <w:tc>
                                <w:tcPr>
                                  <w:tcW w:w="805" w:type="dxa"/>
                                  <w:tcBorders>
                                    <w:top w:val="nil"/>
                                    <w:left w:val="nil"/>
                                    <w:bottom w:val="single" w:sz="4" w:space="0" w:color="auto"/>
                                    <w:right w:val="single" w:sz="4" w:space="0" w:color="auto"/>
                                  </w:tcBorders>
                                  <w:shd w:val="clear" w:color="auto" w:fill="auto"/>
                                  <w:noWrap/>
                                  <w:vAlign w:val="center"/>
                                  <w:hideMark/>
                                </w:tcPr>
                                <w:p w14:paraId="33BB9C5E"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13</w:t>
                                  </w:r>
                                </w:p>
                              </w:tc>
                              <w:tc>
                                <w:tcPr>
                                  <w:tcW w:w="945" w:type="dxa"/>
                                  <w:tcBorders>
                                    <w:top w:val="nil"/>
                                    <w:left w:val="nil"/>
                                    <w:bottom w:val="single" w:sz="4" w:space="0" w:color="auto"/>
                                    <w:right w:val="single" w:sz="4" w:space="0" w:color="auto"/>
                                  </w:tcBorders>
                                  <w:shd w:val="clear" w:color="auto" w:fill="auto"/>
                                  <w:noWrap/>
                                  <w:vAlign w:val="center"/>
                                  <w:hideMark/>
                                </w:tcPr>
                                <w:p w14:paraId="3F6A7E77"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4</w:t>
                                  </w:r>
                                </w:p>
                              </w:tc>
                              <w:tc>
                                <w:tcPr>
                                  <w:tcW w:w="945" w:type="dxa"/>
                                  <w:tcBorders>
                                    <w:top w:val="nil"/>
                                    <w:left w:val="nil"/>
                                    <w:bottom w:val="single" w:sz="4" w:space="0" w:color="auto"/>
                                    <w:right w:val="single" w:sz="4" w:space="0" w:color="auto"/>
                                  </w:tcBorders>
                                  <w:shd w:val="clear" w:color="auto" w:fill="auto"/>
                                  <w:noWrap/>
                                  <w:vAlign w:val="center"/>
                                  <w:hideMark/>
                                </w:tcPr>
                                <w:p w14:paraId="73827D89"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2</w:t>
                                  </w:r>
                                </w:p>
                              </w:tc>
                              <w:tc>
                                <w:tcPr>
                                  <w:tcW w:w="945" w:type="dxa"/>
                                  <w:tcBorders>
                                    <w:top w:val="nil"/>
                                    <w:left w:val="nil"/>
                                    <w:bottom w:val="single" w:sz="4" w:space="0" w:color="auto"/>
                                    <w:right w:val="single" w:sz="4" w:space="0" w:color="auto"/>
                                  </w:tcBorders>
                                  <w:shd w:val="clear" w:color="auto" w:fill="auto"/>
                                  <w:noWrap/>
                                  <w:vAlign w:val="center"/>
                                  <w:hideMark/>
                                </w:tcPr>
                                <w:p w14:paraId="7016D698"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7</w:t>
                                  </w:r>
                                </w:p>
                              </w:tc>
                            </w:tr>
                            <w:tr w:rsidR="009D6B3E" w:rsidRPr="00965D1E" w14:paraId="0B9C070A"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4DB7DBCF"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跨類別</w:t>
                                  </w:r>
                                </w:p>
                              </w:tc>
                              <w:tc>
                                <w:tcPr>
                                  <w:tcW w:w="805" w:type="dxa"/>
                                  <w:tcBorders>
                                    <w:top w:val="nil"/>
                                    <w:left w:val="nil"/>
                                    <w:bottom w:val="single" w:sz="4" w:space="0" w:color="auto"/>
                                    <w:right w:val="single" w:sz="4" w:space="0" w:color="auto"/>
                                  </w:tcBorders>
                                  <w:shd w:val="clear" w:color="auto" w:fill="auto"/>
                                  <w:noWrap/>
                                  <w:vAlign w:val="center"/>
                                  <w:hideMark/>
                                </w:tcPr>
                                <w:p w14:paraId="21787ADA"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38</w:t>
                                  </w:r>
                                </w:p>
                              </w:tc>
                              <w:tc>
                                <w:tcPr>
                                  <w:tcW w:w="945" w:type="dxa"/>
                                  <w:tcBorders>
                                    <w:top w:val="nil"/>
                                    <w:left w:val="nil"/>
                                    <w:bottom w:val="single" w:sz="4" w:space="0" w:color="auto"/>
                                    <w:right w:val="single" w:sz="4" w:space="0" w:color="auto"/>
                                  </w:tcBorders>
                                  <w:shd w:val="clear" w:color="auto" w:fill="auto"/>
                                  <w:noWrap/>
                                  <w:vAlign w:val="center"/>
                                  <w:hideMark/>
                                </w:tcPr>
                                <w:p w14:paraId="260DD131"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12</w:t>
                                  </w:r>
                                </w:p>
                              </w:tc>
                              <w:tc>
                                <w:tcPr>
                                  <w:tcW w:w="945" w:type="dxa"/>
                                  <w:tcBorders>
                                    <w:top w:val="nil"/>
                                    <w:left w:val="nil"/>
                                    <w:bottom w:val="single" w:sz="4" w:space="0" w:color="auto"/>
                                    <w:right w:val="single" w:sz="4" w:space="0" w:color="auto"/>
                                  </w:tcBorders>
                                  <w:shd w:val="clear" w:color="auto" w:fill="auto"/>
                                  <w:noWrap/>
                                  <w:vAlign w:val="center"/>
                                  <w:hideMark/>
                                </w:tcPr>
                                <w:p w14:paraId="7B1F1007"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15</w:t>
                                  </w:r>
                                </w:p>
                              </w:tc>
                              <w:tc>
                                <w:tcPr>
                                  <w:tcW w:w="945" w:type="dxa"/>
                                  <w:tcBorders>
                                    <w:top w:val="nil"/>
                                    <w:left w:val="nil"/>
                                    <w:bottom w:val="single" w:sz="4" w:space="0" w:color="auto"/>
                                    <w:right w:val="single" w:sz="4" w:space="0" w:color="auto"/>
                                  </w:tcBorders>
                                  <w:shd w:val="clear" w:color="auto" w:fill="auto"/>
                                  <w:noWrap/>
                                  <w:vAlign w:val="center"/>
                                  <w:hideMark/>
                                </w:tcPr>
                                <w:p w14:paraId="71B6C477"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11</w:t>
                                  </w:r>
                                </w:p>
                              </w:tc>
                            </w:tr>
                            <w:tr w:rsidR="009D6B3E" w:rsidRPr="00965D1E" w14:paraId="76D18651" w14:textId="77777777" w:rsidTr="003C349A">
                              <w:trPr>
                                <w:trHeight w:val="324"/>
                              </w:trPr>
                              <w:tc>
                                <w:tcPr>
                                  <w:tcW w:w="4820" w:type="dxa"/>
                                  <w:gridSpan w:val="5"/>
                                  <w:tcBorders>
                                    <w:top w:val="single" w:sz="4" w:space="0" w:color="auto"/>
                                    <w:left w:val="nil"/>
                                    <w:bottom w:val="nil"/>
                                    <w:right w:val="nil"/>
                                  </w:tcBorders>
                                  <w:shd w:val="clear" w:color="auto" w:fill="auto"/>
                                  <w:noWrap/>
                                  <w:vAlign w:val="center"/>
                                  <w:hideMark/>
                                </w:tcPr>
                                <w:p w14:paraId="7BC6BD35" w14:textId="77777777" w:rsidR="009D6B3E" w:rsidRDefault="009D6B3E" w:rsidP="008B4BC8">
                                  <w:pPr>
                                    <w:widowControl/>
                                    <w:spacing w:line="260" w:lineRule="exact"/>
                                    <w:rPr>
                                      <w:rFonts w:ascii="標楷體" w:eastAsia="標楷體" w:hAnsi="標楷體" w:cs="新細明體"/>
                                      <w:kern w:val="0"/>
                                      <w:sz w:val="18"/>
                                      <w:szCs w:val="18"/>
                                    </w:rPr>
                                  </w:pPr>
                                  <w:r>
                                    <w:rPr>
                                      <w:rFonts w:ascii="標楷體" w:eastAsia="標楷體" w:hAnsi="標楷體" w:cs="新細明體" w:hint="eastAsia"/>
                                      <w:kern w:val="0"/>
                                      <w:sz w:val="18"/>
                                      <w:szCs w:val="18"/>
                                    </w:rPr>
                                    <w:t>註：1</w:t>
                                  </w:r>
                                  <w:r>
                                    <w:rPr>
                                      <w:rFonts w:ascii="標楷體" w:eastAsia="標楷體" w:hAnsi="標楷體" w:cs="新細明體"/>
                                      <w:kern w:val="0"/>
                                      <w:sz w:val="18"/>
                                      <w:szCs w:val="18"/>
                                    </w:rPr>
                                    <w:t>.</w:t>
                                  </w:r>
                                  <w:r w:rsidRPr="001203BE">
                                    <w:rPr>
                                      <w:rFonts w:ascii="標楷體" w:eastAsia="標楷體" w:hAnsi="標楷體" w:cs="新細明體" w:hint="eastAsia"/>
                                      <w:kern w:val="0"/>
                                      <w:sz w:val="18"/>
                                      <w:szCs w:val="18"/>
                                    </w:rPr>
                                    <w:t>資料時間為113年10月底。</w:t>
                                  </w:r>
                                </w:p>
                                <w:p w14:paraId="12558B66" w14:textId="77777777" w:rsidR="009D6B3E" w:rsidRPr="00965D1E" w:rsidRDefault="009D6B3E" w:rsidP="001203BE">
                                  <w:pPr>
                                    <w:widowControl/>
                                    <w:spacing w:line="220" w:lineRule="exact"/>
                                    <w:ind w:leftChars="153" w:left="367"/>
                                    <w:rPr>
                                      <w:rFonts w:ascii="標楷體" w:eastAsia="標楷體" w:hAnsi="標楷體" w:cs="新細明體"/>
                                      <w:kern w:val="0"/>
                                      <w:sz w:val="18"/>
                                      <w:szCs w:val="18"/>
                                    </w:rPr>
                                  </w:pPr>
                                  <w:r>
                                    <w:rPr>
                                      <w:rFonts w:ascii="標楷體" w:eastAsia="標楷體" w:hAnsi="標楷體" w:cs="新細明體" w:hint="eastAsia"/>
                                      <w:kern w:val="0"/>
                                      <w:sz w:val="18"/>
                                      <w:szCs w:val="18"/>
                                    </w:rPr>
                                    <w:t>2</w:t>
                                  </w:r>
                                  <w:r>
                                    <w:rPr>
                                      <w:rFonts w:ascii="標楷體" w:eastAsia="標楷體" w:hAnsi="標楷體" w:cs="新細明體"/>
                                      <w:kern w:val="0"/>
                                      <w:sz w:val="18"/>
                                      <w:szCs w:val="18"/>
                                    </w:rPr>
                                    <w:t>.</w:t>
                                  </w:r>
                                  <w:r w:rsidRPr="00965D1E">
                                    <w:rPr>
                                      <w:rFonts w:ascii="標楷體" w:eastAsia="標楷體" w:hAnsi="標楷體" w:cs="新細明體" w:hint="eastAsia"/>
                                      <w:kern w:val="0"/>
                                      <w:sz w:val="18"/>
                                      <w:szCs w:val="18"/>
                                    </w:rPr>
                                    <w:t>資料來源：整理自國家環境研究院提供資料。</w:t>
                                  </w:r>
                                </w:p>
                              </w:tc>
                            </w:tr>
                          </w:tbl>
                          <w:p w14:paraId="5F1ACF74" w14:textId="77777777" w:rsidR="009D6B3E" w:rsidRPr="00965D1E" w:rsidRDefault="009D6B3E" w:rsidP="009D6B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D1C232" id="文字方塊 36" o:spid="_x0000_s1045" type="#_x0000_t202" style="position:absolute;left:0;text-align:left;margin-left:245.2pt;margin-top:131.75pt;width:258pt;height:291.6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" filled="f" stroked="f" strokeweight=".5pt">
                <v:textbox>
                  <w:txbxContent>
                    <w:tbl>
                      <w:tblPr>
                        <w:tblW w:w="4820" w:type="dxa"/>
                        <w:tblLayout w:type="fixed"/>
                        <w:tblCellMar>
                          <w:left w:w="28" w:type="dxa"/>
                          <w:right w:w="28" w:type="dxa"/>
                        </w:tblCellMar>
                        <w:tblLook w:val="04A0" w:firstRow="1" w:lastRow="0" w:firstColumn="1" w:lastColumn="0" w:noHBand="0" w:noVBand="1"/>
                      </w:tblPr>
                      <w:tblGrid>
                        <w:gridCol w:w="1180"/>
                        <w:gridCol w:w="805"/>
                        <w:gridCol w:w="945"/>
                        <w:gridCol w:w="945"/>
                        <w:gridCol w:w="945"/>
                      </w:tblGrid>
                      <w:tr w:rsidR="009D6B3E" w:rsidRPr="00965D1E" w14:paraId="033C0795" w14:textId="77777777" w:rsidTr="003C349A">
                        <w:trPr>
                          <w:trHeight w:val="612"/>
                        </w:trPr>
                        <w:tc>
                          <w:tcPr>
                            <w:tcW w:w="4820" w:type="dxa"/>
                            <w:gridSpan w:val="5"/>
                            <w:tcBorders>
                              <w:top w:val="nil"/>
                              <w:left w:val="nil"/>
                              <w:bottom w:val="nil"/>
                              <w:right w:val="nil"/>
                            </w:tcBorders>
                            <w:shd w:val="clear" w:color="auto" w:fill="auto"/>
                            <w:vAlign w:val="center"/>
                            <w:hideMark/>
                          </w:tcPr>
                          <w:p w14:paraId="66AC8375" w14:textId="77777777" w:rsidR="009D6B3E" w:rsidRPr="00965D1E" w:rsidRDefault="009D6B3E" w:rsidP="003E4F4A">
                            <w:pPr>
                              <w:widowControl/>
                              <w:spacing w:line="260" w:lineRule="exact"/>
                              <w:ind w:left="843" w:hangingChars="351" w:hanging="843"/>
                              <w:jc w:val="both"/>
                              <w:rPr>
                                <w:rFonts w:ascii="標楷體" w:eastAsia="標楷體" w:hAnsi="標楷體" w:cs="新細明體"/>
                                <w:b/>
                                <w:bCs/>
                                <w:kern w:val="0"/>
                              </w:rPr>
                            </w:pPr>
                            <w:r w:rsidRPr="00965D1E">
                              <w:rPr>
                                <w:rFonts w:ascii="標楷體" w:eastAsia="標楷體" w:hAnsi="標楷體" w:cs="新細明體" w:hint="eastAsia"/>
                                <w:b/>
                                <w:bCs/>
                                <w:kern w:val="0"/>
                              </w:rPr>
                              <w:t>表</w:t>
                            </w:r>
                            <w:r>
                              <w:rPr>
                                <w:rFonts w:ascii="標楷體" w:eastAsia="標楷體" w:hAnsi="標楷體" w:cs="新細明體" w:hint="eastAsia"/>
                                <w:b/>
                                <w:bCs/>
                                <w:kern w:val="0"/>
                              </w:rPr>
                              <w:t>1</w:t>
                            </w:r>
                            <w:r w:rsidRPr="00965D1E">
                              <w:rPr>
                                <w:rFonts w:ascii="標楷體" w:eastAsia="標楷體" w:hAnsi="標楷體" w:cs="新細明體" w:hint="eastAsia"/>
                                <w:b/>
                                <w:bCs/>
                                <w:kern w:val="0"/>
                              </w:rPr>
                              <w:t>4　國家環境研究院公告後尚無檢測機構申請為檢測項目之檢測方法</w:t>
                            </w:r>
                          </w:p>
                        </w:tc>
                      </w:tr>
                      <w:tr w:rsidR="009D6B3E" w:rsidRPr="00965D1E" w14:paraId="3FEBE232" w14:textId="77777777" w:rsidTr="003C349A">
                        <w:trPr>
                          <w:trHeight w:val="324"/>
                        </w:trPr>
                        <w:tc>
                          <w:tcPr>
                            <w:tcW w:w="4820" w:type="dxa"/>
                            <w:gridSpan w:val="5"/>
                            <w:tcBorders>
                              <w:top w:val="nil"/>
                              <w:left w:val="nil"/>
                              <w:bottom w:val="single" w:sz="4" w:space="0" w:color="auto"/>
                              <w:right w:val="nil"/>
                            </w:tcBorders>
                            <w:shd w:val="clear" w:color="auto" w:fill="auto"/>
                            <w:noWrap/>
                            <w:vAlign w:val="center"/>
                            <w:hideMark/>
                          </w:tcPr>
                          <w:p w14:paraId="30FB9E12"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單位：個</w:t>
                            </w:r>
                          </w:p>
                        </w:tc>
                      </w:tr>
                      <w:tr w:rsidR="009D6B3E" w:rsidRPr="00965D1E" w14:paraId="2FE8AD83" w14:textId="77777777" w:rsidTr="003C349A">
                        <w:trPr>
                          <w:trHeight w:val="283"/>
                        </w:trPr>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14:paraId="575177D9"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檢測方法</w:t>
                            </w:r>
                          </w:p>
                          <w:p w14:paraId="6B6F97F2"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類別</w:t>
                            </w:r>
                          </w:p>
                        </w:tc>
                        <w:tc>
                          <w:tcPr>
                            <w:tcW w:w="364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3251022"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公告期間</w:t>
                            </w:r>
                          </w:p>
                        </w:tc>
                      </w:tr>
                      <w:tr w:rsidR="009D6B3E" w:rsidRPr="00965D1E" w14:paraId="208ECBA7" w14:textId="77777777" w:rsidTr="003C349A">
                        <w:trPr>
                          <w:trHeight w:val="283"/>
                        </w:trPr>
                        <w:tc>
                          <w:tcPr>
                            <w:tcW w:w="1180" w:type="dxa"/>
                            <w:vMerge/>
                            <w:tcBorders>
                              <w:top w:val="nil"/>
                              <w:left w:val="single" w:sz="4" w:space="0" w:color="auto"/>
                              <w:bottom w:val="single" w:sz="4" w:space="0" w:color="000000"/>
                              <w:right w:val="single" w:sz="4" w:space="0" w:color="auto"/>
                            </w:tcBorders>
                            <w:vAlign w:val="center"/>
                            <w:hideMark/>
                          </w:tcPr>
                          <w:p w14:paraId="0C55472C" w14:textId="77777777" w:rsidR="009D6B3E" w:rsidRPr="00965D1E" w:rsidRDefault="009D6B3E" w:rsidP="008B4BC8">
                            <w:pPr>
                              <w:widowControl/>
                              <w:spacing w:line="260" w:lineRule="exact"/>
                              <w:rPr>
                                <w:rFonts w:ascii="標楷體" w:eastAsia="標楷體" w:hAnsi="標楷體" w:cs="新細明體"/>
                                <w:kern w:val="0"/>
                                <w:sz w:val="20"/>
                                <w:szCs w:val="20"/>
                              </w:rPr>
                            </w:pPr>
                          </w:p>
                        </w:tc>
                        <w:tc>
                          <w:tcPr>
                            <w:tcW w:w="805" w:type="dxa"/>
                            <w:tcBorders>
                              <w:top w:val="nil"/>
                              <w:left w:val="nil"/>
                              <w:bottom w:val="single" w:sz="4" w:space="0" w:color="auto"/>
                              <w:right w:val="single" w:sz="4" w:space="0" w:color="auto"/>
                            </w:tcBorders>
                            <w:shd w:val="clear" w:color="auto" w:fill="auto"/>
                            <w:vAlign w:val="center"/>
                            <w:hideMark/>
                          </w:tcPr>
                          <w:p w14:paraId="3E980886"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合計</w:t>
                            </w:r>
                          </w:p>
                        </w:tc>
                        <w:tc>
                          <w:tcPr>
                            <w:tcW w:w="945" w:type="dxa"/>
                            <w:tcBorders>
                              <w:top w:val="nil"/>
                              <w:left w:val="nil"/>
                              <w:bottom w:val="single" w:sz="4" w:space="0" w:color="auto"/>
                              <w:right w:val="single" w:sz="4" w:space="0" w:color="auto"/>
                            </w:tcBorders>
                            <w:shd w:val="clear" w:color="auto" w:fill="auto"/>
                            <w:vAlign w:val="center"/>
                            <w:hideMark/>
                          </w:tcPr>
                          <w:p w14:paraId="698BD697" w14:textId="77777777" w:rsidR="009D6B3E" w:rsidRPr="003C349A" w:rsidRDefault="009D6B3E" w:rsidP="008B4BC8">
                            <w:pPr>
                              <w:widowControl/>
                              <w:spacing w:line="260" w:lineRule="exact"/>
                              <w:jc w:val="center"/>
                              <w:rPr>
                                <w:rFonts w:ascii="標楷體" w:eastAsia="標楷體" w:hAnsi="標楷體" w:cs="新細明體"/>
                                <w:spacing w:val="-6"/>
                                <w:kern w:val="0"/>
                                <w:sz w:val="20"/>
                                <w:szCs w:val="20"/>
                              </w:rPr>
                            </w:pPr>
                            <w:r w:rsidRPr="003C349A">
                              <w:rPr>
                                <w:rFonts w:ascii="標楷體" w:eastAsia="標楷體" w:hAnsi="標楷體" w:cs="新細明體" w:hint="eastAsia"/>
                                <w:spacing w:val="-6"/>
                                <w:kern w:val="0"/>
                                <w:sz w:val="20"/>
                                <w:szCs w:val="20"/>
                              </w:rPr>
                              <w:t>未達10年</w:t>
                            </w:r>
                          </w:p>
                        </w:tc>
                        <w:tc>
                          <w:tcPr>
                            <w:tcW w:w="945" w:type="dxa"/>
                            <w:tcBorders>
                              <w:top w:val="nil"/>
                              <w:left w:val="nil"/>
                              <w:bottom w:val="single" w:sz="4" w:space="0" w:color="auto"/>
                              <w:right w:val="single" w:sz="4" w:space="0" w:color="auto"/>
                            </w:tcBorders>
                            <w:shd w:val="clear" w:color="auto" w:fill="auto"/>
                            <w:vAlign w:val="center"/>
                            <w:hideMark/>
                          </w:tcPr>
                          <w:p w14:paraId="34B45DDC" w14:textId="77777777" w:rsidR="009D6B3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10年以上</w:t>
                            </w:r>
                          </w:p>
                          <w:p w14:paraId="06819632" w14:textId="77777777" w:rsidR="009D6B3E" w:rsidRPr="00965D1E" w:rsidRDefault="009D6B3E" w:rsidP="003C349A">
                            <w:pPr>
                              <w:widowControl/>
                              <w:spacing w:line="260" w:lineRule="exact"/>
                              <w:jc w:val="both"/>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未達20年</w:t>
                            </w:r>
                          </w:p>
                        </w:tc>
                        <w:tc>
                          <w:tcPr>
                            <w:tcW w:w="945" w:type="dxa"/>
                            <w:tcBorders>
                              <w:top w:val="nil"/>
                              <w:left w:val="nil"/>
                              <w:bottom w:val="single" w:sz="4" w:space="0" w:color="auto"/>
                              <w:right w:val="single" w:sz="4" w:space="0" w:color="auto"/>
                            </w:tcBorders>
                            <w:shd w:val="clear" w:color="auto" w:fill="auto"/>
                            <w:vAlign w:val="center"/>
                            <w:hideMark/>
                          </w:tcPr>
                          <w:p w14:paraId="346BA467"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20年以上</w:t>
                            </w:r>
                          </w:p>
                        </w:tc>
                      </w:tr>
                      <w:tr w:rsidR="009D6B3E" w:rsidRPr="00965D1E" w14:paraId="003BFBB8"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21277D0B" w14:textId="77777777" w:rsidR="009D6B3E" w:rsidRPr="00965D1E" w:rsidRDefault="009D6B3E" w:rsidP="008B4BC8">
                            <w:pPr>
                              <w:widowControl/>
                              <w:spacing w:line="260" w:lineRule="exact"/>
                              <w:jc w:val="center"/>
                              <w:rPr>
                                <w:rFonts w:ascii="標楷體" w:eastAsia="標楷體" w:hAnsi="標楷體" w:cs="新細明體"/>
                                <w:b/>
                                <w:bCs/>
                                <w:kern w:val="0"/>
                                <w:sz w:val="20"/>
                                <w:szCs w:val="20"/>
                              </w:rPr>
                            </w:pPr>
                            <w:r w:rsidRPr="00965D1E">
                              <w:rPr>
                                <w:rFonts w:ascii="標楷體" w:eastAsia="標楷體" w:hAnsi="標楷體" w:cs="新細明體" w:hint="eastAsia"/>
                                <w:b/>
                                <w:bCs/>
                                <w:kern w:val="0"/>
                                <w:sz w:val="20"/>
                                <w:szCs w:val="20"/>
                              </w:rPr>
                              <w:t>合計</w:t>
                            </w:r>
                          </w:p>
                        </w:tc>
                        <w:tc>
                          <w:tcPr>
                            <w:tcW w:w="805" w:type="dxa"/>
                            <w:tcBorders>
                              <w:top w:val="nil"/>
                              <w:left w:val="nil"/>
                              <w:bottom w:val="single" w:sz="4" w:space="0" w:color="auto"/>
                              <w:right w:val="single" w:sz="4" w:space="0" w:color="auto"/>
                            </w:tcBorders>
                            <w:shd w:val="clear" w:color="auto" w:fill="auto"/>
                            <w:noWrap/>
                            <w:vAlign w:val="center"/>
                            <w:hideMark/>
                          </w:tcPr>
                          <w:p w14:paraId="02F4CB64" w14:textId="77777777" w:rsidR="009D6B3E" w:rsidRPr="00965D1E" w:rsidRDefault="009D6B3E" w:rsidP="008B4BC8">
                            <w:pPr>
                              <w:widowControl/>
                              <w:spacing w:line="260" w:lineRule="exact"/>
                              <w:jc w:val="right"/>
                              <w:rPr>
                                <w:rFonts w:ascii="標楷體" w:eastAsia="標楷體" w:hAnsi="標楷體" w:cs="新細明體"/>
                                <w:b/>
                                <w:bCs/>
                                <w:kern w:val="0"/>
                                <w:sz w:val="20"/>
                                <w:szCs w:val="20"/>
                              </w:rPr>
                            </w:pPr>
                            <w:r w:rsidRPr="00965D1E">
                              <w:rPr>
                                <w:rFonts w:ascii="標楷體" w:eastAsia="標楷體" w:hAnsi="標楷體" w:cs="新細明體" w:hint="eastAsia"/>
                                <w:b/>
                                <w:bCs/>
                                <w:kern w:val="0"/>
                                <w:sz w:val="20"/>
                                <w:szCs w:val="20"/>
                              </w:rPr>
                              <w:t>276</w:t>
                            </w:r>
                          </w:p>
                        </w:tc>
                        <w:tc>
                          <w:tcPr>
                            <w:tcW w:w="945" w:type="dxa"/>
                            <w:tcBorders>
                              <w:top w:val="nil"/>
                              <w:left w:val="nil"/>
                              <w:bottom w:val="single" w:sz="4" w:space="0" w:color="auto"/>
                              <w:right w:val="single" w:sz="4" w:space="0" w:color="auto"/>
                            </w:tcBorders>
                            <w:shd w:val="clear" w:color="auto" w:fill="auto"/>
                            <w:noWrap/>
                            <w:vAlign w:val="center"/>
                            <w:hideMark/>
                          </w:tcPr>
                          <w:p w14:paraId="042B7E3E" w14:textId="77777777" w:rsidR="009D6B3E" w:rsidRPr="00965D1E" w:rsidRDefault="009D6B3E" w:rsidP="008B4BC8">
                            <w:pPr>
                              <w:widowControl/>
                              <w:spacing w:line="260" w:lineRule="exact"/>
                              <w:jc w:val="right"/>
                              <w:rPr>
                                <w:rFonts w:ascii="標楷體" w:eastAsia="標楷體" w:hAnsi="標楷體" w:cs="新細明體"/>
                                <w:b/>
                                <w:bCs/>
                                <w:kern w:val="0"/>
                                <w:sz w:val="20"/>
                                <w:szCs w:val="20"/>
                              </w:rPr>
                            </w:pPr>
                            <w:r w:rsidRPr="00965D1E">
                              <w:rPr>
                                <w:rFonts w:ascii="標楷體" w:eastAsia="標楷體" w:hAnsi="標楷體" w:cs="新細明體" w:hint="eastAsia"/>
                                <w:b/>
                                <w:bCs/>
                                <w:kern w:val="0"/>
                                <w:sz w:val="20"/>
                                <w:szCs w:val="20"/>
                              </w:rPr>
                              <w:t>92</w:t>
                            </w:r>
                          </w:p>
                        </w:tc>
                        <w:tc>
                          <w:tcPr>
                            <w:tcW w:w="945" w:type="dxa"/>
                            <w:tcBorders>
                              <w:top w:val="nil"/>
                              <w:left w:val="nil"/>
                              <w:bottom w:val="single" w:sz="4" w:space="0" w:color="auto"/>
                              <w:right w:val="single" w:sz="4" w:space="0" w:color="auto"/>
                            </w:tcBorders>
                            <w:shd w:val="clear" w:color="auto" w:fill="auto"/>
                            <w:noWrap/>
                            <w:vAlign w:val="center"/>
                            <w:hideMark/>
                          </w:tcPr>
                          <w:p w14:paraId="1396CBDF" w14:textId="77777777" w:rsidR="009D6B3E" w:rsidRPr="00965D1E" w:rsidRDefault="009D6B3E" w:rsidP="008B4BC8">
                            <w:pPr>
                              <w:widowControl/>
                              <w:spacing w:line="260" w:lineRule="exact"/>
                              <w:jc w:val="right"/>
                              <w:rPr>
                                <w:rFonts w:ascii="標楷體" w:eastAsia="標楷體" w:hAnsi="標楷體" w:cs="新細明體"/>
                                <w:b/>
                                <w:bCs/>
                                <w:kern w:val="0"/>
                                <w:sz w:val="20"/>
                                <w:szCs w:val="20"/>
                              </w:rPr>
                            </w:pPr>
                            <w:r w:rsidRPr="00965D1E">
                              <w:rPr>
                                <w:rFonts w:ascii="標楷體" w:eastAsia="標楷體" w:hAnsi="標楷體" w:cs="新細明體" w:hint="eastAsia"/>
                                <w:b/>
                                <w:bCs/>
                                <w:kern w:val="0"/>
                                <w:sz w:val="20"/>
                                <w:szCs w:val="20"/>
                              </w:rPr>
                              <w:t>108</w:t>
                            </w:r>
                          </w:p>
                        </w:tc>
                        <w:tc>
                          <w:tcPr>
                            <w:tcW w:w="945" w:type="dxa"/>
                            <w:tcBorders>
                              <w:top w:val="nil"/>
                              <w:left w:val="nil"/>
                              <w:bottom w:val="single" w:sz="4" w:space="0" w:color="auto"/>
                              <w:right w:val="single" w:sz="4" w:space="0" w:color="auto"/>
                            </w:tcBorders>
                            <w:shd w:val="clear" w:color="auto" w:fill="auto"/>
                            <w:noWrap/>
                            <w:vAlign w:val="center"/>
                            <w:hideMark/>
                          </w:tcPr>
                          <w:p w14:paraId="1B17EF17" w14:textId="77777777" w:rsidR="009D6B3E" w:rsidRPr="00965D1E" w:rsidRDefault="009D6B3E" w:rsidP="008B4BC8">
                            <w:pPr>
                              <w:widowControl/>
                              <w:spacing w:line="260" w:lineRule="exact"/>
                              <w:jc w:val="right"/>
                              <w:rPr>
                                <w:rFonts w:ascii="標楷體" w:eastAsia="標楷體" w:hAnsi="標楷體" w:cs="新細明體"/>
                                <w:b/>
                                <w:bCs/>
                                <w:kern w:val="0"/>
                                <w:sz w:val="20"/>
                                <w:szCs w:val="20"/>
                              </w:rPr>
                            </w:pPr>
                            <w:r w:rsidRPr="00965D1E">
                              <w:rPr>
                                <w:rFonts w:ascii="標楷體" w:eastAsia="標楷體" w:hAnsi="標楷體" w:cs="新細明體" w:hint="eastAsia"/>
                                <w:b/>
                                <w:bCs/>
                                <w:kern w:val="0"/>
                                <w:sz w:val="20"/>
                                <w:szCs w:val="20"/>
                              </w:rPr>
                              <w:t>76</w:t>
                            </w:r>
                          </w:p>
                        </w:tc>
                      </w:tr>
                      <w:tr w:rsidR="009D6B3E" w:rsidRPr="00965D1E" w14:paraId="2DFAC37A"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18348013"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空氣及物理</w:t>
                            </w:r>
                          </w:p>
                        </w:tc>
                        <w:tc>
                          <w:tcPr>
                            <w:tcW w:w="805" w:type="dxa"/>
                            <w:tcBorders>
                              <w:top w:val="nil"/>
                              <w:left w:val="nil"/>
                              <w:bottom w:val="single" w:sz="4" w:space="0" w:color="auto"/>
                              <w:right w:val="single" w:sz="4" w:space="0" w:color="auto"/>
                            </w:tcBorders>
                            <w:shd w:val="clear" w:color="auto" w:fill="auto"/>
                            <w:noWrap/>
                            <w:vAlign w:val="center"/>
                            <w:hideMark/>
                          </w:tcPr>
                          <w:p w14:paraId="312219E8"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78</w:t>
                            </w:r>
                          </w:p>
                        </w:tc>
                        <w:tc>
                          <w:tcPr>
                            <w:tcW w:w="945" w:type="dxa"/>
                            <w:tcBorders>
                              <w:top w:val="nil"/>
                              <w:left w:val="nil"/>
                              <w:bottom w:val="single" w:sz="4" w:space="0" w:color="auto"/>
                              <w:right w:val="single" w:sz="4" w:space="0" w:color="auto"/>
                            </w:tcBorders>
                            <w:shd w:val="clear" w:color="auto" w:fill="auto"/>
                            <w:noWrap/>
                            <w:vAlign w:val="center"/>
                            <w:hideMark/>
                          </w:tcPr>
                          <w:p w14:paraId="04489DF0"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43</w:t>
                            </w:r>
                          </w:p>
                        </w:tc>
                        <w:tc>
                          <w:tcPr>
                            <w:tcW w:w="945" w:type="dxa"/>
                            <w:tcBorders>
                              <w:top w:val="nil"/>
                              <w:left w:val="nil"/>
                              <w:bottom w:val="single" w:sz="4" w:space="0" w:color="auto"/>
                              <w:right w:val="single" w:sz="4" w:space="0" w:color="auto"/>
                            </w:tcBorders>
                            <w:shd w:val="clear" w:color="auto" w:fill="auto"/>
                            <w:noWrap/>
                            <w:vAlign w:val="center"/>
                            <w:hideMark/>
                          </w:tcPr>
                          <w:p w14:paraId="70DFBA7B"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13</w:t>
                            </w:r>
                          </w:p>
                        </w:tc>
                        <w:tc>
                          <w:tcPr>
                            <w:tcW w:w="945" w:type="dxa"/>
                            <w:tcBorders>
                              <w:top w:val="nil"/>
                              <w:left w:val="nil"/>
                              <w:bottom w:val="single" w:sz="4" w:space="0" w:color="auto"/>
                              <w:right w:val="single" w:sz="4" w:space="0" w:color="auto"/>
                            </w:tcBorders>
                            <w:shd w:val="clear" w:color="auto" w:fill="auto"/>
                            <w:noWrap/>
                            <w:vAlign w:val="center"/>
                            <w:hideMark/>
                          </w:tcPr>
                          <w:p w14:paraId="5201E6A9"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22</w:t>
                            </w:r>
                          </w:p>
                        </w:tc>
                      </w:tr>
                      <w:tr w:rsidR="009D6B3E" w:rsidRPr="00965D1E" w14:paraId="5A86A218"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0829F03F"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水質</w:t>
                            </w:r>
                          </w:p>
                        </w:tc>
                        <w:tc>
                          <w:tcPr>
                            <w:tcW w:w="805" w:type="dxa"/>
                            <w:tcBorders>
                              <w:top w:val="nil"/>
                              <w:left w:val="nil"/>
                              <w:bottom w:val="single" w:sz="4" w:space="0" w:color="auto"/>
                              <w:right w:val="single" w:sz="4" w:space="0" w:color="auto"/>
                            </w:tcBorders>
                            <w:shd w:val="clear" w:color="auto" w:fill="auto"/>
                            <w:noWrap/>
                            <w:vAlign w:val="center"/>
                            <w:hideMark/>
                          </w:tcPr>
                          <w:p w14:paraId="4BF25AF5"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51</w:t>
                            </w:r>
                          </w:p>
                        </w:tc>
                        <w:tc>
                          <w:tcPr>
                            <w:tcW w:w="945" w:type="dxa"/>
                            <w:tcBorders>
                              <w:top w:val="nil"/>
                              <w:left w:val="nil"/>
                              <w:bottom w:val="single" w:sz="4" w:space="0" w:color="auto"/>
                              <w:right w:val="single" w:sz="4" w:space="0" w:color="auto"/>
                            </w:tcBorders>
                            <w:shd w:val="clear" w:color="auto" w:fill="auto"/>
                            <w:noWrap/>
                            <w:vAlign w:val="center"/>
                            <w:hideMark/>
                          </w:tcPr>
                          <w:p w14:paraId="2B983A14"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19</w:t>
                            </w:r>
                          </w:p>
                        </w:tc>
                        <w:tc>
                          <w:tcPr>
                            <w:tcW w:w="945" w:type="dxa"/>
                            <w:tcBorders>
                              <w:top w:val="nil"/>
                              <w:left w:val="nil"/>
                              <w:bottom w:val="single" w:sz="4" w:space="0" w:color="auto"/>
                              <w:right w:val="single" w:sz="4" w:space="0" w:color="auto"/>
                            </w:tcBorders>
                            <w:shd w:val="clear" w:color="auto" w:fill="auto"/>
                            <w:noWrap/>
                            <w:vAlign w:val="center"/>
                            <w:hideMark/>
                          </w:tcPr>
                          <w:p w14:paraId="09F8D946"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23</w:t>
                            </w:r>
                          </w:p>
                        </w:tc>
                        <w:tc>
                          <w:tcPr>
                            <w:tcW w:w="945" w:type="dxa"/>
                            <w:tcBorders>
                              <w:top w:val="nil"/>
                              <w:left w:val="nil"/>
                              <w:bottom w:val="single" w:sz="4" w:space="0" w:color="auto"/>
                              <w:right w:val="single" w:sz="4" w:space="0" w:color="auto"/>
                            </w:tcBorders>
                            <w:shd w:val="clear" w:color="auto" w:fill="auto"/>
                            <w:noWrap/>
                            <w:vAlign w:val="center"/>
                            <w:hideMark/>
                          </w:tcPr>
                          <w:p w14:paraId="2AB41B43"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9</w:t>
                            </w:r>
                          </w:p>
                        </w:tc>
                      </w:tr>
                      <w:tr w:rsidR="009D6B3E" w:rsidRPr="00965D1E" w14:paraId="184714BA"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7A055ADE"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土壤</w:t>
                            </w:r>
                          </w:p>
                        </w:tc>
                        <w:tc>
                          <w:tcPr>
                            <w:tcW w:w="805" w:type="dxa"/>
                            <w:tcBorders>
                              <w:top w:val="nil"/>
                              <w:left w:val="nil"/>
                              <w:bottom w:val="single" w:sz="4" w:space="0" w:color="auto"/>
                              <w:right w:val="single" w:sz="4" w:space="0" w:color="auto"/>
                            </w:tcBorders>
                            <w:shd w:val="clear" w:color="auto" w:fill="auto"/>
                            <w:noWrap/>
                            <w:vAlign w:val="center"/>
                            <w:hideMark/>
                          </w:tcPr>
                          <w:p w14:paraId="3A7BE2EC"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8</w:t>
                            </w:r>
                          </w:p>
                        </w:tc>
                        <w:tc>
                          <w:tcPr>
                            <w:tcW w:w="945" w:type="dxa"/>
                            <w:tcBorders>
                              <w:top w:val="nil"/>
                              <w:left w:val="nil"/>
                              <w:bottom w:val="single" w:sz="4" w:space="0" w:color="auto"/>
                              <w:right w:val="single" w:sz="4" w:space="0" w:color="auto"/>
                            </w:tcBorders>
                            <w:shd w:val="clear" w:color="auto" w:fill="auto"/>
                            <w:noWrap/>
                            <w:vAlign w:val="center"/>
                            <w:hideMark/>
                          </w:tcPr>
                          <w:p w14:paraId="3DBD3D58"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945" w:type="dxa"/>
                            <w:tcBorders>
                              <w:top w:val="nil"/>
                              <w:left w:val="nil"/>
                              <w:bottom w:val="single" w:sz="4" w:space="0" w:color="auto"/>
                              <w:right w:val="single" w:sz="4" w:space="0" w:color="auto"/>
                            </w:tcBorders>
                            <w:shd w:val="clear" w:color="auto" w:fill="auto"/>
                            <w:noWrap/>
                            <w:vAlign w:val="center"/>
                            <w:hideMark/>
                          </w:tcPr>
                          <w:p w14:paraId="1FE728FF"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8</w:t>
                            </w:r>
                          </w:p>
                        </w:tc>
                        <w:tc>
                          <w:tcPr>
                            <w:tcW w:w="945" w:type="dxa"/>
                            <w:tcBorders>
                              <w:top w:val="nil"/>
                              <w:left w:val="nil"/>
                              <w:bottom w:val="single" w:sz="4" w:space="0" w:color="auto"/>
                              <w:right w:val="single" w:sz="4" w:space="0" w:color="auto"/>
                            </w:tcBorders>
                            <w:shd w:val="clear" w:color="auto" w:fill="auto"/>
                            <w:noWrap/>
                            <w:vAlign w:val="center"/>
                            <w:hideMark/>
                          </w:tcPr>
                          <w:p w14:paraId="021C71D1"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D6B3E" w:rsidRPr="00965D1E" w14:paraId="3932C978"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79F2E714"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廢棄物</w:t>
                            </w:r>
                          </w:p>
                        </w:tc>
                        <w:tc>
                          <w:tcPr>
                            <w:tcW w:w="805" w:type="dxa"/>
                            <w:tcBorders>
                              <w:top w:val="nil"/>
                              <w:left w:val="nil"/>
                              <w:bottom w:val="single" w:sz="4" w:space="0" w:color="auto"/>
                              <w:right w:val="single" w:sz="4" w:space="0" w:color="auto"/>
                            </w:tcBorders>
                            <w:shd w:val="clear" w:color="auto" w:fill="auto"/>
                            <w:noWrap/>
                            <w:vAlign w:val="center"/>
                            <w:hideMark/>
                          </w:tcPr>
                          <w:p w14:paraId="7697F45B"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36</w:t>
                            </w:r>
                          </w:p>
                        </w:tc>
                        <w:tc>
                          <w:tcPr>
                            <w:tcW w:w="945" w:type="dxa"/>
                            <w:tcBorders>
                              <w:top w:val="nil"/>
                              <w:left w:val="nil"/>
                              <w:bottom w:val="single" w:sz="4" w:space="0" w:color="auto"/>
                              <w:right w:val="single" w:sz="4" w:space="0" w:color="auto"/>
                            </w:tcBorders>
                            <w:shd w:val="clear" w:color="auto" w:fill="auto"/>
                            <w:noWrap/>
                            <w:vAlign w:val="center"/>
                            <w:hideMark/>
                          </w:tcPr>
                          <w:p w14:paraId="3E863E45"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2</w:t>
                            </w:r>
                          </w:p>
                        </w:tc>
                        <w:tc>
                          <w:tcPr>
                            <w:tcW w:w="945" w:type="dxa"/>
                            <w:tcBorders>
                              <w:top w:val="nil"/>
                              <w:left w:val="nil"/>
                              <w:bottom w:val="single" w:sz="4" w:space="0" w:color="auto"/>
                              <w:right w:val="single" w:sz="4" w:space="0" w:color="auto"/>
                            </w:tcBorders>
                            <w:shd w:val="clear" w:color="auto" w:fill="auto"/>
                            <w:noWrap/>
                            <w:vAlign w:val="center"/>
                            <w:hideMark/>
                          </w:tcPr>
                          <w:p w14:paraId="3F0FB69B"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22</w:t>
                            </w:r>
                          </w:p>
                        </w:tc>
                        <w:tc>
                          <w:tcPr>
                            <w:tcW w:w="945" w:type="dxa"/>
                            <w:tcBorders>
                              <w:top w:val="nil"/>
                              <w:left w:val="nil"/>
                              <w:bottom w:val="single" w:sz="4" w:space="0" w:color="auto"/>
                              <w:right w:val="single" w:sz="4" w:space="0" w:color="auto"/>
                            </w:tcBorders>
                            <w:shd w:val="clear" w:color="auto" w:fill="auto"/>
                            <w:noWrap/>
                            <w:vAlign w:val="center"/>
                            <w:hideMark/>
                          </w:tcPr>
                          <w:p w14:paraId="58DD3478"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12</w:t>
                            </w:r>
                          </w:p>
                        </w:tc>
                      </w:tr>
                      <w:tr w:rsidR="009D6B3E" w:rsidRPr="00965D1E" w14:paraId="29C14558"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6C67CD51"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飲用水處理藥劑</w:t>
                            </w:r>
                          </w:p>
                        </w:tc>
                        <w:tc>
                          <w:tcPr>
                            <w:tcW w:w="805" w:type="dxa"/>
                            <w:tcBorders>
                              <w:top w:val="nil"/>
                              <w:left w:val="nil"/>
                              <w:bottom w:val="single" w:sz="4" w:space="0" w:color="auto"/>
                              <w:right w:val="single" w:sz="4" w:space="0" w:color="auto"/>
                            </w:tcBorders>
                            <w:shd w:val="clear" w:color="auto" w:fill="auto"/>
                            <w:noWrap/>
                            <w:vAlign w:val="center"/>
                            <w:hideMark/>
                          </w:tcPr>
                          <w:p w14:paraId="653C9CA0"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5</w:t>
                            </w:r>
                          </w:p>
                        </w:tc>
                        <w:tc>
                          <w:tcPr>
                            <w:tcW w:w="945" w:type="dxa"/>
                            <w:tcBorders>
                              <w:top w:val="nil"/>
                              <w:left w:val="nil"/>
                              <w:bottom w:val="single" w:sz="4" w:space="0" w:color="auto"/>
                              <w:right w:val="single" w:sz="4" w:space="0" w:color="auto"/>
                            </w:tcBorders>
                            <w:shd w:val="clear" w:color="auto" w:fill="auto"/>
                            <w:noWrap/>
                            <w:vAlign w:val="center"/>
                            <w:hideMark/>
                          </w:tcPr>
                          <w:p w14:paraId="61519E3C"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945" w:type="dxa"/>
                            <w:tcBorders>
                              <w:top w:val="nil"/>
                              <w:left w:val="nil"/>
                              <w:bottom w:val="single" w:sz="4" w:space="0" w:color="auto"/>
                              <w:right w:val="single" w:sz="4" w:space="0" w:color="auto"/>
                            </w:tcBorders>
                            <w:shd w:val="clear" w:color="auto" w:fill="auto"/>
                            <w:noWrap/>
                            <w:vAlign w:val="center"/>
                            <w:hideMark/>
                          </w:tcPr>
                          <w:p w14:paraId="13304428"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5</w:t>
                            </w:r>
                          </w:p>
                        </w:tc>
                        <w:tc>
                          <w:tcPr>
                            <w:tcW w:w="945" w:type="dxa"/>
                            <w:tcBorders>
                              <w:top w:val="nil"/>
                              <w:left w:val="nil"/>
                              <w:bottom w:val="single" w:sz="4" w:space="0" w:color="auto"/>
                              <w:right w:val="single" w:sz="4" w:space="0" w:color="auto"/>
                            </w:tcBorders>
                            <w:shd w:val="clear" w:color="auto" w:fill="auto"/>
                            <w:noWrap/>
                            <w:vAlign w:val="center"/>
                            <w:hideMark/>
                          </w:tcPr>
                          <w:p w14:paraId="3DB37CA3"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D6B3E" w:rsidRPr="00965D1E" w14:paraId="2C3E8892"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768E096C"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毒性及關注化學物質</w:t>
                            </w:r>
                          </w:p>
                        </w:tc>
                        <w:tc>
                          <w:tcPr>
                            <w:tcW w:w="805" w:type="dxa"/>
                            <w:tcBorders>
                              <w:top w:val="nil"/>
                              <w:left w:val="nil"/>
                              <w:bottom w:val="single" w:sz="4" w:space="0" w:color="auto"/>
                              <w:right w:val="single" w:sz="4" w:space="0" w:color="auto"/>
                            </w:tcBorders>
                            <w:shd w:val="clear" w:color="auto" w:fill="auto"/>
                            <w:noWrap/>
                            <w:vAlign w:val="center"/>
                            <w:hideMark/>
                          </w:tcPr>
                          <w:p w14:paraId="420C66E0"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32</w:t>
                            </w:r>
                          </w:p>
                        </w:tc>
                        <w:tc>
                          <w:tcPr>
                            <w:tcW w:w="945" w:type="dxa"/>
                            <w:tcBorders>
                              <w:top w:val="nil"/>
                              <w:left w:val="nil"/>
                              <w:bottom w:val="single" w:sz="4" w:space="0" w:color="auto"/>
                              <w:right w:val="single" w:sz="4" w:space="0" w:color="auto"/>
                            </w:tcBorders>
                            <w:shd w:val="clear" w:color="auto" w:fill="auto"/>
                            <w:noWrap/>
                            <w:vAlign w:val="center"/>
                            <w:hideMark/>
                          </w:tcPr>
                          <w:p w14:paraId="70D375EA"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7</w:t>
                            </w:r>
                          </w:p>
                        </w:tc>
                        <w:tc>
                          <w:tcPr>
                            <w:tcW w:w="945" w:type="dxa"/>
                            <w:tcBorders>
                              <w:top w:val="nil"/>
                              <w:left w:val="nil"/>
                              <w:bottom w:val="single" w:sz="4" w:space="0" w:color="auto"/>
                              <w:right w:val="single" w:sz="4" w:space="0" w:color="auto"/>
                            </w:tcBorders>
                            <w:shd w:val="clear" w:color="auto" w:fill="auto"/>
                            <w:noWrap/>
                            <w:vAlign w:val="center"/>
                            <w:hideMark/>
                          </w:tcPr>
                          <w:p w14:paraId="7B5F8A57"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19</w:t>
                            </w:r>
                          </w:p>
                        </w:tc>
                        <w:tc>
                          <w:tcPr>
                            <w:tcW w:w="945" w:type="dxa"/>
                            <w:tcBorders>
                              <w:top w:val="nil"/>
                              <w:left w:val="nil"/>
                              <w:bottom w:val="single" w:sz="4" w:space="0" w:color="auto"/>
                              <w:right w:val="single" w:sz="4" w:space="0" w:color="auto"/>
                            </w:tcBorders>
                            <w:shd w:val="clear" w:color="auto" w:fill="auto"/>
                            <w:noWrap/>
                            <w:vAlign w:val="center"/>
                            <w:hideMark/>
                          </w:tcPr>
                          <w:p w14:paraId="1B4B2105"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6</w:t>
                            </w:r>
                          </w:p>
                        </w:tc>
                      </w:tr>
                      <w:tr w:rsidR="009D6B3E" w:rsidRPr="00965D1E" w14:paraId="0BF5DBB6"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760A1503"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環境用藥</w:t>
                            </w:r>
                          </w:p>
                        </w:tc>
                        <w:tc>
                          <w:tcPr>
                            <w:tcW w:w="805" w:type="dxa"/>
                            <w:tcBorders>
                              <w:top w:val="nil"/>
                              <w:left w:val="nil"/>
                              <w:bottom w:val="single" w:sz="4" w:space="0" w:color="auto"/>
                              <w:right w:val="single" w:sz="4" w:space="0" w:color="auto"/>
                            </w:tcBorders>
                            <w:shd w:val="clear" w:color="auto" w:fill="auto"/>
                            <w:noWrap/>
                            <w:vAlign w:val="center"/>
                            <w:hideMark/>
                          </w:tcPr>
                          <w:p w14:paraId="7BD51B55"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15</w:t>
                            </w:r>
                          </w:p>
                        </w:tc>
                        <w:tc>
                          <w:tcPr>
                            <w:tcW w:w="945" w:type="dxa"/>
                            <w:tcBorders>
                              <w:top w:val="nil"/>
                              <w:left w:val="nil"/>
                              <w:bottom w:val="single" w:sz="4" w:space="0" w:color="auto"/>
                              <w:right w:val="single" w:sz="4" w:space="0" w:color="auto"/>
                            </w:tcBorders>
                            <w:shd w:val="clear" w:color="auto" w:fill="auto"/>
                            <w:noWrap/>
                            <w:vAlign w:val="center"/>
                            <w:hideMark/>
                          </w:tcPr>
                          <w:p w14:paraId="398686D6"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5</w:t>
                            </w:r>
                          </w:p>
                        </w:tc>
                        <w:tc>
                          <w:tcPr>
                            <w:tcW w:w="945" w:type="dxa"/>
                            <w:tcBorders>
                              <w:top w:val="nil"/>
                              <w:left w:val="nil"/>
                              <w:bottom w:val="single" w:sz="4" w:space="0" w:color="auto"/>
                              <w:right w:val="single" w:sz="4" w:space="0" w:color="auto"/>
                            </w:tcBorders>
                            <w:shd w:val="clear" w:color="auto" w:fill="auto"/>
                            <w:noWrap/>
                            <w:vAlign w:val="center"/>
                            <w:hideMark/>
                          </w:tcPr>
                          <w:p w14:paraId="78EF9C6D"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w:t>
                            </w:r>
                          </w:p>
                        </w:tc>
                        <w:tc>
                          <w:tcPr>
                            <w:tcW w:w="945" w:type="dxa"/>
                            <w:tcBorders>
                              <w:top w:val="nil"/>
                              <w:left w:val="nil"/>
                              <w:bottom w:val="single" w:sz="4" w:space="0" w:color="auto"/>
                              <w:right w:val="single" w:sz="4" w:space="0" w:color="auto"/>
                            </w:tcBorders>
                            <w:shd w:val="clear" w:color="auto" w:fill="auto"/>
                            <w:noWrap/>
                            <w:vAlign w:val="center"/>
                            <w:hideMark/>
                          </w:tcPr>
                          <w:p w14:paraId="1B50F5E4"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9</w:t>
                            </w:r>
                          </w:p>
                        </w:tc>
                      </w:tr>
                      <w:tr w:rsidR="009D6B3E" w:rsidRPr="00965D1E" w14:paraId="37337FBA"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71FA8B36"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環境生物</w:t>
                            </w:r>
                          </w:p>
                        </w:tc>
                        <w:tc>
                          <w:tcPr>
                            <w:tcW w:w="805" w:type="dxa"/>
                            <w:tcBorders>
                              <w:top w:val="nil"/>
                              <w:left w:val="nil"/>
                              <w:bottom w:val="single" w:sz="4" w:space="0" w:color="auto"/>
                              <w:right w:val="single" w:sz="4" w:space="0" w:color="auto"/>
                            </w:tcBorders>
                            <w:shd w:val="clear" w:color="auto" w:fill="auto"/>
                            <w:noWrap/>
                            <w:vAlign w:val="center"/>
                            <w:hideMark/>
                          </w:tcPr>
                          <w:p w14:paraId="33BB9C5E"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13</w:t>
                            </w:r>
                          </w:p>
                        </w:tc>
                        <w:tc>
                          <w:tcPr>
                            <w:tcW w:w="945" w:type="dxa"/>
                            <w:tcBorders>
                              <w:top w:val="nil"/>
                              <w:left w:val="nil"/>
                              <w:bottom w:val="single" w:sz="4" w:space="0" w:color="auto"/>
                              <w:right w:val="single" w:sz="4" w:space="0" w:color="auto"/>
                            </w:tcBorders>
                            <w:shd w:val="clear" w:color="auto" w:fill="auto"/>
                            <w:noWrap/>
                            <w:vAlign w:val="center"/>
                            <w:hideMark/>
                          </w:tcPr>
                          <w:p w14:paraId="3F6A7E77"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4</w:t>
                            </w:r>
                          </w:p>
                        </w:tc>
                        <w:tc>
                          <w:tcPr>
                            <w:tcW w:w="945" w:type="dxa"/>
                            <w:tcBorders>
                              <w:top w:val="nil"/>
                              <w:left w:val="nil"/>
                              <w:bottom w:val="single" w:sz="4" w:space="0" w:color="auto"/>
                              <w:right w:val="single" w:sz="4" w:space="0" w:color="auto"/>
                            </w:tcBorders>
                            <w:shd w:val="clear" w:color="auto" w:fill="auto"/>
                            <w:noWrap/>
                            <w:vAlign w:val="center"/>
                            <w:hideMark/>
                          </w:tcPr>
                          <w:p w14:paraId="73827D89"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2</w:t>
                            </w:r>
                          </w:p>
                        </w:tc>
                        <w:tc>
                          <w:tcPr>
                            <w:tcW w:w="945" w:type="dxa"/>
                            <w:tcBorders>
                              <w:top w:val="nil"/>
                              <w:left w:val="nil"/>
                              <w:bottom w:val="single" w:sz="4" w:space="0" w:color="auto"/>
                              <w:right w:val="single" w:sz="4" w:space="0" w:color="auto"/>
                            </w:tcBorders>
                            <w:shd w:val="clear" w:color="auto" w:fill="auto"/>
                            <w:noWrap/>
                            <w:vAlign w:val="center"/>
                            <w:hideMark/>
                          </w:tcPr>
                          <w:p w14:paraId="7016D698"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7</w:t>
                            </w:r>
                          </w:p>
                        </w:tc>
                      </w:tr>
                      <w:tr w:rsidR="009D6B3E" w:rsidRPr="00965D1E" w14:paraId="0B9C070A" w14:textId="77777777" w:rsidTr="003C349A">
                        <w:trPr>
                          <w:trHeight w:val="283"/>
                        </w:trPr>
                        <w:tc>
                          <w:tcPr>
                            <w:tcW w:w="1180" w:type="dxa"/>
                            <w:tcBorders>
                              <w:top w:val="nil"/>
                              <w:left w:val="single" w:sz="4" w:space="0" w:color="auto"/>
                              <w:bottom w:val="single" w:sz="4" w:space="0" w:color="auto"/>
                              <w:right w:val="single" w:sz="4" w:space="0" w:color="auto"/>
                            </w:tcBorders>
                            <w:shd w:val="clear" w:color="auto" w:fill="auto"/>
                            <w:vAlign w:val="center"/>
                            <w:hideMark/>
                          </w:tcPr>
                          <w:p w14:paraId="4DB7DBCF" w14:textId="77777777" w:rsidR="009D6B3E" w:rsidRPr="00965D1E" w:rsidRDefault="009D6B3E" w:rsidP="008B4BC8">
                            <w:pPr>
                              <w:widowControl/>
                              <w:spacing w:line="260" w:lineRule="exact"/>
                              <w:jc w:val="center"/>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跨類別</w:t>
                            </w:r>
                          </w:p>
                        </w:tc>
                        <w:tc>
                          <w:tcPr>
                            <w:tcW w:w="805" w:type="dxa"/>
                            <w:tcBorders>
                              <w:top w:val="nil"/>
                              <w:left w:val="nil"/>
                              <w:bottom w:val="single" w:sz="4" w:space="0" w:color="auto"/>
                              <w:right w:val="single" w:sz="4" w:space="0" w:color="auto"/>
                            </w:tcBorders>
                            <w:shd w:val="clear" w:color="auto" w:fill="auto"/>
                            <w:noWrap/>
                            <w:vAlign w:val="center"/>
                            <w:hideMark/>
                          </w:tcPr>
                          <w:p w14:paraId="21787ADA" w14:textId="77777777" w:rsidR="009D6B3E" w:rsidRPr="00C56934" w:rsidRDefault="009D6B3E" w:rsidP="008B4BC8">
                            <w:pPr>
                              <w:widowControl/>
                              <w:spacing w:line="260" w:lineRule="exact"/>
                              <w:jc w:val="right"/>
                              <w:rPr>
                                <w:rFonts w:ascii="標楷體" w:eastAsia="標楷體" w:hAnsi="標楷體" w:cs="新細明體"/>
                                <w:b/>
                                <w:bCs/>
                                <w:kern w:val="0"/>
                                <w:sz w:val="20"/>
                                <w:szCs w:val="20"/>
                              </w:rPr>
                            </w:pPr>
                            <w:r w:rsidRPr="00C56934">
                              <w:rPr>
                                <w:rFonts w:ascii="標楷體" w:eastAsia="標楷體" w:hAnsi="標楷體" w:cs="新細明體" w:hint="eastAsia"/>
                                <w:b/>
                                <w:bCs/>
                                <w:kern w:val="0"/>
                                <w:sz w:val="20"/>
                                <w:szCs w:val="20"/>
                              </w:rPr>
                              <w:t>38</w:t>
                            </w:r>
                          </w:p>
                        </w:tc>
                        <w:tc>
                          <w:tcPr>
                            <w:tcW w:w="945" w:type="dxa"/>
                            <w:tcBorders>
                              <w:top w:val="nil"/>
                              <w:left w:val="nil"/>
                              <w:bottom w:val="single" w:sz="4" w:space="0" w:color="auto"/>
                              <w:right w:val="single" w:sz="4" w:space="0" w:color="auto"/>
                            </w:tcBorders>
                            <w:shd w:val="clear" w:color="auto" w:fill="auto"/>
                            <w:noWrap/>
                            <w:vAlign w:val="center"/>
                            <w:hideMark/>
                          </w:tcPr>
                          <w:p w14:paraId="260DD131"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12</w:t>
                            </w:r>
                          </w:p>
                        </w:tc>
                        <w:tc>
                          <w:tcPr>
                            <w:tcW w:w="945" w:type="dxa"/>
                            <w:tcBorders>
                              <w:top w:val="nil"/>
                              <w:left w:val="nil"/>
                              <w:bottom w:val="single" w:sz="4" w:space="0" w:color="auto"/>
                              <w:right w:val="single" w:sz="4" w:space="0" w:color="auto"/>
                            </w:tcBorders>
                            <w:shd w:val="clear" w:color="auto" w:fill="auto"/>
                            <w:noWrap/>
                            <w:vAlign w:val="center"/>
                            <w:hideMark/>
                          </w:tcPr>
                          <w:p w14:paraId="7B1F1007"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15</w:t>
                            </w:r>
                          </w:p>
                        </w:tc>
                        <w:tc>
                          <w:tcPr>
                            <w:tcW w:w="945" w:type="dxa"/>
                            <w:tcBorders>
                              <w:top w:val="nil"/>
                              <w:left w:val="nil"/>
                              <w:bottom w:val="single" w:sz="4" w:space="0" w:color="auto"/>
                              <w:right w:val="single" w:sz="4" w:space="0" w:color="auto"/>
                            </w:tcBorders>
                            <w:shd w:val="clear" w:color="auto" w:fill="auto"/>
                            <w:noWrap/>
                            <w:vAlign w:val="center"/>
                            <w:hideMark/>
                          </w:tcPr>
                          <w:p w14:paraId="71B6C477" w14:textId="77777777" w:rsidR="009D6B3E" w:rsidRPr="00965D1E" w:rsidRDefault="009D6B3E" w:rsidP="008B4BC8">
                            <w:pPr>
                              <w:widowControl/>
                              <w:spacing w:line="260" w:lineRule="exact"/>
                              <w:jc w:val="right"/>
                              <w:rPr>
                                <w:rFonts w:ascii="標楷體" w:eastAsia="標楷體" w:hAnsi="標楷體" w:cs="新細明體"/>
                                <w:kern w:val="0"/>
                                <w:sz w:val="20"/>
                                <w:szCs w:val="20"/>
                              </w:rPr>
                            </w:pPr>
                            <w:r w:rsidRPr="00965D1E">
                              <w:rPr>
                                <w:rFonts w:ascii="標楷體" w:eastAsia="標楷體" w:hAnsi="標楷體" w:cs="新細明體" w:hint="eastAsia"/>
                                <w:kern w:val="0"/>
                                <w:sz w:val="20"/>
                                <w:szCs w:val="20"/>
                              </w:rPr>
                              <w:t>11</w:t>
                            </w:r>
                          </w:p>
                        </w:tc>
                      </w:tr>
                      <w:tr w:rsidR="009D6B3E" w:rsidRPr="00965D1E" w14:paraId="76D18651" w14:textId="77777777" w:rsidTr="003C349A">
                        <w:trPr>
                          <w:trHeight w:val="324"/>
                        </w:trPr>
                        <w:tc>
                          <w:tcPr>
                            <w:tcW w:w="4820" w:type="dxa"/>
                            <w:gridSpan w:val="5"/>
                            <w:tcBorders>
                              <w:top w:val="single" w:sz="4" w:space="0" w:color="auto"/>
                              <w:left w:val="nil"/>
                              <w:bottom w:val="nil"/>
                              <w:right w:val="nil"/>
                            </w:tcBorders>
                            <w:shd w:val="clear" w:color="auto" w:fill="auto"/>
                            <w:noWrap/>
                            <w:vAlign w:val="center"/>
                            <w:hideMark/>
                          </w:tcPr>
                          <w:p w14:paraId="7BC6BD35" w14:textId="77777777" w:rsidR="009D6B3E" w:rsidRDefault="009D6B3E" w:rsidP="008B4BC8">
                            <w:pPr>
                              <w:widowControl/>
                              <w:spacing w:line="260" w:lineRule="exact"/>
                              <w:rPr>
                                <w:rFonts w:ascii="標楷體" w:eastAsia="標楷體" w:hAnsi="標楷體" w:cs="新細明體"/>
                                <w:kern w:val="0"/>
                                <w:sz w:val="18"/>
                                <w:szCs w:val="18"/>
                              </w:rPr>
                            </w:pPr>
                            <w:r>
                              <w:rPr>
                                <w:rFonts w:ascii="標楷體" w:eastAsia="標楷體" w:hAnsi="標楷體" w:cs="新細明體" w:hint="eastAsia"/>
                                <w:kern w:val="0"/>
                                <w:sz w:val="18"/>
                                <w:szCs w:val="18"/>
                              </w:rPr>
                              <w:t>註：1</w:t>
                            </w:r>
                            <w:r>
                              <w:rPr>
                                <w:rFonts w:ascii="標楷體" w:eastAsia="標楷體" w:hAnsi="標楷體" w:cs="新細明體"/>
                                <w:kern w:val="0"/>
                                <w:sz w:val="18"/>
                                <w:szCs w:val="18"/>
                              </w:rPr>
                              <w:t>.</w:t>
                            </w:r>
                            <w:r w:rsidRPr="001203BE">
                              <w:rPr>
                                <w:rFonts w:ascii="標楷體" w:eastAsia="標楷體" w:hAnsi="標楷體" w:cs="新細明體" w:hint="eastAsia"/>
                                <w:kern w:val="0"/>
                                <w:sz w:val="18"/>
                                <w:szCs w:val="18"/>
                              </w:rPr>
                              <w:t>資料時間為113年10月底。</w:t>
                            </w:r>
                          </w:p>
                          <w:p w14:paraId="12558B66" w14:textId="77777777" w:rsidR="009D6B3E" w:rsidRPr="00965D1E" w:rsidRDefault="009D6B3E" w:rsidP="001203BE">
                            <w:pPr>
                              <w:widowControl/>
                              <w:spacing w:line="220" w:lineRule="exact"/>
                              <w:ind w:leftChars="153" w:left="367"/>
                              <w:rPr>
                                <w:rFonts w:ascii="標楷體" w:eastAsia="標楷體" w:hAnsi="標楷體" w:cs="新細明體"/>
                                <w:kern w:val="0"/>
                                <w:sz w:val="18"/>
                                <w:szCs w:val="18"/>
                              </w:rPr>
                            </w:pPr>
                            <w:r>
                              <w:rPr>
                                <w:rFonts w:ascii="標楷體" w:eastAsia="標楷體" w:hAnsi="標楷體" w:cs="新細明體" w:hint="eastAsia"/>
                                <w:kern w:val="0"/>
                                <w:sz w:val="18"/>
                                <w:szCs w:val="18"/>
                              </w:rPr>
                              <w:t>2</w:t>
                            </w:r>
                            <w:r>
                              <w:rPr>
                                <w:rFonts w:ascii="標楷體" w:eastAsia="標楷體" w:hAnsi="標楷體" w:cs="新細明體"/>
                                <w:kern w:val="0"/>
                                <w:sz w:val="18"/>
                                <w:szCs w:val="18"/>
                              </w:rPr>
                              <w:t>.</w:t>
                            </w:r>
                            <w:r w:rsidRPr="00965D1E">
                              <w:rPr>
                                <w:rFonts w:ascii="標楷體" w:eastAsia="標楷體" w:hAnsi="標楷體" w:cs="新細明體" w:hint="eastAsia"/>
                                <w:kern w:val="0"/>
                                <w:sz w:val="18"/>
                                <w:szCs w:val="18"/>
                              </w:rPr>
                              <w:t>資料來源：整理自國家環境研究院提供資料。</w:t>
                            </w:r>
                          </w:p>
                        </w:tc>
                      </w:tr>
                    </w:tbl>
                    <w:p w14:paraId="5F1ACF74" w14:textId="77777777" w:rsidR="009D6B3E" w:rsidRPr="00965D1E" w:rsidRDefault="009D6B3E" w:rsidP="009D6B3E"/>
                  </w:txbxContent>
                </v:textbox>
                <w10:wrap type="square"/>
              </v:shape>
            </w:pict>
          </mc:Fallback>
        </mc:AlternateContent>
      </w:r>
      <w:r w:rsidRPr="00965D1E">
        <w:rPr>
          <w:rFonts w:ascii="標楷體" w:eastAsia="標楷體" w:hAnsi="標楷體" w:cs="Times New Roman" w:hint="eastAsia"/>
          <w:bCs/>
          <w:kern w:val="0"/>
          <w:szCs w:val="24"/>
        </w:rPr>
        <w:t>檢測項目之檢測方法中，計有184個</w:t>
      </w:r>
      <w:r w:rsidR="00105E47">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占674個檢測方法之27.30％</w:t>
      </w:r>
      <w:r w:rsidR="00105E47">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自公告日起已逾10年，甚有76個檢測方法已公告逾20年</w:t>
      </w:r>
      <w:r w:rsidR="00A03B0C">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表</w:t>
      </w:r>
      <w:r w:rsidR="003E4F4A">
        <w:rPr>
          <w:rFonts w:ascii="標楷體" w:eastAsia="標楷體" w:hAnsi="標楷體" w:cs="Times New Roman" w:hint="eastAsia"/>
          <w:bCs/>
          <w:kern w:val="0"/>
          <w:szCs w:val="24"/>
        </w:rPr>
        <w:t>1</w:t>
      </w:r>
      <w:r w:rsidRPr="00965D1E">
        <w:rPr>
          <w:rFonts w:ascii="標楷體" w:eastAsia="標楷體" w:hAnsi="標楷體" w:cs="Times New Roman" w:hint="eastAsia"/>
          <w:bCs/>
          <w:kern w:val="0"/>
          <w:szCs w:val="24"/>
        </w:rPr>
        <w:t>4</w:t>
      </w:r>
      <w:r w:rsidR="00A03B0C">
        <w:rPr>
          <w:rFonts w:ascii="標楷體" w:eastAsia="標楷體" w:hAnsi="標楷體" w:cs="Times New Roman" w:hint="eastAsia"/>
          <w:bCs/>
          <w:kern w:val="0"/>
          <w:szCs w:val="24"/>
        </w:rPr>
        <w:t>）</w:t>
      </w:r>
      <w:r w:rsidRPr="00965D1E">
        <w:rPr>
          <w:rFonts w:ascii="標楷體" w:eastAsia="標楷體" w:hAnsi="標楷體" w:cs="Times New Roman" w:hint="eastAsia"/>
          <w:bCs/>
          <w:kern w:val="0"/>
          <w:szCs w:val="24"/>
        </w:rPr>
        <w:t>，</w:t>
      </w:r>
      <w:r w:rsidR="001C6D6D">
        <w:rPr>
          <w:rFonts w:ascii="標楷體" w:eastAsia="標楷體" w:hAnsi="標楷體" w:cs="Times New Roman" w:hint="eastAsia"/>
          <w:bCs/>
          <w:kern w:val="0"/>
          <w:szCs w:val="24"/>
        </w:rPr>
        <w:t>未曾</w:t>
      </w:r>
      <w:r w:rsidRPr="00965D1E">
        <w:rPr>
          <w:rFonts w:ascii="標楷體" w:eastAsia="標楷體" w:hAnsi="標楷體" w:cs="Times New Roman" w:hint="eastAsia"/>
          <w:bCs/>
          <w:kern w:val="0"/>
          <w:szCs w:val="24"/>
        </w:rPr>
        <w:t>進行檢討廢止或整併作業，尚難謂妥適。</w:t>
      </w:r>
      <w:r w:rsidRPr="007C3727">
        <w:rPr>
          <w:rFonts w:ascii="標楷體" w:eastAsia="標楷體" w:hAnsi="標楷體" w:cs="Times New Roman" w:hint="eastAsia"/>
          <w:bCs/>
          <w:kern w:val="0"/>
          <w:szCs w:val="24"/>
        </w:rPr>
        <w:t>經函請</w:t>
      </w:r>
      <w:r>
        <w:rPr>
          <w:rFonts w:ascii="標楷體" w:eastAsia="標楷體" w:hAnsi="標楷體" w:cs="Times New Roman" w:hint="eastAsia"/>
          <w:bCs/>
          <w:kern w:val="0"/>
          <w:szCs w:val="24"/>
        </w:rPr>
        <w:t>國家環境研究院</w:t>
      </w:r>
      <w:r w:rsidRPr="00965D1E">
        <w:rPr>
          <w:rFonts w:ascii="標楷體" w:eastAsia="標楷體" w:hAnsi="標楷體" w:cs="Times New Roman" w:hint="eastAsia"/>
          <w:bCs/>
          <w:kern w:val="0"/>
          <w:szCs w:val="24"/>
        </w:rPr>
        <w:t>全面盤點現行各項檢測方法，針對公告迄今尚未列入法規管制項目或已無使用及檢測需求者，通盤檢討並研謀檢測方法廢止或整併之可行性，以完善檢測基準，俾利檢測機構依循</w:t>
      </w:r>
      <w:r w:rsidRPr="007C3727">
        <w:rPr>
          <w:rFonts w:ascii="標楷體" w:eastAsia="標楷體" w:hAnsi="標楷體" w:cs="Times New Roman" w:hint="eastAsia"/>
          <w:bCs/>
          <w:kern w:val="0"/>
          <w:szCs w:val="24"/>
        </w:rPr>
        <w:t>。</w:t>
      </w:r>
      <w:r w:rsidRPr="003C349A">
        <w:rPr>
          <w:rFonts w:ascii="標楷體" w:eastAsia="標楷體" w:hAnsi="標楷體" w:cs="Times New Roman" w:hint="eastAsia"/>
          <w:bCs/>
          <w:kern w:val="0"/>
          <w:szCs w:val="24"/>
        </w:rPr>
        <w:t>據復：</w:t>
      </w:r>
      <w:r w:rsidR="003C349A" w:rsidRPr="003C349A">
        <w:rPr>
          <w:rFonts w:ascii="標楷體" w:eastAsia="標楷體" w:hAnsi="標楷體" w:cs="Times New Roman" w:hint="eastAsia"/>
          <w:bCs/>
          <w:kern w:val="0"/>
          <w:szCs w:val="24"/>
        </w:rPr>
        <w:t>已滾動檢討方法最佳化及整併之可行性，針對尚未達法規研議或未具法規管制需求之檢測方法，規劃先以技術文件方式提供外界參考，俟法規管制後再依法制</w:t>
      </w:r>
      <w:r w:rsidR="003C349A" w:rsidRPr="009D6B3E">
        <w:rPr>
          <w:rFonts w:ascii="標楷體" w:eastAsia="標楷體" w:hAnsi="標楷體" w:hint="eastAsia"/>
          <w:szCs w:val="32"/>
        </w:rPr>
        <w:t>作業</w:t>
      </w:r>
      <w:r w:rsidR="003C349A" w:rsidRPr="003C349A">
        <w:rPr>
          <w:rFonts w:ascii="標楷體" w:eastAsia="標楷體" w:hAnsi="標楷體" w:cs="Times New Roman" w:hint="eastAsia"/>
          <w:bCs/>
          <w:kern w:val="0"/>
          <w:szCs w:val="24"/>
        </w:rPr>
        <w:t>程序進行方法公告，以降低方法公告後無法及時應用之情況</w:t>
      </w:r>
      <w:r w:rsidRPr="003C349A">
        <w:rPr>
          <w:rFonts w:ascii="標楷體" w:eastAsia="標楷體" w:hAnsi="標楷體" w:hint="eastAsia"/>
          <w:szCs w:val="24"/>
        </w:rPr>
        <w:t>。</w:t>
      </w:r>
    </w:p>
    <w:p w14:paraId="4FD7BD88" w14:textId="7DFD72F3" w:rsidR="00862331" w:rsidRPr="008E6597" w:rsidRDefault="00483BC8" w:rsidP="00235F17">
      <w:pPr>
        <w:pStyle w:val="ad"/>
        <w:overflowPunct w:val="0"/>
        <w:spacing w:before="72" w:after="72" w:line="440" w:lineRule="exact"/>
        <w:ind w:firstLine="561"/>
        <w:rPr>
          <w:rFonts w:ascii="標楷體" w:hAnsi="標楷體"/>
        </w:rPr>
      </w:pPr>
      <w:r w:rsidRPr="008E6597">
        <w:rPr>
          <w:rFonts w:ascii="標楷體" w:hAnsi="標楷體" w:hint="eastAsia"/>
        </w:rPr>
        <w:t>（</w:t>
      </w:r>
      <w:r w:rsidR="000179AC" w:rsidRPr="008E6597">
        <w:rPr>
          <w:rFonts w:ascii="標楷體" w:hAnsi="標楷體" w:hint="eastAsia"/>
        </w:rPr>
        <w:t>七</w:t>
      </w:r>
      <w:r w:rsidRPr="008E6597">
        <w:rPr>
          <w:rFonts w:ascii="標楷體" w:hAnsi="標楷體"/>
        </w:rPr>
        <w:t>）</w:t>
      </w:r>
      <w:r w:rsidR="00F849F1" w:rsidRPr="008E6597">
        <w:rPr>
          <w:rFonts w:ascii="標楷體" w:hAnsi="標楷體" w:hint="eastAsia"/>
        </w:rPr>
        <w:t xml:space="preserve">　</w:t>
      </w:r>
      <w:r w:rsidR="004D604C" w:rsidRPr="008E6597">
        <w:rPr>
          <w:rFonts w:ascii="標楷體" w:hAnsi="標楷體" w:hint="eastAsia"/>
        </w:rPr>
        <w:t>環境部為強化</w:t>
      </w:r>
      <w:r w:rsidR="000C4D21" w:rsidRPr="008E6597">
        <w:rPr>
          <w:rFonts w:ascii="標楷體" w:hAnsi="標楷體" w:hint="eastAsia"/>
        </w:rPr>
        <w:t>車輛</w:t>
      </w:r>
      <w:r w:rsidR="004D604C" w:rsidRPr="008E6597">
        <w:rPr>
          <w:rFonts w:ascii="標楷體" w:hAnsi="標楷體" w:hint="eastAsia"/>
        </w:rPr>
        <w:t>噪音污染稽查量能，</w:t>
      </w:r>
      <w:r w:rsidR="001C6D6D">
        <w:rPr>
          <w:rFonts w:ascii="標楷體" w:hAnsi="標楷體" w:hint="eastAsia"/>
        </w:rPr>
        <w:t>持續建構全國噪音檢測網，惟智能資訊運用平臺尚待整合各區聲音照相設備及監測資料</w:t>
      </w:r>
      <w:r w:rsidR="004B60DF" w:rsidRPr="008E6597">
        <w:rPr>
          <w:rFonts w:ascii="標楷體" w:hAnsi="標楷體" w:hint="eastAsia"/>
        </w:rPr>
        <w:t>，</w:t>
      </w:r>
      <w:r w:rsidR="001C6D6D">
        <w:rPr>
          <w:rFonts w:ascii="標楷體" w:hAnsi="標楷體" w:hint="eastAsia"/>
        </w:rPr>
        <w:t>部分測站之</w:t>
      </w:r>
      <w:r w:rsidR="000C4D21" w:rsidRPr="008E6597">
        <w:rPr>
          <w:rFonts w:ascii="標楷體" w:hAnsi="標楷體" w:hint="eastAsia"/>
        </w:rPr>
        <w:t>多車噪音超標案件</w:t>
      </w:r>
      <w:r w:rsidR="001C6D6D">
        <w:rPr>
          <w:rFonts w:ascii="標楷體" w:hAnsi="標楷體" w:hint="eastAsia"/>
        </w:rPr>
        <w:t>裁處率未及5成</w:t>
      </w:r>
      <w:r w:rsidR="002C0F58" w:rsidRPr="008E6597">
        <w:rPr>
          <w:rFonts w:ascii="標楷體" w:hAnsi="標楷體" w:hint="eastAsia"/>
        </w:rPr>
        <w:t>，</w:t>
      </w:r>
      <w:r w:rsidR="0057728B" w:rsidRPr="008E6597">
        <w:rPr>
          <w:rFonts w:ascii="標楷體" w:hAnsi="標楷體" w:hint="eastAsia"/>
        </w:rPr>
        <w:t>允宜</w:t>
      </w:r>
      <w:r w:rsidR="001C6D6D">
        <w:rPr>
          <w:rFonts w:ascii="標楷體" w:hAnsi="標楷體" w:hint="eastAsia"/>
        </w:rPr>
        <w:t>加速系統整合及監控設備研發進程</w:t>
      </w:r>
      <w:r w:rsidR="002C0F58" w:rsidRPr="008E6597">
        <w:rPr>
          <w:rFonts w:ascii="標楷體" w:hAnsi="標楷體" w:hint="eastAsia"/>
        </w:rPr>
        <w:t>，以發揮科技執法成效</w:t>
      </w:r>
      <w:r w:rsidRPr="008E6597">
        <w:rPr>
          <w:rFonts w:ascii="標楷體" w:hAnsi="標楷體" w:hint="eastAsia"/>
        </w:rPr>
        <w:t>。</w:t>
      </w:r>
    </w:p>
    <w:p w14:paraId="228ED8A2" w14:textId="149E0921" w:rsidR="003B243D" w:rsidRPr="00782458" w:rsidRDefault="00782458" w:rsidP="00B74E88">
      <w:pPr>
        <w:overflowPunct w:val="0"/>
        <w:adjustRightInd w:val="0"/>
        <w:spacing w:line="440" w:lineRule="exact"/>
        <w:ind w:firstLineChars="200" w:firstLine="480"/>
        <w:jc w:val="both"/>
        <w:rPr>
          <w:rFonts w:ascii="標楷體" w:eastAsia="標楷體" w:hAnsi="標楷體" w:cs="Times New Roman"/>
          <w:kern w:val="0"/>
          <w:szCs w:val="24"/>
        </w:rPr>
      </w:pPr>
      <w:r w:rsidRPr="00782458">
        <w:rPr>
          <w:rFonts w:ascii="標楷體" w:eastAsia="標楷體" w:hAnsi="標楷體" w:cs="Times New Roman" w:hint="eastAsia"/>
          <w:color w:val="FF0000"/>
          <w:kern w:val="0"/>
          <w:szCs w:val="24"/>
        </w:rPr>
        <w:tab/>
      </w:r>
      <w:r w:rsidRPr="00782458">
        <w:rPr>
          <w:rFonts w:ascii="標楷體" w:eastAsia="標楷體" w:hAnsi="標楷體" w:cs="Times New Roman" w:hint="eastAsia"/>
          <w:kern w:val="0"/>
          <w:szCs w:val="24"/>
        </w:rPr>
        <w:t>環境部為強化全國環境檢測作業量能，並整合檢測資料發展治理運用，以有效因應未來環境治理趨勢需求，</w:t>
      </w:r>
      <w:r w:rsidR="001C6D6D">
        <w:rPr>
          <w:rFonts w:ascii="標楷體" w:eastAsia="標楷體" w:hAnsi="標楷體" w:cs="Times New Roman" w:hint="eastAsia"/>
          <w:kern w:val="0"/>
          <w:szCs w:val="24"/>
        </w:rPr>
        <w:t>研提</w:t>
      </w:r>
      <w:r w:rsidRPr="00782458">
        <w:rPr>
          <w:rFonts w:ascii="標楷體" w:eastAsia="標楷體" w:hAnsi="標楷體" w:cs="Times New Roman" w:hint="eastAsia"/>
          <w:kern w:val="0"/>
          <w:szCs w:val="24"/>
        </w:rPr>
        <w:t>「強化全國環境檢測智慧轉型計畫」，計畫期程為111至116年度，經行政院</w:t>
      </w:r>
      <w:r w:rsidR="001C6D6D">
        <w:rPr>
          <w:rFonts w:ascii="標楷體" w:eastAsia="標楷體" w:hAnsi="標楷體" w:cs="Times New Roman" w:hint="eastAsia"/>
          <w:kern w:val="0"/>
          <w:szCs w:val="24"/>
        </w:rPr>
        <w:t>分別</w:t>
      </w:r>
      <w:r w:rsidRPr="00782458">
        <w:rPr>
          <w:rFonts w:ascii="標楷體" w:eastAsia="標楷體" w:hAnsi="標楷體" w:cs="Times New Roman" w:hint="eastAsia"/>
          <w:kern w:val="0"/>
          <w:szCs w:val="24"/>
        </w:rPr>
        <w:t>於</w:t>
      </w:r>
      <w:r w:rsidR="001C6D6D">
        <w:rPr>
          <w:rFonts w:ascii="標楷體" w:eastAsia="標楷體" w:hAnsi="標楷體" w:cs="Times New Roman" w:hint="eastAsia"/>
          <w:kern w:val="0"/>
          <w:szCs w:val="24"/>
        </w:rPr>
        <w:t>110年8月6日及</w:t>
      </w:r>
      <w:r w:rsidRPr="00782458">
        <w:rPr>
          <w:rFonts w:ascii="標楷體" w:eastAsia="標楷體" w:hAnsi="標楷體" w:cs="Times New Roman" w:hint="eastAsia"/>
          <w:kern w:val="0"/>
          <w:szCs w:val="24"/>
        </w:rPr>
        <w:t>112年3月17日核定</w:t>
      </w:r>
      <w:r w:rsidR="001C6D6D">
        <w:rPr>
          <w:rFonts w:ascii="標楷體" w:eastAsia="標楷體" w:hAnsi="標楷體" w:cs="Times New Roman" w:hint="eastAsia"/>
          <w:kern w:val="0"/>
          <w:szCs w:val="24"/>
        </w:rPr>
        <w:t>實施及</w:t>
      </w:r>
      <w:r w:rsidRPr="00782458">
        <w:rPr>
          <w:rFonts w:ascii="標楷體" w:eastAsia="標楷體" w:hAnsi="標楷體" w:cs="Times New Roman" w:hint="eastAsia"/>
          <w:kern w:val="0"/>
          <w:szCs w:val="24"/>
        </w:rPr>
        <w:t>第1次修正計畫。該計畫項下之「建構全國噪音檢測網」子計畫中「布建次階噪音計監測網」、「強化檢測品質確保公信力」及「蒐集檢測數據創新加值應用」等3個工作項目係由</w:t>
      </w:r>
      <w:r w:rsidR="00DF7268">
        <w:rPr>
          <w:rFonts w:ascii="標楷體" w:eastAsia="標楷體" w:hAnsi="標楷體" w:cs="Times New Roman" w:hint="eastAsia"/>
          <w:kern w:val="0"/>
          <w:szCs w:val="24"/>
        </w:rPr>
        <w:t>國家環境研究院</w:t>
      </w:r>
      <w:r w:rsidRPr="00782458">
        <w:rPr>
          <w:rFonts w:ascii="標楷體" w:eastAsia="標楷體" w:hAnsi="標楷體" w:cs="Times New Roman" w:hint="eastAsia"/>
          <w:kern w:val="0"/>
          <w:szCs w:val="24"/>
        </w:rPr>
        <w:t>負責辦理，包含規劃建置智能資訊運用平臺（環境檢測服務網）；組裝整合噪音量測、音源追蹤、影像擷取辨識、氣象監測等系統；開發次階或微型噪音監控設備，蒐集車輛噪音監測數據資料，期透過環境大數</w:t>
      </w:r>
      <w:r w:rsidRPr="00782458">
        <w:rPr>
          <w:rFonts w:ascii="標楷體" w:eastAsia="標楷體" w:hAnsi="標楷體" w:cs="Times New Roman" w:hint="eastAsia"/>
          <w:kern w:val="0"/>
          <w:szCs w:val="24"/>
        </w:rPr>
        <w:lastRenderedPageBreak/>
        <w:t>據分析能力之建立，解析噪音現象問題及可能來源，進而研提環境治理對策及評估成效，有效減少噪音公害陳情事件。據</w:t>
      </w:r>
      <w:r w:rsidR="00DF7268">
        <w:rPr>
          <w:rFonts w:ascii="標楷體" w:eastAsia="標楷體" w:hAnsi="標楷體" w:cs="Times New Roman" w:hint="eastAsia"/>
          <w:kern w:val="0"/>
          <w:szCs w:val="24"/>
        </w:rPr>
        <w:t>國家環境研究院</w:t>
      </w:r>
      <w:r w:rsidRPr="00782458">
        <w:rPr>
          <w:rFonts w:ascii="標楷體" w:eastAsia="標楷體" w:hAnsi="標楷體" w:cs="Times New Roman" w:hint="eastAsia"/>
          <w:kern w:val="0"/>
          <w:szCs w:val="24"/>
        </w:rPr>
        <w:t>統計，上開工作項目111</w:t>
      </w:r>
      <w:r w:rsidR="00C56934">
        <w:rPr>
          <w:rFonts w:ascii="標楷體" w:eastAsia="標楷體" w:hAnsi="標楷體" w:cs="Times New Roman" w:hint="eastAsia"/>
          <w:kern w:val="0"/>
          <w:szCs w:val="24"/>
        </w:rPr>
        <w:t>年</w:t>
      </w:r>
      <w:r w:rsidRPr="00782458">
        <w:rPr>
          <w:rFonts w:ascii="標楷體" w:eastAsia="標楷體" w:hAnsi="標楷體" w:cs="Times New Roman" w:hint="eastAsia"/>
          <w:kern w:val="0"/>
          <w:szCs w:val="24"/>
        </w:rPr>
        <w:t>至113年8月合計編列預算1,695萬元，累計實現數1,695萬元。</w:t>
      </w:r>
      <w:r w:rsidR="00BB7D01" w:rsidRPr="00782458">
        <w:rPr>
          <w:rFonts w:ascii="標楷體" w:eastAsia="標楷體" w:hAnsi="標楷體" w:cs="Times New Roman" w:hint="eastAsia"/>
          <w:kern w:val="0"/>
          <w:szCs w:val="24"/>
        </w:rPr>
        <w:t>經查執行情形，核有下列事項：</w:t>
      </w:r>
    </w:p>
    <w:p w14:paraId="5D198A9A" w14:textId="48151415" w:rsidR="00E7655C" w:rsidRPr="008668B2" w:rsidRDefault="00E7655C" w:rsidP="009D6B3E">
      <w:pPr>
        <w:overflowPunct w:val="0"/>
        <w:adjustRightInd w:val="0"/>
        <w:spacing w:line="420" w:lineRule="exact"/>
        <w:ind w:firstLineChars="450" w:firstLine="1081"/>
        <w:jc w:val="both"/>
        <w:rPr>
          <w:rFonts w:ascii="標楷體" w:eastAsia="標楷體" w:hAnsi="標楷體" w:cs="Times New Roman"/>
          <w:bCs/>
          <w:color w:val="FF0000"/>
          <w:kern w:val="0"/>
          <w:szCs w:val="24"/>
        </w:rPr>
      </w:pPr>
      <w:r w:rsidRPr="00BC07F9">
        <w:rPr>
          <w:rFonts w:ascii="標楷體" w:eastAsia="標楷體" w:hAnsi="標楷體" w:cs="Times New Roman" w:hint="eastAsia"/>
          <w:b/>
          <w:bCs/>
          <w:kern w:val="0"/>
          <w:szCs w:val="24"/>
        </w:rPr>
        <w:t>1</w:t>
      </w:r>
      <w:r w:rsidRPr="00BC07F9">
        <w:rPr>
          <w:rFonts w:ascii="標楷體" w:eastAsia="標楷體" w:hAnsi="標楷體" w:cs="Times New Roman"/>
          <w:b/>
          <w:bCs/>
          <w:kern w:val="0"/>
          <w:szCs w:val="24"/>
        </w:rPr>
        <w:t>.</w:t>
      </w:r>
      <w:r w:rsidR="00173827" w:rsidRPr="00BC07F9">
        <w:rPr>
          <w:rFonts w:ascii="標楷體" w:eastAsia="標楷體" w:hAnsi="標楷體" w:cs="Times New Roman" w:hint="eastAsia"/>
          <w:b/>
          <w:bCs/>
          <w:kern w:val="0"/>
          <w:szCs w:val="24"/>
        </w:rPr>
        <w:t xml:space="preserve">　</w:t>
      </w:r>
      <w:r w:rsidR="00782458" w:rsidRPr="00BC07F9">
        <w:rPr>
          <w:rFonts w:ascii="標楷體" w:eastAsia="標楷體" w:hAnsi="標楷體" w:cs="Times New Roman" w:hint="eastAsia"/>
          <w:b/>
          <w:bCs/>
          <w:kern w:val="0"/>
          <w:szCs w:val="24"/>
        </w:rPr>
        <w:tab/>
      </w:r>
      <w:r w:rsidR="00DF7268">
        <w:rPr>
          <w:rFonts w:ascii="標楷體" w:eastAsia="標楷體" w:hAnsi="標楷體" w:cs="Times New Roman" w:hint="eastAsia"/>
          <w:b/>
          <w:bCs/>
          <w:kern w:val="0"/>
          <w:szCs w:val="24"/>
        </w:rPr>
        <w:t>國家環境研究院</w:t>
      </w:r>
      <w:r w:rsidR="00782458" w:rsidRPr="00BC07F9">
        <w:rPr>
          <w:rFonts w:ascii="標楷體" w:eastAsia="標楷體" w:hAnsi="標楷體" w:cs="Times New Roman" w:hint="eastAsia"/>
          <w:b/>
          <w:bCs/>
          <w:kern w:val="0"/>
          <w:szCs w:val="24"/>
        </w:rPr>
        <w:t>為進行噪音監測資料數據分析，已建置智能資訊運用平臺，惟囿於資料傳輸介接方式未獲共識，迄未完成相關設備及監測資料整合，影響平臺建置成效</w:t>
      </w:r>
      <w:r w:rsidRPr="00BC07F9">
        <w:rPr>
          <w:rFonts w:ascii="標楷體" w:eastAsia="標楷體" w:hAnsi="標楷體" w:cs="Times New Roman" w:hint="eastAsia"/>
          <w:b/>
          <w:bCs/>
          <w:kern w:val="0"/>
          <w:szCs w:val="24"/>
        </w:rPr>
        <w:t>：</w:t>
      </w:r>
      <w:r w:rsidR="00782458" w:rsidRPr="00782458">
        <w:rPr>
          <w:rFonts w:ascii="標楷體" w:eastAsia="標楷體" w:hAnsi="標楷體" w:cs="Times New Roman" w:hint="eastAsia"/>
          <w:kern w:val="0"/>
          <w:szCs w:val="24"/>
        </w:rPr>
        <w:t>環境部自110年1月1日起推動聲音照相科技執法，陸續以前瞻基礎建設計畫第3期特別預算及公共建設計畫預算補助地方政府建構聲音照相設備，規劃於人口密集區、都會區、民眾陳情及輿情重點地區優先設置，並鼓勵地方政府依噪音車輛檢舉案件數量自行布建聲音照相設備，藉由提升全國機動車輛噪音稽查執法量能及落實查緝</w:t>
      </w:r>
      <w:r w:rsidR="005A12C7">
        <w:rPr>
          <w:rFonts w:ascii="標楷體" w:eastAsia="標楷體" w:hAnsi="標楷體" w:cs="Times New Roman" w:hint="eastAsia"/>
          <w:kern w:val="0"/>
          <w:szCs w:val="24"/>
        </w:rPr>
        <w:t>裁處</w:t>
      </w:r>
      <w:r w:rsidR="00782458" w:rsidRPr="00782458">
        <w:rPr>
          <w:rFonts w:ascii="標楷體" w:eastAsia="標楷體" w:hAnsi="標楷體" w:cs="Times New Roman" w:hint="eastAsia"/>
          <w:kern w:val="0"/>
          <w:szCs w:val="24"/>
        </w:rPr>
        <w:t>，以減緩車輛噪音對環境造成的衝擊，提高民眾生活品質，據該部統計，</w:t>
      </w:r>
      <w:r w:rsidR="00782458" w:rsidRPr="0062660E">
        <w:rPr>
          <w:rFonts w:ascii="標楷體" w:eastAsia="標楷體" w:hAnsi="標楷體" w:hint="eastAsia"/>
          <w:szCs w:val="32"/>
        </w:rPr>
        <w:t>截至</w:t>
      </w:r>
      <w:r w:rsidR="00782458" w:rsidRPr="00782458">
        <w:rPr>
          <w:rFonts w:ascii="標楷體" w:eastAsia="標楷體" w:hAnsi="標楷體" w:cs="Times New Roman" w:hint="eastAsia"/>
          <w:kern w:val="0"/>
          <w:szCs w:val="24"/>
        </w:rPr>
        <w:t>113年9月底止，全國聲音照相設備計209臺（包含環境部補助及地方政府自行購置布建）。</w:t>
      </w:r>
      <w:r w:rsidR="001C6D6D">
        <w:rPr>
          <w:rFonts w:ascii="標楷體" w:eastAsia="標楷體" w:hAnsi="標楷體" w:cs="Times New Roman" w:hint="eastAsia"/>
          <w:kern w:val="0"/>
          <w:szCs w:val="24"/>
        </w:rPr>
        <w:t>按</w:t>
      </w:r>
      <w:r w:rsidR="00DF7268">
        <w:rPr>
          <w:rFonts w:ascii="標楷體" w:eastAsia="標楷體" w:hAnsi="標楷體" w:cs="Times New Roman" w:hint="eastAsia"/>
          <w:kern w:val="0"/>
          <w:szCs w:val="24"/>
        </w:rPr>
        <w:t>國家環境研究院</w:t>
      </w:r>
      <w:r w:rsidR="00782458" w:rsidRPr="00782458">
        <w:rPr>
          <w:rFonts w:ascii="標楷體" w:eastAsia="標楷體" w:hAnsi="標楷體" w:cs="Times New Roman" w:hint="eastAsia"/>
          <w:kern w:val="0"/>
          <w:szCs w:val="24"/>
        </w:rPr>
        <w:t>為將聲音照相設備之監測資料進行相關分析及加值應用，作為後續調整（修訂）噪音管制相關標準之參據，於112年度建置智能資訊運用平臺，辦理所需資通訊設備安裝、建置數據擷取、轉換與載入功能，開發資料庫系統測試環境等相關作業，供各地方政府上傳監測資料，預計於113年度完成蒐集其中28臺聲音照相設備之車輛噪音監測資料</w:t>
      </w:r>
      <w:r w:rsidR="00867DA5" w:rsidRPr="00782458">
        <w:rPr>
          <w:rFonts w:ascii="標楷體" w:eastAsia="標楷體" w:hAnsi="標楷體" w:cs="Times New Roman" w:hint="eastAsia"/>
          <w:kern w:val="0"/>
          <w:szCs w:val="24"/>
        </w:rPr>
        <w:t>。</w:t>
      </w:r>
      <w:r w:rsidR="00DF7268">
        <w:rPr>
          <w:rFonts w:ascii="標楷體" w:eastAsia="標楷體" w:hAnsi="標楷體" w:cs="Times New Roman" w:hint="eastAsia"/>
          <w:kern w:val="0"/>
          <w:szCs w:val="24"/>
        </w:rPr>
        <w:t>國家環境研究院</w:t>
      </w:r>
      <w:r w:rsidR="00782458" w:rsidRPr="00782458">
        <w:rPr>
          <w:rFonts w:ascii="標楷體" w:eastAsia="標楷體" w:hAnsi="標楷體" w:cs="Times New Roman" w:hint="eastAsia"/>
          <w:kern w:val="0"/>
          <w:szCs w:val="24"/>
        </w:rPr>
        <w:t>為加速整合相關設備介接及監測資料上傳等作業，於113年10月18日邀集環境部及地方政府環境保護局召開「聲音照相科技執法資料上傳操作說明會」，請各地方政府環境保護局於同年11月底前</w:t>
      </w:r>
      <w:r w:rsidR="00E05589">
        <w:rPr>
          <w:rFonts w:ascii="標楷體" w:eastAsia="標楷體" w:hAnsi="標楷體" w:cs="Times New Roman" w:hint="eastAsia"/>
          <w:kern w:val="0"/>
          <w:szCs w:val="24"/>
        </w:rPr>
        <w:t>，</w:t>
      </w:r>
      <w:r w:rsidR="00782458" w:rsidRPr="00782458">
        <w:rPr>
          <w:rFonts w:ascii="標楷體" w:eastAsia="標楷體" w:hAnsi="標楷體" w:cs="Times New Roman" w:hint="eastAsia"/>
          <w:kern w:val="0"/>
          <w:szCs w:val="24"/>
        </w:rPr>
        <w:t>先行上傳至少2套聲音照相站點數據，並設定資料傳輸為至少7天上傳一次，</w:t>
      </w:r>
      <w:r w:rsidR="00782458" w:rsidRPr="008C02C9">
        <w:rPr>
          <w:rFonts w:ascii="標楷體" w:eastAsia="標楷體" w:hAnsi="標楷體" w:hint="eastAsia"/>
          <w:szCs w:val="32"/>
        </w:rPr>
        <w:t>預計</w:t>
      </w:r>
      <w:r w:rsidR="00782458" w:rsidRPr="00782458">
        <w:rPr>
          <w:rFonts w:ascii="標楷體" w:eastAsia="標楷體" w:hAnsi="標楷體" w:cs="Times New Roman" w:hint="eastAsia"/>
          <w:kern w:val="0"/>
          <w:szCs w:val="24"/>
        </w:rPr>
        <w:t>蒐集裝置序號、測量時間、音壓位準（</w:t>
      </w:r>
      <w:proofErr w:type="spellStart"/>
      <w:r w:rsidR="00782458" w:rsidRPr="00782458">
        <w:rPr>
          <w:rFonts w:ascii="標楷體" w:eastAsia="標楷體" w:hAnsi="標楷體" w:cs="Times New Roman" w:hint="eastAsia"/>
          <w:kern w:val="0"/>
          <w:szCs w:val="24"/>
        </w:rPr>
        <w:t>Lp</w:t>
      </w:r>
      <w:proofErr w:type="spellEnd"/>
      <w:r w:rsidR="00782458" w:rsidRPr="00782458">
        <w:rPr>
          <w:rFonts w:ascii="標楷體" w:eastAsia="標楷體" w:hAnsi="標楷體" w:cs="Times New Roman" w:hint="eastAsia"/>
          <w:kern w:val="0"/>
          <w:szCs w:val="24"/>
        </w:rPr>
        <w:t>）、均能音量（</w:t>
      </w:r>
      <w:proofErr w:type="spellStart"/>
      <w:r w:rsidR="00782458" w:rsidRPr="00782458">
        <w:rPr>
          <w:rFonts w:ascii="標楷體" w:eastAsia="標楷體" w:hAnsi="標楷體" w:cs="Times New Roman" w:hint="eastAsia"/>
          <w:kern w:val="0"/>
          <w:szCs w:val="24"/>
        </w:rPr>
        <w:t>Leq</w:t>
      </w:r>
      <w:proofErr w:type="spellEnd"/>
      <w:r w:rsidR="00782458" w:rsidRPr="00782458">
        <w:rPr>
          <w:rFonts w:ascii="標楷體" w:eastAsia="標楷體" w:hAnsi="標楷體" w:cs="Times New Roman" w:hint="eastAsia"/>
          <w:kern w:val="0"/>
          <w:szCs w:val="24"/>
        </w:rPr>
        <w:t>）、最大音量（</w:t>
      </w:r>
      <w:proofErr w:type="spellStart"/>
      <w:r w:rsidR="00782458" w:rsidRPr="00782458">
        <w:rPr>
          <w:rFonts w:ascii="標楷體" w:eastAsia="標楷體" w:hAnsi="標楷體" w:cs="Times New Roman" w:hint="eastAsia"/>
          <w:kern w:val="0"/>
          <w:szCs w:val="24"/>
        </w:rPr>
        <w:t>Lmax</w:t>
      </w:r>
      <w:proofErr w:type="spellEnd"/>
      <w:r w:rsidR="00782458" w:rsidRPr="00782458">
        <w:rPr>
          <w:rFonts w:ascii="標楷體" w:eastAsia="標楷體" w:hAnsi="標楷體" w:cs="Times New Roman" w:hint="eastAsia"/>
          <w:kern w:val="0"/>
          <w:szCs w:val="24"/>
        </w:rPr>
        <w:t>）、最小音量（</w:t>
      </w:r>
      <w:proofErr w:type="spellStart"/>
      <w:r w:rsidR="00782458" w:rsidRPr="00782458">
        <w:rPr>
          <w:rFonts w:ascii="標楷體" w:eastAsia="標楷體" w:hAnsi="標楷體" w:cs="Times New Roman" w:hint="eastAsia"/>
          <w:kern w:val="0"/>
          <w:szCs w:val="24"/>
        </w:rPr>
        <w:t>Lmin</w:t>
      </w:r>
      <w:proofErr w:type="spellEnd"/>
      <w:r w:rsidR="00782458" w:rsidRPr="00782458">
        <w:rPr>
          <w:rFonts w:ascii="標楷體" w:eastAsia="標楷體" w:hAnsi="標楷體" w:cs="Times New Roman" w:hint="eastAsia"/>
          <w:kern w:val="0"/>
          <w:szCs w:val="24"/>
        </w:rPr>
        <w:t>）、風速、溫度等欄位資料及佐證照片，據上開說明會之會議紀錄</w:t>
      </w:r>
      <w:r w:rsidR="001C6D6D">
        <w:rPr>
          <w:rFonts w:ascii="標楷體" w:eastAsia="標楷體" w:hAnsi="標楷體" w:cs="Times New Roman" w:hint="eastAsia"/>
          <w:kern w:val="0"/>
          <w:szCs w:val="24"/>
        </w:rPr>
        <w:t>列載</w:t>
      </w:r>
      <w:r w:rsidR="00782458" w:rsidRPr="00782458">
        <w:rPr>
          <w:rFonts w:ascii="標楷體" w:eastAsia="標楷體" w:hAnsi="標楷體" w:cs="Times New Roman" w:hint="eastAsia"/>
          <w:kern w:val="0"/>
          <w:szCs w:val="24"/>
        </w:rPr>
        <w:t>，聲音照相科技執法資料龐大，建議採系統對接方式傳輸，以簡化轉檔及匯入等行政</w:t>
      </w:r>
      <w:r w:rsidR="00782458" w:rsidRPr="0077427D">
        <w:rPr>
          <w:rFonts w:ascii="標楷體" w:eastAsia="標楷體" w:hAnsi="標楷體" w:hint="eastAsia"/>
          <w:szCs w:val="32"/>
        </w:rPr>
        <w:t>作業</w:t>
      </w:r>
      <w:r w:rsidR="00782458" w:rsidRPr="00782458">
        <w:rPr>
          <w:rFonts w:ascii="標楷體" w:eastAsia="標楷體" w:hAnsi="標楷體" w:cs="Times New Roman" w:hint="eastAsia"/>
          <w:kern w:val="0"/>
          <w:szCs w:val="24"/>
        </w:rPr>
        <w:t>，惟囿於技術層面問題，尚未獲取明確共識，仍待後續討論介接方式</w:t>
      </w:r>
      <w:r w:rsidR="001C6D6D">
        <w:rPr>
          <w:rFonts w:ascii="標楷體" w:eastAsia="標楷體" w:hAnsi="標楷體" w:cs="Times New Roman" w:hint="eastAsia"/>
          <w:kern w:val="0"/>
          <w:szCs w:val="24"/>
        </w:rPr>
        <w:t>等</w:t>
      </w:r>
      <w:r w:rsidR="00E05589">
        <w:rPr>
          <w:rFonts w:ascii="標楷體" w:eastAsia="標楷體" w:hAnsi="標楷體" w:cs="Times New Roman" w:hint="eastAsia"/>
          <w:kern w:val="0"/>
          <w:szCs w:val="24"/>
        </w:rPr>
        <w:t>。</w:t>
      </w:r>
      <w:r w:rsidR="00802B71">
        <w:rPr>
          <w:rFonts w:ascii="標楷體" w:eastAsia="標楷體" w:hAnsi="標楷體" w:cs="Times New Roman" w:hint="eastAsia"/>
          <w:kern w:val="0"/>
          <w:szCs w:val="24"/>
        </w:rPr>
        <w:t>惟查，</w:t>
      </w:r>
      <w:r w:rsidR="00782458" w:rsidRPr="00782458">
        <w:rPr>
          <w:rFonts w:ascii="標楷體" w:eastAsia="標楷體" w:hAnsi="標楷體" w:cs="Times New Roman" w:hint="eastAsia"/>
          <w:kern w:val="0"/>
          <w:szCs w:val="24"/>
        </w:rPr>
        <w:t>截至113年底止，尚無法整合介接於</w:t>
      </w:r>
      <w:r w:rsidR="00782458" w:rsidRPr="00BA249E">
        <w:rPr>
          <w:rFonts w:ascii="標楷體" w:eastAsia="標楷體" w:hAnsi="標楷體" w:hint="eastAsia"/>
          <w:szCs w:val="32"/>
        </w:rPr>
        <w:t>智能</w:t>
      </w:r>
      <w:r w:rsidR="00782458" w:rsidRPr="00782458">
        <w:rPr>
          <w:rFonts w:ascii="標楷體" w:eastAsia="標楷體" w:hAnsi="標楷體" w:cs="Times New Roman" w:hint="eastAsia"/>
          <w:kern w:val="0"/>
          <w:szCs w:val="24"/>
        </w:rPr>
        <w:t>資訊運用平臺，致各地方政府未能上傳相關監測數據，辦理後續數據分析及加值</w:t>
      </w:r>
      <w:r w:rsidR="00782458" w:rsidRPr="009D6B3E">
        <w:rPr>
          <w:rFonts w:ascii="標楷體" w:eastAsia="標楷體" w:hAnsi="標楷體" w:hint="eastAsia"/>
          <w:szCs w:val="32"/>
        </w:rPr>
        <w:t>應用</w:t>
      </w:r>
      <w:r w:rsidR="00782458" w:rsidRPr="00782458">
        <w:rPr>
          <w:rFonts w:ascii="標楷體" w:eastAsia="標楷體" w:hAnsi="標楷體" w:cs="Times New Roman" w:hint="eastAsia"/>
          <w:kern w:val="0"/>
          <w:szCs w:val="24"/>
        </w:rPr>
        <w:t>，影響平臺建置成效。</w:t>
      </w:r>
      <w:r w:rsidRPr="00782458">
        <w:rPr>
          <w:rFonts w:ascii="標楷體" w:eastAsia="標楷體" w:hAnsi="標楷體" w:cs="Times New Roman" w:hint="eastAsia"/>
          <w:kern w:val="0"/>
          <w:szCs w:val="24"/>
        </w:rPr>
        <w:t>經函請</w:t>
      </w:r>
      <w:r w:rsidR="00782458" w:rsidRPr="00782458">
        <w:rPr>
          <w:rFonts w:ascii="標楷體" w:eastAsia="標楷體" w:hAnsi="標楷體" w:cs="Times New Roman" w:hint="eastAsia"/>
          <w:kern w:val="0"/>
          <w:szCs w:val="24"/>
        </w:rPr>
        <w:t>國家環境研究院儘速完成相關設備及監測資料整合，以利後續監測數據分析與加值應用</w:t>
      </w:r>
      <w:r w:rsidRPr="00782458">
        <w:rPr>
          <w:rFonts w:ascii="標楷體" w:eastAsia="標楷體" w:hAnsi="標楷體" w:cs="Times New Roman"/>
          <w:kern w:val="0"/>
          <w:szCs w:val="24"/>
        </w:rPr>
        <w:t>。</w:t>
      </w:r>
      <w:r w:rsidRPr="003C349A">
        <w:rPr>
          <w:rFonts w:ascii="標楷體" w:eastAsia="標楷體" w:hAnsi="標楷體" w:cs="Times New Roman" w:hint="eastAsia"/>
          <w:bCs/>
          <w:kern w:val="0"/>
          <w:szCs w:val="24"/>
        </w:rPr>
        <w:t>據復：</w:t>
      </w:r>
      <w:r w:rsidR="003C349A" w:rsidRPr="003C349A">
        <w:rPr>
          <w:rFonts w:ascii="標楷體" w:eastAsia="標楷體" w:hAnsi="標楷體" w:cs="Times New Roman" w:hint="eastAsia"/>
          <w:bCs/>
          <w:kern w:val="0"/>
          <w:szCs w:val="24"/>
        </w:rPr>
        <w:t>已積極研議數據介接整合方案，列入114年度系統平臺計畫中有關「配合各環保機關既設之數據蒐集系統進行數據介接及可上傳已格式化之噪音</w:t>
      </w:r>
      <w:r w:rsidR="003C349A" w:rsidRPr="008C02C9">
        <w:rPr>
          <w:rFonts w:ascii="標楷體" w:eastAsia="標楷體" w:hAnsi="標楷體" w:cs="Times New Roman" w:hint="eastAsia"/>
          <w:kern w:val="0"/>
          <w:szCs w:val="24"/>
        </w:rPr>
        <w:t>監測</w:t>
      </w:r>
      <w:r w:rsidR="003C349A" w:rsidRPr="003C349A">
        <w:rPr>
          <w:rFonts w:ascii="標楷體" w:eastAsia="標楷體" w:hAnsi="標楷體" w:cs="Times New Roman" w:hint="eastAsia"/>
          <w:bCs/>
          <w:kern w:val="0"/>
          <w:szCs w:val="24"/>
        </w:rPr>
        <w:t>資料功能開發」之工作項目，將與環境部共同合作完成監測資料整合上傳，俾利後續監測數據加值應用</w:t>
      </w:r>
      <w:r w:rsidR="00204D2B" w:rsidRPr="003C349A">
        <w:rPr>
          <w:rFonts w:ascii="標楷體" w:eastAsia="標楷體" w:hAnsi="標楷體" w:cs="Times New Roman" w:hint="eastAsia"/>
          <w:bCs/>
          <w:kern w:val="0"/>
          <w:szCs w:val="24"/>
        </w:rPr>
        <w:t>。</w:t>
      </w:r>
    </w:p>
    <w:p w14:paraId="37E72849" w14:textId="5FA40679" w:rsidR="00E7655C" w:rsidRPr="008668B2" w:rsidRDefault="00E7655C" w:rsidP="009D6B3E">
      <w:pPr>
        <w:overflowPunct w:val="0"/>
        <w:adjustRightInd w:val="0"/>
        <w:spacing w:line="420" w:lineRule="exact"/>
        <w:ind w:firstLineChars="450" w:firstLine="1081"/>
        <w:jc w:val="both"/>
        <w:rPr>
          <w:rFonts w:ascii="標楷體" w:eastAsia="標楷體" w:hAnsi="標楷體" w:cs="Times New Roman"/>
          <w:bCs/>
          <w:color w:val="FF0000"/>
          <w:kern w:val="0"/>
          <w:szCs w:val="24"/>
        </w:rPr>
      </w:pPr>
      <w:r w:rsidRPr="001A0968">
        <w:rPr>
          <w:rFonts w:ascii="標楷體" w:eastAsia="標楷體" w:hAnsi="標楷體" w:cs="Times New Roman" w:hint="eastAsia"/>
          <w:b/>
          <w:kern w:val="0"/>
          <w:szCs w:val="24"/>
        </w:rPr>
        <w:t>2</w:t>
      </w:r>
      <w:r w:rsidRPr="001A0968">
        <w:rPr>
          <w:rFonts w:ascii="標楷體" w:eastAsia="標楷體" w:hAnsi="標楷體" w:cs="Times New Roman"/>
          <w:b/>
          <w:kern w:val="0"/>
          <w:szCs w:val="24"/>
        </w:rPr>
        <w:t>.</w:t>
      </w:r>
      <w:r w:rsidR="00173827" w:rsidRPr="001A0968">
        <w:rPr>
          <w:rFonts w:ascii="標楷體" w:eastAsia="標楷體" w:hAnsi="標楷體" w:cs="Times New Roman" w:hint="eastAsia"/>
          <w:b/>
          <w:kern w:val="0"/>
          <w:szCs w:val="24"/>
        </w:rPr>
        <w:t xml:space="preserve">　</w:t>
      </w:r>
      <w:r w:rsidRPr="001A0968">
        <w:rPr>
          <w:rFonts w:ascii="標楷體" w:eastAsia="標楷體" w:hAnsi="標楷體" w:cs="Times New Roman" w:hint="eastAsia"/>
          <w:b/>
          <w:kern w:val="0"/>
          <w:szCs w:val="24"/>
        </w:rPr>
        <w:tab/>
      </w:r>
      <w:r w:rsidR="00782458" w:rsidRPr="001A0968">
        <w:rPr>
          <w:rFonts w:ascii="標楷體" w:eastAsia="標楷體" w:hAnsi="標楷體" w:cs="Times New Roman" w:hint="eastAsia"/>
          <w:b/>
          <w:kern w:val="0"/>
          <w:szCs w:val="24"/>
        </w:rPr>
        <w:t>為有效辨識多車噪音超標案件，辦理整合型陣列式麥克風音源追蹤設備相關研究，惟測試成果仍未臻理想</w:t>
      </w:r>
      <w:r w:rsidR="001C6D6D">
        <w:rPr>
          <w:rFonts w:ascii="標楷體" w:eastAsia="標楷體" w:hAnsi="標楷體" w:cs="Times New Roman" w:hint="eastAsia"/>
          <w:b/>
          <w:kern w:val="0"/>
          <w:szCs w:val="24"/>
        </w:rPr>
        <w:t>，部分測站裁處率未及5成</w:t>
      </w:r>
      <w:r w:rsidRPr="001A0968">
        <w:rPr>
          <w:rFonts w:ascii="標楷體" w:eastAsia="標楷體" w:hAnsi="標楷體" w:cs="Times New Roman" w:hint="eastAsia"/>
          <w:b/>
          <w:kern w:val="0"/>
          <w:szCs w:val="24"/>
        </w:rPr>
        <w:t>：</w:t>
      </w:r>
      <w:r w:rsidR="00782458" w:rsidRPr="001A0968">
        <w:rPr>
          <w:rFonts w:ascii="標楷體" w:eastAsia="標楷體" w:hAnsi="標楷體" w:cs="Times New Roman" w:hint="eastAsia"/>
          <w:kern w:val="0"/>
          <w:szCs w:val="24"/>
        </w:rPr>
        <w:t>依據環境部112年8月發布之「聲音照相科技執法實務運作指引2.1」及</w:t>
      </w:r>
      <w:r w:rsidR="00DF7268">
        <w:rPr>
          <w:rFonts w:ascii="標楷體" w:eastAsia="標楷體" w:hAnsi="標楷體" w:cs="Times New Roman" w:hint="eastAsia"/>
          <w:kern w:val="0"/>
          <w:szCs w:val="24"/>
        </w:rPr>
        <w:t>國家環境研究院</w:t>
      </w:r>
      <w:r w:rsidR="00782458" w:rsidRPr="001A0968">
        <w:rPr>
          <w:rFonts w:ascii="標楷體" w:eastAsia="標楷體" w:hAnsi="標楷體" w:cs="Times New Roman" w:hint="eastAsia"/>
          <w:kern w:val="0"/>
          <w:szCs w:val="24"/>
        </w:rPr>
        <w:t>112年12月29日公告之「機動車輛行駛噪音量測方法－影像輔助法</w:t>
      </w:r>
      <w:r w:rsidR="00A03B0C">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NIEAP211.81B</w:t>
      </w:r>
      <w:r w:rsidR="00C56934">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」規定，當車輛噪音超過行駛噪音標準時，若同時符合：</w:t>
      </w:r>
      <w:r w:rsidR="00C56934">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1</w:t>
      </w:r>
      <w:r w:rsidR="00C56934">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車輛噪音超標案件最大值與其相鄰波峰兩者最大值相差≧6</w:t>
      </w:r>
      <w:r w:rsidR="00C56934">
        <w:rPr>
          <w:rFonts w:ascii="標楷體" w:eastAsia="標楷體" w:hAnsi="標楷體" w:cs="Times New Roman" w:hint="eastAsia"/>
          <w:kern w:val="0"/>
          <w:szCs w:val="24"/>
        </w:rPr>
        <w:t>分貝（下稱</w:t>
      </w:r>
      <w:r w:rsidR="00782458" w:rsidRPr="001A0968">
        <w:rPr>
          <w:rFonts w:ascii="標楷體" w:eastAsia="標楷體" w:hAnsi="標楷體" w:cs="Times New Roman" w:hint="eastAsia"/>
          <w:kern w:val="0"/>
          <w:szCs w:val="24"/>
        </w:rPr>
        <w:t>dB</w:t>
      </w:r>
      <w:r w:rsidR="00C56934">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w:t>
      </w:r>
      <w:r w:rsidR="00C56934">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2</w:t>
      </w:r>
      <w:r w:rsidR="00C56934">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車輛噪音量測結果與背景音量須</w:t>
      </w:r>
      <w:r w:rsidR="001C6D6D">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10dB（若其相差在10dB以下3dB以上，則須以公式計</w:t>
      </w:r>
      <w:r w:rsidR="00782458" w:rsidRPr="001A0968">
        <w:rPr>
          <w:rFonts w:ascii="標楷體" w:eastAsia="標楷體" w:hAnsi="標楷體" w:cs="Times New Roman" w:hint="eastAsia"/>
          <w:kern w:val="0"/>
          <w:szCs w:val="24"/>
        </w:rPr>
        <w:lastRenderedPageBreak/>
        <w:t>算修正）；</w:t>
      </w:r>
      <w:r w:rsidR="00C56934">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3</w:t>
      </w:r>
      <w:r w:rsidR="00C56934">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確認未受其他</w:t>
      </w:r>
      <w:r w:rsidR="00782458" w:rsidRPr="0062660E">
        <w:rPr>
          <w:rFonts w:ascii="標楷體" w:eastAsia="標楷體" w:hAnsi="標楷體" w:hint="eastAsia"/>
          <w:szCs w:val="32"/>
        </w:rPr>
        <w:t>噪音</w:t>
      </w:r>
      <w:r w:rsidR="00782458" w:rsidRPr="001A0968">
        <w:rPr>
          <w:rFonts w:ascii="標楷體" w:eastAsia="標楷體" w:hAnsi="標楷體" w:cs="Times New Roman" w:hint="eastAsia"/>
          <w:kern w:val="0"/>
          <w:szCs w:val="24"/>
        </w:rPr>
        <w:t>源干擾；</w:t>
      </w:r>
      <w:r w:rsidR="00C56934">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4</w:t>
      </w:r>
      <w:r w:rsidR="00C56934">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量測地點無雨路乾且最大風速小於5m/s等條件，始得逕行告發裁處。惟實務上噪音具有加乘性，常因同時存在數個音源，造成難以判定其責任歸屬，且現行技術尚難對多臺機動車輛行駛於車道上（下稱多車）噪音超標案件進行有效辨識，</w:t>
      </w:r>
      <w:r w:rsidR="00DF7268">
        <w:rPr>
          <w:rFonts w:ascii="標楷體" w:eastAsia="標楷體" w:hAnsi="標楷體" w:cs="Times New Roman" w:hint="eastAsia"/>
          <w:kern w:val="0"/>
          <w:szCs w:val="24"/>
        </w:rPr>
        <w:t>國家環境研究院</w:t>
      </w:r>
      <w:r w:rsidR="00782458" w:rsidRPr="001A0968">
        <w:rPr>
          <w:rFonts w:ascii="標楷體" w:eastAsia="標楷體" w:hAnsi="標楷體" w:cs="Times New Roman" w:hint="eastAsia"/>
          <w:kern w:val="0"/>
          <w:szCs w:val="24"/>
        </w:rPr>
        <w:t>爰於111及112年度委託</w:t>
      </w:r>
      <w:r w:rsidR="001C6D6D">
        <w:rPr>
          <w:rFonts w:ascii="標楷體" w:eastAsia="標楷體" w:hAnsi="標楷體" w:cs="Times New Roman" w:hint="eastAsia"/>
          <w:kern w:val="0"/>
          <w:szCs w:val="24"/>
        </w:rPr>
        <w:t>專業服務廠商</w:t>
      </w:r>
      <w:r w:rsidR="00782458" w:rsidRPr="001A0968">
        <w:rPr>
          <w:rFonts w:ascii="標楷體" w:eastAsia="標楷體" w:hAnsi="標楷體" w:cs="Times New Roman" w:hint="eastAsia"/>
          <w:kern w:val="0"/>
          <w:szCs w:val="24"/>
        </w:rPr>
        <w:t>辦理布建次階噪音計監測網計畫</w:t>
      </w:r>
      <w:r w:rsidR="001A0968" w:rsidRPr="001A0968">
        <w:rPr>
          <w:rFonts w:ascii="標楷體" w:eastAsia="標楷體" w:hAnsi="標楷體" w:cs="Times New Roman" w:hint="eastAsia"/>
          <w:kern w:val="0"/>
          <w:szCs w:val="24"/>
        </w:rPr>
        <w:t>－</w:t>
      </w:r>
      <w:r w:rsidR="00782458" w:rsidRPr="001A0968">
        <w:rPr>
          <w:rFonts w:ascii="標楷體" w:eastAsia="標楷體" w:hAnsi="標楷體" w:cs="Times New Roman" w:hint="eastAsia"/>
          <w:kern w:val="0"/>
          <w:szCs w:val="24"/>
        </w:rPr>
        <w:t>開發次階噪音監控設備，據該計畫期末報告載列，臺南市南化站及新竹縣竹北中華路站112年9月車輛噪音超標案件分別為166件及8,175件，其中計有97件（58.4</w:t>
      </w:r>
      <w:r w:rsidR="00C56934">
        <w:rPr>
          <w:rFonts w:ascii="標楷體" w:eastAsia="標楷體" w:hAnsi="標楷體" w:cs="Times New Roman" w:hint="eastAsia"/>
          <w:kern w:val="0"/>
          <w:szCs w:val="24"/>
        </w:rPr>
        <w:t>3</w:t>
      </w:r>
      <w:r w:rsidR="00782458" w:rsidRPr="001A0968">
        <w:rPr>
          <w:rFonts w:ascii="標楷體" w:eastAsia="標楷體" w:hAnsi="標楷體" w:cs="Times New Roman" w:hint="eastAsia"/>
          <w:kern w:val="0"/>
          <w:szCs w:val="24"/>
        </w:rPr>
        <w:t>％）及5,193件（63.5</w:t>
      </w:r>
      <w:r w:rsidR="00C56934">
        <w:rPr>
          <w:rFonts w:ascii="標楷體" w:eastAsia="標楷體" w:hAnsi="標楷體" w:cs="Times New Roman" w:hint="eastAsia"/>
          <w:kern w:val="0"/>
          <w:szCs w:val="24"/>
        </w:rPr>
        <w:t>2</w:t>
      </w:r>
      <w:r w:rsidR="00782458" w:rsidRPr="001A0968">
        <w:rPr>
          <w:rFonts w:ascii="標楷體" w:eastAsia="標楷體" w:hAnsi="標楷體" w:cs="Times New Roman" w:hint="eastAsia"/>
          <w:kern w:val="0"/>
          <w:szCs w:val="24"/>
        </w:rPr>
        <w:t>％）</w:t>
      </w:r>
      <w:r w:rsidR="00E05589" w:rsidRPr="001A0968">
        <w:rPr>
          <w:rFonts w:ascii="標楷體" w:eastAsia="標楷體" w:hAnsi="標楷體" w:cs="Times New Roman" w:hint="eastAsia"/>
          <w:kern w:val="0"/>
          <w:szCs w:val="24"/>
        </w:rPr>
        <w:t>因未能符合上述各項量測條件</w:t>
      </w:r>
      <w:r w:rsidR="00782458" w:rsidRPr="001A0968">
        <w:rPr>
          <w:rFonts w:ascii="標楷體" w:eastAsia="標楷體" w:hAnsi="標楷體" w:cs="Times New Roman" w:hint="eastAsia"/>
          <w:kern w:val="0"/>
          <w:szCs w:val="24"/>
        </w:rPr>
        <w:t>，致無法告發裁處。該計畫經規劃開發整合型陣列式麥克風音源追蹤設備，結合陣列式麥克風、環景攝影機、Class</w:t>
      </w:r>
      <w:r w:rsidR="001A0968" w:rsidRPr="001A0968">
        <w:rPr>
          <w:rFonts w:ascii="標楷體" w:eastAsia="標楷體" w:hAnsi="標楷體" w:cs="Times New Roman" w:hint="eastAsia"/>
          <w:kern w:val="0"/>
          <w:szCs w:val="24"/>
        </w:rPr>
        <w:t xml:space="preserve"> </w:t>
      </w:r>
      <w:r w:rsidR="00782458" w:rsidRPr="001A0968">
        <w:rPr>
          <w:rFonts w:ascii="標楷體" w:eastAsia="標楷體" w:hAnsi="標楷體" w:cs="Times New Roman" w:hint="eastAsia"/>
          <w:kern w:val="0"/>
          <w:szCs w:val="24"/>
        </w:rPr>
        <w:t>1噪音計、車牌</w:t>
      </w:r>
      <w:r w:rsidR="00782458" w:rsidRPr="0077427D">
        <w:rPr>
          <w:rFonts w:ascii="標楷體" w:eastAsia="標楷體" w:hAnsi="標楷體" w:hint="eastAsia"/>
          <w:szCs w:val="32"/>
        </w:rPr>
        <w:t>辨識</w:t>
      </w:r>
      <w:r w:rsidR="00782458" w:rsidRPr="001A0968">
        <w:rPr>
          <w:rFonts w:ascii="標楷體" w:eastAsia="標楷體" w:hAnsi="標楷體" w:cs="Times New Roman" w:hint="eastAsia"/>
          <w:kern w:val="0"/>
          <w:szCs w:val="24"/>
        </w:rPr>
        <w:t>攝影機等相關設備，組成1套可用於公務執法之多音源追蹤聲音照相設備，結合陣列式聲音感應器等組合量測系統，期能同步記錄影像進行車牌辨識，強化多音源之辨識能力，以提升車輛噪音量測準確性。惟據測試結果顯示，該設備距離噪音源在</w:t>
      </w:r>
      <w:r w:rsidR="00C56934">
        <w:rPr>
          <w:rFonts w:ascii="標楷體" w:eastAsia="標楷體" w:hAnsi="標楷體" w:cs="Times New Roman" w:hint="eastAsia"/>
          <w:kern w:val="0"/>
          <w:szCs w:val="24"/>
        </w:rPr>
        <w:t>小於</w:t>
      </w:r>
      <w:r w:rsidR="00782458" w:rsidRPr="001A0968">
        <w:rPr>
          <w:rFonts w:ascii="標楷體" w:eastAsia="標楷體" w:hAnsi="標楷體" w:cs="Times New Roman" w:hint="eastAsia"/>
          <w:kern w:val="0"/>
          <w:szCs w:val="24"/>
        </w:rPr>
        <w:t>10公尺時，會有影像落後現象，且距離較遠</w:t>
      </w:r>
      <w:r w:rsidR="00C56934">
        <w:rPr>
          <w:rFonts w:ascii="標楷體" w:eastAsia="標楷體" w:hAnsi="標楷體" w:cs="Times New Roman" w:hint="eastAsia"/>
          <w:kern w:val="0"/>
          <w:szCs w:val="24"/>
        </w:rPr>
        <w:t>之</w:t>
      </w:r>
      <w:r w:rsidR="00782458" w:rsidRPr="001A0968">
        <w:rPr>
          <w:rFonts w:ascii="標楷體" w:eastAsia="標楷體" w:hAnsi="標楷體" w:cs="Times New Roman" w:hint="eastAsia"/>
          <w:kern w:val="0"/>
          <w:szCs w:val="24"/>
        </w:rPr>
        <w:t>噪音源，因多音源影像間距離太近或重疊，無法分離出噪音源，仍無法準確辨識出噪音車，尚難正式運用於噪音執法作業</w:t>
      </w:r>
      <w:r w:rsidR="00ED511E" w:rsidRPr="001A0968">
        <w:rPr>
          <w:rFonts w:ascii="標楷體" w:eastAsia="標楷體" w:hAnsi="標楷體" w:cs="Times New Roman" w:hint="eastAsia"/>
          <w:kern w:val="0"/>
          <w:szCs w:val="24"/>
        </w:rPr>
        <w:t>。</w:t>
      </w:r>
      <w:r w:rsidRPr="001A0968">
        <w:rPr>
          <w:rFonts w:ascii="標楷體" w:eastAsia="標楷體" w:hAnsi="標楷體" w:cs="Times New Roman" w:hint="eastAsia"/>
          <w:bCs/>
          <w:kern w:val="0"/>
          <w:szCs w:val="24"/>
        </w:rPr>
        <w:t>經函請</w:t>
      </w:r>
      <w:r w:rsidR="001A0968" w:rsidRPr="001A0968">
        <w:rPr>
          <w:rFonts w:ascii="標楷體" w:eastAsia="標楷體" w:hAnsi="標楷體" w:cs="Times New Roman" w:hint="eastAsia"/>
          <w:bCs/>
          <w:kern w:val="0"/>
          <w:szCs w:val="24"/>
        </w:rPr>
        <w:t>國家環境研究院積極研謀精進多音源追蹤方法，提升辨識精準度，以利執法作業之遂行</w:t>
      </w:r>
      <w:r w:rsidRPr="001A0968">
        <w:rPr>
          <w:rFonts w:ascii="標楷體" w:eastAsia="標楷體" w:hAnsi="標楷體" w:cs="Times New Roman"/>
          <w:bCs/>
          <w:kern w:val="0"/>
          <w:szCs w:val="24"/>
        </w:rPr>
        <w:t>。</w:t>
      </w:r>
      <w:r w:rsidRPr="003C349A">
        <w:rPr>
          <w:rFonts w:ascii="標楷體" w:eastAsia="標楷體" w:hAnsi="標楷體" w:cs="Times New Roman" w:hint="eastAsia"/>
          <w:bCs/>
          <w:kern w:val="0"/>
          <w:szCs w:val="24"/>
        </w:rPr>
        <w:t>據復：</w:t>
      </w:r>
      <w:r w:rsidR="003C349A" w:rsidRPr="003C349A">
        <w:rPr>
          <w:rFonts w:ascii="標楷體" w:eastAsia="標楷體" w:hAnsi="標楷體" w:cs="Times New Roman" w:hint="eastAsia"/>
          <w:bCs/>
          <w:kern w:val="0"/>
          <w:szCs w:val="24"/>
        </w:rPr>
        <w:t>已積極研擬精進多音源辨識技術以改善偵測盲區，並與環境部合作提出物理性檢監測相關公共建設計畫（計畫期程</w:t>
      </w:r>
      <w:r w:rsidR="00105E47">
        <w:rPr>
          <w:rFonts w:ascii="標楷體" w:eastAsia="標楷體" w:hAnsi="標楷體" w:cs="Times New Roman" w:hint="eastAsia"/>
          <w:bCs/>
          <w:kern w:val="0"/>
          <w:szCs w:val="24"/>
        </w:rPr>
        <w:t>為</w:t>
      </w:r>
      <w:r w:rsidR="003C349A" w:rsidRPr="003C349A">
        <w:rPr>
          <w:rFonts w:ascii="標楷體" w:eastAsia="標楷體" w:hAnsi="標楷體" w:cs="Times New Roman" w:hint="eastAsia"/>
          <w:bCs/>
          <w:kern w:val="0"/>
          <w:szCs w:val="24"/>
        </w:rPr>
        <w:t>115至118年</w:t>
      </w:r>
      <w:r w:rsidR="00C56934">
        <w:rPr>
          <w:rFonts w:ascii="標楷體" w:eastAsia="標楷體" w:hAnsi="標楷體" w:cs="Times New Roman" w:hint="eastAsia"/>
          <w:bCs/>
          <w:kern w:val="0"/>
          <w:szCs w:val="24"/>
        </w:rPr>
        <w:t>度</w:t>
      </w:r>
      <w:r w:rsidR="003C349A" w:rsidRPr="003C349A">
        <w:rPr>
          <w:rFonts w:ascii="標楷體" w:eastAsia="標楷體" w:hAnsi="標楷體" w:cs="Times New Roman" w:hint="eastAsia"/>
          <w:bCs/>
          <w:kern w:val="0"/>
          <w:szCs w:val="24"/>
        </w:rPr>
        <w:t>），未來將與學術研究機構合作，經由專業學理研究測試及驗證，嘗試利用多組噪音計或麥克風串聯，並透過定位軟體開發、定位性能分析、移動式多音源測試驗證等，期提高車輛噪音超標案件取締成案率</w:t>
      </w:r>
      <w:r w:rsidR="00C244D8" w:rsidRPr="003C349A">
        <w:rPr>
          <w:rFonts w:ascii="標楷體" w:eastAsia="標楷體" w:hAnsi="標楷體" w:cs="Times New Roman" w:hint="eastAsia"/>
          <w:bCs/>
          <w:kern w:val="0"/>
          <w:szCs w:val="24"/>
        </w:rPr>
        <w:t>。</w:t>
      </w:r>
    </w:p>
    <w:p w14:paraId="3A015967" w14:textId="500F762D" w:rsidR="00862331" w:rsidRPr="001A0968" w:rsidRDefault="001E74FE" w:rsidP="00235F17">
      <w:pPr>
        <w:pStyle w:val="ad"/>
        <w:overflowPunct w:val="0"/>
        <w:spacing w:before="72" w:after="72" w:line="440" w:lineRule="exact"/>
        <w:ind w:firstLine="561"/>
        <w:rPr>
          <w:rFonts w:ascii="標楷體" w:hAnsi="標楷體"/>
        </w:rPr>
      </w:pPr>
      <w:r w:rsidRPr="001A0968">
        <w:rPr>
          <w:rFonts w:ascii="標楷體" w:hAnsi="標楷體" w:hint="eastAsia"/>
        </w:rPr>
        <w:t>（</w:t>
      </w:r>
      <w:r w:rsidR="000179AC" w:rsidRPr="001A0968">
        <w:rPr>
          <w:rFonts w:ascii="標楷體" w:hAnsi="標楷體" w:hint="eastAsia"/>
        </w:rPr>
        <w:t>八</w:t>
      </w:r>
      <w:r w:rsidRPr="001A0968">
        <w:rPr>
          <w:rFonts w:ascii="標楷體" w:hAnsi="標楷體"/>
        </w:rPr>
        <w:t>）</w:t>
      </w:r>
      <w:r w:rsidR="00F849F1" w:rsidRPr="001A0968">
        <w:rPr>
          <w:rFonts w:ascii="標楷體" w:hAnsi="標楷體" w:hint="eastAsia"/>
        </w:rPr>
        <w:t xml:space="preserve">　</w:t>
      </w:r>
      <w:r w:rsidR="001A0968" w:rsidRPr="001A0968">
        <w:rPr>
          <w:rFonts w:ascii="標楷體" w:hAnsi="標楷體" w:hint="eastAsia"/>
        </w:rPr>
        <w:t>國家環境研究院為加強推廣環境教育，持續推動環境教育人員認證作業，惟取得「氣候變遷」領域認證之環境教育教學人員占比仍低，且配置於環境教育機構及設施場所之環境教育人員，調訓比率亦待提升，允宜研謀因應作為，以強化環境教育量能</w:t>
      </w:r>
      <w:r w:rsidRPr="001A0968">
        <w:rPr>
          <w:rFonts w:ascii="標楷體" w:hAnsi="標楷體" w:hint="eastAsia"/>
        </w:rPr>
        <w:t>。</w:t>
      </w:r>
    </w:p>
    <w:p w14:paraId="60CF98EF" w14:textId="001C48F0" w:rsidR="003B243D" w:rsidRPr="00BE5677" w:rsidRDefault="00BC07F9" w:rsidP="00B74E88">
      <w:pPr>
        <w:overflowPunct w:val="0"/>
        <w:adjustRightInd w:val="0"/>
        <w:spacing w:line="440" w:lineRule="exact"/>
        <w:ind w:firstLineChars="200" w:firstLine="480"/>
        <w:jc w:val="both"/>
        <w:rPr>
          <w:rFonts w:ascii="標楷體" w:eastAsia="標楷體" w:hAnsi="標楷體" w:cs="Times New Roman"/>
          <w:kern w:val="0"/>
          <w:szCs w:val="24"/>
        </w:rPr>
      </w:pPr>
      <w:r w:rsidRPr="00BE5677">
        <w:rPr>
          <w:rFonts w:ascii="標楷體" w:eastAsia="標楷體" w:hAnsi="標楷體" w:cs="Times New Roman" w:hint="eastAsia"/>
          <w:kern w:val="0"/>
          <w:szCs w:val="24"/>
        </w:rPr>
        <w:t>政府為促進國民瞭解個人及社會與環境的相互依存關係，增進全民環境認知、環境倫理與責任，進而維護環境生態平衡、尊重生命、促進社會正義，培養環境公民與環境學習社群，以達到永續發展，於106年11月29日修正公布環境教育法，依環境教育法第10條第1項規定：「中央主管機關及中央目的事業主管機關應辦理環境教育機構及環境教育人員之認證。」環境部為利推動環境教育人員認證作業，復於112年8月11日修正發布環境教育人員認證及管理辦法，由國家環境研究院辦理環境教育人員認證之核發、撤銷或廢止等事項，據</w:t>
      </w:r>
      <w:r w:rsidR="00DF7268">
        <w:rPr>
          <w:rFonts w:ascii="標楷體" w:eastAsia="標楷體" w:hAnsi="標楷體" w:cs="Times New Roman" w:hint="eastAsia"/>
          <w:kern w:val="0"/>
          <w:szCs w:val="24"/>
        </w:rPr>
        <w:t>國家環境研究院</w:t>
      </w:r>
      <w:r w:rsidRPr="00BE5677">
        <w:rPr>
          <w:rFonts w:ascii="標楷體" w:eastAsia="標楷體" w:hAnsi="標楷體" w:cs="Times New Roman" w:hint="eastAsia"/>
          <w:kern w:val="0"/>
          <w:szCs w:val="24"/>
        </w:rPr>
        <w:t>統計，截至113年8月</w:t>
      </w:r>
      <w:r w:rsidR="00C56934">
        <w:rPr>
          <w:rFonts w:ascii="標楷體" w:eastAsia="標楷體" w:hAnsi="標楷體" w:cs="Times New Roman" w:hint="eastAsia"/>
          <w:kern w:val="0"/>
          <w:szCs w:val="24"/>
        </w:rPr>
        <w:t>底</w:t>
      </w:r>
      <w:r w:rsidRPr="00BE5677">
        <w:rPr>
          <w:rFonts w:ascii="標楷體" w:eastAsia="標楷體" w:hAnsi="標楷體" w:cs="Times New Roman" w:hint="eastAsia"/>
          <w:kern w:val="0"/>
          <w:szCs w:val="24"/>
        </w:rPr>
        <w:t>止，經該院認證通過之環境教育人員計有6,649人（含環境教育教學及行政人員）</w:t>
      </w:r>
      <w:r w:rsidR="00621C2E" w:rsidRPr="00BE5677">
        <w:rPr>
          <w:rFonts w:ascii="標楷體" w:eastAsia="標楷體" w:hAnsi="標楷體" w:cs="Times New Roman" w:hint="eastAsia"/>
          <w:kern w:val="0"/>
          <w:szCs w:val="24"/>
        </w:rPr>
        <w:t>。經查執行情形，核有下列事項：</w:t>
      </w:r>
    </w:p>
    <w:p w14:paraId="0D7FF0BC" w14:textId="27CBE003" w:rsidR="00BE5677" w:rsidRDefault="0007016E" w:rsidP="00E73948">
      <w:pPr>
        <w:overflowPunct w:val="0"/>
        <w:adjustRightInd w:val="0"/>
        <w:spacing w:line="440" w:lineRule="exact"/>
        <w:ind w:firstLineChars="450" w:firstLine="1081"/>
        <w:jc w:val="both"/>
        <w:rPr>
          <w:rFonts w:ascii="標楷體" w:eastAsia="標楷體" w:hAnsi="標楷體" w:cs="Times New Roman"/>
          <w:color w:val="FF0000"/>
          <w:kern w:val="0"/>
          <w:szCs w:val="24"/>
        </w:rPr>
      </w:pPr>
      <w:r w:rsidRPr="00BE5677">
        <w:rPr>
          <w:rFonts w:ascii="標楷體" w:eastAsia="標楷體" w:hAnsi="標楷體" w:cs="Times New Roman" w:hint="eastAsia"/>
          <w:b/>
          <w:kern w:val="0"/>
          <w:szCs w:val="24"/>
        </w:rPr>
        <w:t>1</w:t>
      </w:r>
      <w:r w:rsidRPr="00BE5677">
        <w:rPr>
          <w:rFonts w:ascii="標楷體" w:eastAsia="標楷體" w:hAnsi="標楷體" w:cs="Times New Roman"/>
          <w:b/>
          <w:kern w:val="0"/>
          <w:szCs w:val="24"/>
        </w:rPr>
        <w:t>.</w:t>
      </w:r>
      <w:r w:rsidRPr="00BE5677">
        <w:rPr>
          <w:rFonts w:ascii="標楷體" w:eastAsia="標楷體" w:hAnsi="標楷體" w:cs="Times New Roman" w:hint="eastAsia"/>
          <w:b/>
          <w:kern w:val="0"/>
          <w:szCs w:val="24"/>
        </w:rPr>
        <w:t xml:space="preserve">　</w:t>
      </w:r>
      <w:r w:rsidRPr="00BE5677">
        <w:rPr>
          <w:rFonts w:ascii="標楷體" w:eastAsia="標楷體" w:hAnsi="標楷體" w:cs="Times New Roman" w:hint="eastAsia"/>
          <w:b/>
          <w:kern w:val="0"/>
          <w:szCs w:val="24"/>
        </w:rPr>
        <w:tab/>
      </w:r>
      <w:r w:rsidR="00BC07F9" w:rsidRPr="00BE5677">
        <w:rPr>
          <w:rFonts w:ascii="標楷體" w:eastAsia="標楷體" w:hAnsi="標楷體" w:cs="Times New Roman" w:hint="eastAsia"/>
          <w:b/>
          <w:kern w:val="0"/>
          <w:szCs w:val="24"/>
        </w:rPr>
        <w:t>氣候變遷議題為國家當前關鍵政策，惟現行取得「氣候變遷」領域認證之環境教育教學人員，居各類專業領域類別之末，不利推廣氣候變遷領域之環境教育</w:t>
      </w:r>
      <w:r w:rsidRPr="00BE5677">
        <w:rPr>
          <w:rFonts w:ascii="標楷體" w:eastAsia="標楷體" w:hAnsi="標楷體" w:cs="Times New Roman" w:hint="eastAsia"/>
          <w:b/>
          <w:kern w:val="0"/>
          <w:szCs w:val="24"/>
        </w:rPr>
        <w:t>：</w:t>
      </w:r>
      <w:r w:rsidR="00BC07F9" w:rsidRPr="00BE5677">
        <w:rPr>
          <w:rFonts w:ascii="標楷體" w:eastAsia="標楷體" w:hAnsi="標楷體" w:cs="Times New Roman" w:hint="eastAsia"/>
          <w:kern w:val="0"/>
          <w:szCs w:val="24"/>
        </w:rPr>
        <w:t>依環境教育人</w:t>
      </w:r>
      <w:r w:rsidR="00BC07F9" w:rsidRPr="00BE5677">
        <w:rPr>
          <w:rFonts w:ascii="標楷體" w:eastAsia="標楷體" w:hAnsi="標楷體" w:cs="Times New Roman" w:hint="eastAsia"/>
          <w:kern w:val="0"/>
          <w:szCs w:val="24"/>
        </w:rPr>
        <w:lastRenderedPageBreak/>
        <w:t>員認證及管理辦法第2條第2項規定：「本辦法所稱環境教育人員分為二類：一、環境教育行政人員：從事環境教育之規劃、推廣等行政事項。二、環境教育教學人員：從事環境解說、示範及展演等教學事項。」及第3條</w:t>
      </w:r>
      <w:r w:rsidR="00105E47">
        <w:rPr>
          <w:rFonts w:ascii="標楷體" w:eastAsia="標楷體" w:hAnsi="標楷體" w:cs="Times New Roman" w:hint="eastAsia"/>
          <w:kern w:val="0"/>
          <w:szCs w:val="24"/>
        </w:rPr>
        <w:t>規定</w:t>
      </w:r>
      <w:r w:rsidR="00BC07F9" w:rsidRPr="00BE5677">
        <w:rPr>
          <w:rFonts w:ascii="標楷體" w:eastAsia="標楷體" w:hAnsi="標楷體" w:cs="Times New Roman" w:hint="eastAsia"/>
          <w:kern w:val="0"/>
          <w:szCs w:val="24"/>
        </w:rPr>
        <w:t>：「環境教育教學人員分為下列專業領域：一、學校及社會環境教育。二、氣候變遷。三、災害防救。四、自然保育。五、公害防治。六、環境及資源管理。七、文化保存。八、社區參與。九、其他經中央主管機關公告之專業領域。」據</w:t>
      </w:r>
      <w:r w:rsidR="00DF7268">
        <w:rPr>
          <w:rFonts w:ascii="標楷體" w:eastAsia="標楷體" w:hAnsi="標楷體" w:cs="Times New Roman" w:hint="eastAsia"/>
          <w:kern w:val="0"/>
          <w:szCs w:val="24"/>
        </w:rPr>
        <w:t>國家</w:t>
      </w:r>
      <w:r w:rsidR="009D6B3E">
        <w:rPr>
          <w:rFonts w:ascii="標楷體" w:eastAsia="標楷體" w:hAnsi="標楷體" w:hint="eastAsia"/>
          <w:noProof/>
          <w:color w:val="0070C0"/>
          <w:sz w:val="32"/>
          <w:szCs w:val="32"/>
        </w:rPr>
        <mc:AlternateContent>
          <mc:Choice Requires="wps">
            <w:drawing>
              <wp:anchor distT="0" distB="0" distL="114300" distR="114300" simplePos="0" relativeHeight="251963392" behindDoc="1" locked="0" layoutInCell="1" allowOverlap="1" wp14:anchorId="4E76D7F4" wp14:editId="19559ED0">
                <wp:simplePos x="0" y="0"/>
                <wp:positionH relativeFrom="column">
                  <wp:posOffset>3774440</wp:posOffset>
                </wp:positionH>
                <wp:positionV relativeFrom="paragraph">
                  <wp:posOffset>1439545</wp:posOffset>
                </wp:positionV>
                <wp:extent cx="2552700" cy="3253740"/>
                <wp:effectExtent l="0" t="0" r="0" b="3810"/>
                <wp:wrapTight wrapText="bothSides">
                  <wp:wrapPolygon edited="0">
                    <wp:start x="0" y="0"/>
                    <wp:lineTo x="0" y="21499"/>
                    <wp:lineTo x="21439" y="21499"/>
                    <wp:lineTo x="21439" y="0"/>
                    <wp:lineTo x="0" y="0"/>
                  </wp:wrapPolygon>
                </wp:wrapTight>
                <wp:docPr id="5" name="文字方塊 5"/>
                <wp:cNvGraphicFramePr/>
                <a:graphic xmlns:a="http://schemas.openxmlformats.org/drawingml/2006/main">
                  <a:graphicData uri="http://schemas.microsoft.com/office/word/2010/wordprocessingShape">
                    <wps:wsp>
                      <wps:cNvSpPr txBox="1"/>
                      <wps:spPr>
                        <a:xfrm>
                          <a:off x="0" y="0"/>
                          <a:ext cx="2552700" cy="3253740"/>
                        </a:xfrm>
                        <a:prstGeom prst="rect">
                          <a:avLst/>
                        </a:prstGeom>
                        <a:solidFill>
                          <a:schemeClr val="lt1"/>
                        </a:solidFill>
                        <a:ln w="6350">
                          <a:noFill/>
                        </a:ln>
                      </wps:spPr>
                      <wps:txbx>
                        <w:txbxContent>
                          <w:tbl>
                            <w:tblPr>
                              <w:tblW w:w="3686" w:type="dxa"/>
                              <w:tblCellMar>
                                <w:left w:w="28" w:type="dxa"/>
                                <w:right w:w="28" w:type="dxa"/>
                              </w:tblCellMar>
                              <w:tblLook w:val="04A0" w:firstRow="1" w:lastRow="0" w:firstColumn="1" w:lastColumn="0" w:noHBand="0" w:noVBand="1"/>
                            </w:tblPr>
                            <w:tblGrid>
                              <w:gridCol w:w="1560"/>
                              <w:gridCol w:w="992"/>
                              <w:gridCol w:w="1134"/>
                            </w:tblGrid>
                            <w:tr w:rsidR="009D6B3E" w:rsidRPr="007F555A" w14:paraId="7C55A5FC" w14:textId="77777777" w:rsidTr="007F555A">
                              <w:trPr>
                                <w:trHeight w:val="510"/>
                              </w:trPr>
                              <w:tc>
                                <w:tcPr>
                                  <w:tcW w:w="3686" w:type="dxa"/>
                                  <w:gridSpan w:val="3"/>
                                  <w:tcBorders>
                                    <w:top w:val="nil"/>
                                    <w:left w:val="nil"/>
                                    <w:bottom w:val="nil"/>
                                    <w:right w:val="nil"/>
                                  </w:tcBorders>
                                  <w:shd w:val="clear" w:color="auto" w:fill="auto"/>
                                  <w:vAlign w:val="center"/>
                                  <w:hideMark/>
                                </w:tcPr>
                                <w:p w14:paraId="22F06B6B" w14:textId="77777777" w:rsidR="009D6B3E" w:rsidRPr="007F555A" w:rsidRDefault="009D6B3E" w:rsidP="001C6D6D">
                                  <w:pPr>
                                    <w:widowControl/>
                                    <w:spacing w:line="240" w:lineRule="exact"/>
                                    <w:ind w:left="774" w:hangingChars="322" w:hanging="774"/>
                                    <w:jc w:val="both"/>
                                    <w:rPr>
                                      <w:rFonts w:ascii="標楷體" w:eastAsia="標楷體" w:hAnsi="標楷體" w:cs="新細明體"/>
                                      <w:b/>
                                      <w:bCs/>
                                      <w:kern w:val="0"/>
                                      <w:szCs w:val="24"/>
                                    </w:rPr>
                                  </w:pPr>
                                  <w:r w:rsidRPr="007F555A">
                                    <w:rPr>
                                      <w:rFonts w:ascii="標楷體" w:eastAsia="標楷體" w:hAnsi="標楷體" w:cs="新細明體" w:hint="eastAsia"/>
                                      <w:b/>
                                      <w:bCs/>
                                      <w:kern w:val="0"/>
                                      <w:szCs w:val="24"/>
                                    </w:rPr>
                                    <w:t>表</w:t>
                                  </w:r>
                                  <w:r>
                                    <w:rPr>
                                      <w:rFonts w:ascii="標楷體" w:eastAsia="標楷體" w:hAnsi="標楷體" w:cs="新細明體"/>
                                      <w:b/>
                                      <w:bCs/>
                                      <w:kern w:val="0"/>
                                      <w:szCs w:val="24"/>
                                    </w:rPr>
                                    <w:t>15</w:t>
                                  </w:r>
                                  <w:r w:rsidRPr="007F555A">
                                    <w:rPr>
                                      <w:rFonts w:ascii="標楷體" w:eastAsia="標楷體" w:hAnsi="標楷體" w:cs="新細明體" w:hint="eastAsia"/>
                                      <w:b/>
                                      <w:bCs/>
                                      <w:kern w:val="0"/>
                                      <w:szCs w:val="24"/>
                                    </w:rPr>
                                    <w:t xml:space="preserve">　</w:t>
                                  </w:r>
                                  <w:r>
                                    <w:rPr>
                                      <w:rFonts w:ascii="標楷體" w:eastAsia="標楷體" w:hAnsi="標楷體" w:cs="新細明體" w:hint="eastAsia"/>
                                      <w:b/>
                                      <w:bCs/>
                                      <w:kern w:val="0"/>
                                      <w:szCs w:val="24"/>
                                    </w:rPr>
                                    <w:t>截至1</w:t>
                                  </w:r>
                                  <w:r>
                                    <w:rPr>
                                      <w:rFonts w:ascii="標楷體" w:eastAsia="標楷體" w:hAnsi="標楷體" w:cs="新細明體"/>
                                      <w:b/>
                                      <w:bCs/>
                                      <w:kern w:val="0"/>
                                      <w:szCs w:val="24"/>
                                    </w:rPr>
                                    <w:t>13</w:t>
                                  </w:r>
                                  <w:r>
                                    <w:rPr>
                                      <w:rFonts w:ascii="標楷體" w:eastAsia="標楷體" w:hAnsi="標楷體" w:cs="新細明體" w:hint="eastAsia"/>
                                      <w:b/>
                                      <w:bCs/>
                                      <w:kern w:val="0"/>
                                      <w:szCs w:val="24"/>
                                    </w:rPr>
                                    <w:t>年8月底</w:t>
                                  </w:r>
                                  <w:r w:rsidRPr="007F555A">
                                    <w:rPr>
                                      <w:rFonts w:ascii="標楷體" w:eastAsia="標楷體" w:hAnsi="標楷體" w:cs="新細明體" w:hint="eastAsia"/>
                                      <w:b/>
                                      <w:bCs/>
                                      <w:kern w:val="0"/>
                                      <w:szCs w:val="24"/>
                                    </w:rPr>
                                    <w:t>環境教育教學人員取得認證情形</w:t>
                                  </w:r>
                                </w:p>
                              </w:tc>
                            </w:tr>
                            <w:tr w:rsidR="009D6B3E" w:rsidRPr="007F555A" w14:paraId="7831F739" w14:textId="77777777" w:rsidTr="007F555A">
                              <w:trPr>
                                <w:trHeight w:val="227"/>
                              </w:trPr>
                              <w:tc>
                                <w:tcPr>
                                  <w:tcW w:w="3686" w:type="dxa"/>
                                  <w:gridSpan w:val="3"/>
                                  <w:tcBorders>
                                    <w:top w:val="nil"/>
                                    <w:left w:val="nil"/>
                                    <w:bottom w:val="single" w:sz="4" w:space="0" w:color="auto"/>
                                    <w:right w:val="nil"/>
                                  </w:tcBorders>
                                  <w:shd w:val="clear" w:color="auto" w:fill="auto"/>
                                  <w:noWrap/>
                                  <w:vAlign w:val="center"/>
                                  <w:hideMark/>
                                </w:tcPr>
                                <w:p w14:paraId="7CCDA4A3"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單位：人次、％</w:t>
                                  </w:r>
                                </w:p>
                              </w:tc>
                            </w:tr>
                            <w:tr w:rsidR="009D6B3E" w:rsidRPr="007F555A" w14:paraId="36B9D3F7"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E64935"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認證專業領域</w:t>
                                  </w:r>
                                </w:p>
                              </w:tc>
                              <w:tc>
                                <w:tcPr>
                                  <w:tcW w:w="992" w:type="dxa"/>
                                  <w:tcBorders>
                                    <w:top w:val="nil"/>
                                    <w:left w:val="nil"/>
                                    <w:bottom w:val="single" w:sz="4" w:space="0" w:color="auto"/>
                                    <w:right w:val="single" w:sz="4" w:space="0" w:color="auto"/>
                                  </w:tcBorders>
                                  <w:shd w:val="clear" w:color="auto" w:fill="auto"/>
                                  <w:vAlign w:val="center"/>
                                  <w:hideMark/>
                                </w:tcPr>
                                <w:p w14:paraId="309347B4"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認證數</w:t>
                                  </w:r>
                                </w:p>
                              </w:tc>
                              <w:tc>
                                <w:tcPr>
                                  <w:tcW w:w="1134" w:type="dxa"/>
                                  <w:tcBorders>
                                    <w:top w:val="nil"/>
                                    <w:left w:val="nil"/>
                                    <w:bottom w:val="single" w:sz="4" w:space="0" w:color="auto"/>
                                    <w:right w:val="single" w:sz="4" w:space="0" w:color="auto"/>
                                  </w:tcBorders>
                                  <w:shd w:val="clear" w:color="auto" w:fill="auto"/>
                                  <w:vAlign w:val="center"/>
                                  <w:hideMark/>
                                </w:tcPr>
                                <w:p w14:paraId="1D3288E1"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占比</w:t>
                                  </w:r>
                                </w:p>
                              </w:tc>
                            </w:tr>
                            <w:tr w:rsidR="009D6B3E" w:rsidRPr="007F555A" w14:paraId="7EAD4970" w14:textId="77777777" w:rsidTr="007F555A">
                              <w:trPr>
                                <w:trHeight w:val="324"/>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205755D" w14:textId="77777777" w:rsidR="009D6B3E" w:rsidRPr="007F555A" w:rsidRDefault="009D6B3E" w:rsidP="000D7856">
                                  <w:pPr>
                                    <w:widowControl/>
                                    <w:spacing w:line="240" w:lineRule="exact"/>
                                    <w:jc w:val="center"/>
                                    <w:rPr>
                                      <w:rFonts w:ascii="標楷體" w:eastAsia="標楷體" w:hAnsi="標楷體" w:cs="新細明體"/>
                                      <w:b/>
                                      <w:kern w:val="0"/>
                                      <w:sz w:val="20"/>
                                      <w:szCs w:val="20"/>
                                    </w:rPr>
                                  </w:pPr>
                                  <w:r w:rsidRPr="007F555A">
                                    <w:rPr>
                                      <w:rFonts w:ascii="標楷體" w:eastAsia="標楷體" w:hAnsi="標楷體" w:cs="新細明體" w:hint="eastAsia"/>
                                      <w:b/>
                                      <w:kern w:val="0"/>
                                      <w:sz w:val="20"/>
                                      <w:szCs w:val="20"/>
                                    </w:rPr>
                                    <w:t>合計</w:t>
                                  </w:r>
                                </w:p>
                              </w:tc>
                              <w:tc>
                                <w:tcPr>
                                  <w:tcW w:w="992" w:type="dxa"/>
                                  <w:tcBorders>
                                    <w:top w:val="single" w:sz="4" w:space="0" w:color="auto"/>
                                    <w:left w:val="nil"/>
                                    <w:bottom w:val="single" w:sz="4" w:space="0" w:color="auto"/>
                                    <w:right w:val="single" w:sz="4" w:space="0" w:color="auto"/>
                                  </w:tcBorders>
                                  <w:shd w:val="clear" w:color="auto" w:fill="auto"/>
                                  <w:vAlign w:val="center"/>
                                </w:tcPr>
                                <w:p w14:paraId="767420F6" w14:textId="77777777" w:rsidR="009D6B3E" w:rsidRPr="007F555A" w:rsidRDefault="009D6B3E" w:rsidP="000D7856">
                                  <w:pPr>
                                    <w:widowControl/>
                                    <w:spacing w:line="240" w:lineRule="exact"/>
                                    <w:jc w:val="right"/>
                                    <w:rPr>
                                      <w:rFonts w:ascii="標楷體" w:eastAsia="標楷體" w:hAnsi="標楷體" w:cs="新細明體"/>
                                      <w:b/>
                                      <w:kern w:val="0"/>
                                      <w:sz w:val="20"/>
                                      <w:szCs w:val="20"/>
                                    </w:rPr>
                                  </w:pPr>
                                  <w:r w:rsidRPr="007F555A">
                                    <w:rPr>
                                      <w:rFonts w:ascii="標楷體" w:eastAsia="標楷體" w:hAnsi="標楷體" w:cs="新細明體" w:hint="eastAsia"/>
                                      <w:b/>
                                      <w:kern w:val="0"/>
                                      <w:sz w:val="20"/>
                                      <w:szCs w:val="20"/>
                                    </w:rPr>
                                    <w:t>6,600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02175B3" w14:textId="77777777" w:rsidR="009D6B3E" w:rsidRPr="007F555A" w:rsidRDefault="009D6B3E" w:rsidP="000D7856">
                                  <w:pPr>
                                    <w:widowControl/>
                                    <w:spacing w:line="240" w:lineRule="exact"/>
                                    <w:jc w:val="right"/>
                                    <w:rPr>
                                      <w:rFonts w:ascii="標楷體" w:eastAsia="標楷體" w:hAnsi="標楷體" w:cs="新細明體"/>
                                      <w:b/>
                                      <w:kern w:val="0"/>
                                      <w:sz w:val="20"/>
                                      <w:szCs w:val="20"/>
                                    </w:rPr>
                                  </w:pPr>
                                  <w:r w:rsidRPr="007F555A">
                                    <w:rPr>
                                      <w:rFonts w:ascii="標楷體" w:eastAsia="標楷體" w:hAnsi="標楷體" w:cs="新細明體" w:hint="eastAsia"/>
                                      <w:b/>
                                      <w:kern w:val="0"/>
                                      <w:sz w:val="20"/>
                                      <w:szCs w:val="20"/>
                                    </w:rPr>
                                    <w:t>1</w:t>
                                  </w:r>
                                  <w:r w:rsidRPr="007F555A">
                                    <w:rPr>
                                      <w:rFonts w:ascii="標楷體" w:eastAsia="標楷體" w:hAnsi="標楷體" w:cs="新細明體"/>
                                      <w:b/>
                                      <w:kern w:val="0"/>
                                      <w:sz w:val="20"/>
                                      <w:szCs w:val="20"/>
                                    </w:rPr>
                                    <w:t>00</w:t>
                                  </w:r>
                                  <w:r>
                                    <w:rPr>
                                      <w:rFonts w:ascii="標楷體" w:eastAsia="標楷體" w:hAnsi="標楷體" w:cs="新細明體"/>
                                      <w:b/>
                                      <w:kern w:val="0"/>
                                      <w:sz w:val="20"/>
                                      <w:szCs w:val="20"/>
                                    </w:rPr>
                                    <w:t>.00</w:t>
                                  </w:r>
                                </w:p>
                              </w:tc>
                            </w:tr>
                            <w:tr w:rsidR="009D6B3E" w:rsidRPr="007F555A" w14:paraId="17AD7E84"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E73FBA"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學校及社會環境教育</w:t>
                                  </w:r>
                                </w:p>
                              </w:tc>
                              <w:tc>
                                <w:tcPr>
                                  <w:tcW w:w="992" w:type="dxa"/>
                                  <w:tcBorders>
                                    <w:top w:val="nil"/>
                                    <w:left w:val="nil"/>
                                    <w:bottom w:val="single" w:sz="4" w:space="0" w:color="auto"/>
                                    <w:right w:val="single" w:sz="4" w:space="0" w:color="auto"/>
                                  </w:tcBorders>
                                  <w:shd w:val="clear" w:color="auto" w:fill="auto"/>
                                  <w:vAlign w:val="center"/>
                                  <w:hideMark/>
                                </w:tcPr>
                                <w:p w14:paraId="3A84AE18"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1,011</w:t>
                                  </w:r>
                                </w:p>
                              </w:tc>
                              <w:tc>
                                <w:tcPr>
                                  <w:tcW w:w="1134" w:type="dxa"/>
                                  <w:tcBorders>
                                    <w:top w:val="nil"/>
                                    <w:left w:val="nil"/>
                                    <w:bottom w:val="single" w:sz="4" w:space="0" w:color="auto"/>
                                    <w:right w:val="single" w:sz="4" w:space="0" w:color="auto"/>
                                  </w:tcBorders>
                                  <w:shd w:val="clear" w:color="auto" w:fill="auto"/>
                                  <w:noWrap/>
                                  <w:vAlign w:val="center"/>
                                  <w:hideMark/>
                                </w:tcPr>
                                <w:p w14:paraId="0F179B4C"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15.32</w:t>
                                  </w:r>
                                </w:p>
                              </w:tc>
                            </w:tr>
                            <w:tr w:rsidR="009D6B3E" w:rsidRPr="007F555A" w14:paraId="078CA2E7"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DB4180"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氣候變遷</w:t>
                                  </w:r>
                                </w:p>
                              </w:tc>
                              <w:tc>
                                <w:tcPr>
                                  <w:tcW w:w="992" w:type="dxa"/>
                                  <w:tcBorders>
                                    <w:top w:val="nil"/>
                                    <w:left w:val="nil"/>
                                    <w:bottom w:val="single" w:sz="4" w:space="0" w:color="auto"/>
                                    <w:right w:val="single" w:sz="4" w:space="0" w:color="auto"/>
                                  </w:tcBorders>
                                  <w:shd w:val="clear" w:color="auto" w:fill="auto"/>
                                  <w:vAlign w:val="center"/>
                                  <w:hideMark/>
                                </w:tcPr>
                                <w:p w14:paraId="776CCA80"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77</w:t>
                                  </w:r>
                                </w:p>
                              </w:tc>
                              <w:tc>
                                <w:tcPr>
                                  <w:tcW w:w="1134" w:type="dxa"/>
                                  <w:tcBorders>
                                    <w:top w:val="nil"/>
                                    <w:left w:val="nil"/>
                                    <w:bottom w:val="single" w:sz="4" w:space="0" w:color="auto"/>
                                    <w:right w:val="single" w:sz="4" w:space="0" w:color="auto"/>
                                  </w:tcBorders>
                                  <w:shd w:val="clear" w:color="auto" w:fill="auto"/>
                                  <w:noWrap/>
                                  <w:vAlign w:val="center"/>
                                  <w:hideMark/>
                                </w:tcPr>
                                <w:p w14:paraId="23A18C35" w14:textId="77777777" w:rsidR="009D6B3E" w:rsidRPr="00C56934" w:rsidRDefault="009D6B3E" w:rsidP="000D7856">
                                  <w:pPr>
                                    <w:widowControl/>
                                    <w:spacing w:line="240" w:lineRule="exact"/>
                                    <w:jc w:val="right"/>
                                    <w:rPr>
                                      <w:rFonts w:ascii="標楷體" w:eastAsia="標楷體" w:hAnsi="標楷體" w:cs="新細明體"/>
                                      <w:bCs/>
                                      <w:kern w:val="0"/>
                                      <w:sz w:val="20"/>
                                      <w:szCs w:val="20"/>
                                    </w:rPr>
                                  </w:pPr>
                                  <w:r w:rsidRPr="00C56934">
                                    <w:rPr>
                                      <w:rFonts w:ascii="標楷體" w:eastAsia="標楷體" w:hAnsi="標楷體" w:cs="新細明體" w:hint="eastAsia"/>
                                      <w:bCs/>
                                      <w:kern w:val="0"/>
                                      <w:sz w:val="20"/>
                                      <w:szCs w:val="20"/>
                                    </w:rPr>
                                    <w:t>1.17</w:t>
                                  </w:r>
                                </w:p>
                              </w:tc>
                            </w:tr>
                            <w:tr w:rsidR="009D6B3E" w:rsidRPr="007F555A" w14:paraId="1D3444A1"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9521CA2"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災害防救</w:t>
                                  </w:r>
                                </w:p>
                              </w:tc>
                              <w:tc>
                                <w:tcPr>
                                  <w:tcW w:w="992" w:type="dxa"/>
                                  <w:tcBorders>
                                    <w:top w:val="nil"/>
                                    <w:left w:val="nil"/>
                                    <w:bottom w:val="single" w:sz="4" w:space="0" w:color="auto"/>
                                    <w:right w:val="single" w:sz="4" w:space="0" w:color="auto"/>
                                  </w:tcBorders>
                                  <w:shd w:val="clear" w:color="auto" w:fill="auto"/>
                                  <w:vAlign w:val="center"/>
                                  <w:hideMark/>
                                </w:tcPr>
                                <w:p w14:paraId="1E214CD8"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215</w:t>
                                  </w:r>
                                </w:p>
                              </w:tc>
                              <w:tc>
                                <w:tcPr>
                                  <w:tcW w:w="1134" w:type="dxa"/>
                                  <w:tcBorders>
                                    <w:top w:val="nil"/>
                                    <w:left w:val="nil"/>
                                    <w:bottom w:val="single" w:sz="4" w:space="0" w:color="auto"/>
                                    <w:right w:val="single" w:sz="4" w:space="0" w:color="auto"/>
                                  </w:tcBorders>
                                  <w:shd w:val="clear" w:color="auto" w:fill="auto"/>
                                  <w:noWrap/>
                                  <w:vAlign w:val="center"/>
                                  <w:hideMark/>
                                </w:tcPr>
                                <w:p w14:paraId="7E8DB3B6"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3.26</w:t>
                                  </w:r>
                                </w:p>
                              </w:tc>
                            </w:tr>
                            <w:tr w:rsidR="009D6B3E" w:rsidRPr="007F555A" w14:paraId="08D3E5CA"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939A389"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自然保育</w:t>
                                  </w:r>
                                </w:p>
                              </w:tc>
                              <w:tc>
                                <w:tcPr>
                                  <w:tcW w:w="992" w:type="dxa"/>
                                  <w:tcBorders>
                                    <w:top w:val="nil"/>
                                    <w:left w:val="nil"/>
                                    <w:bottom w:val="single" w:sz="4" w:space="0" w:color="auto"/>
                                    <w:right w:val="single" w:sz="4" w:space="0" w:color="auto"/>
                                  </w:tcBorders>
                                  <w:shd w:val="clear" w:color="auto" w:fill="auto"/>
                                  <w:vAlign w:val="center"/>
                                  <w:hideMark/>
                                </w:tcPr>
                                <w:p w14:paraId="3343B0D0"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1,864</w:t>
                                  </w:r>
                                </w:p>
                              </w:tc>
                              <w:tc>
                                <w:tcPr>
                                  <w:tcW w:w="1134" w:type="dxa"/>
                                  <w:tcBorders>
                                    <w:top w:val="nil"/>
                                    <w:left w:val="nil"/>
                                    <w:bottom w:val="single" w:sz="4" w:space="0" w:color="auto"/>
                                    <w:right w:val="single" w:sz="4" w:space="0" w:color="auto"/>
                                  </w:tcBorders>
                                  <w:shd w:val="clear" w:color="auto" w:fill="auto"/>
                                  <w:noWrap/>
                                  <w:vAlign w:val="center"/>
                                  <w:hideMark/>
                                </w:tcPr>
                                <w:p w14:paraId="46E2E0B9"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28.24</w:t>
                                  </w:r>
                                </w:p>
                              </w:tc>
                            </w:tr>
                            <w:tr w:rsidR="009D6B3E" w:rsidRPr="007F555A" w14:paraId="0E72A730"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4231BEC"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公害防治</w:t>
                                  </w:r>
                                </w:p>
                              </w:tc>
                              <w:tc>
                                <w:tcPr>
                                  <w:tcW w:w="992" w:type="dxa"/>
                                  <w:tcBorders>
                                    <w:top w:val="nil"/>
                                    <w:left w:val="nil"/>
                                    <w:bottom w:val="single" w:sz="4" w:space="0" w:color="auto"/>
                                    <w:right w:val="single" w:sz="4" w:space="0" w:color="auto"/>
                                  </w:tcBorders>
                                  <w:shd w:val="clear" w:color="auto" w:fill="auto"/>
                                  <w:vAlign w:val="center"/>
                                  <w:hideMark/>
                                </w:tcPr>
                                <w:p w14:paraId="11F306A7"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1,631</w:t>
                                  </w:r>
                                </w:p>
                              </w:tc>
                              <w:tc>
                                <w:tcPr>
                                  <w:tcW w:w="1134" w:type="dxa"/>
                                  <w:tcBorders>
                                    <w:top w:val="nil"/>
                                    <w:left w:val="nil"/>
                                    <w:bottom w:val="single" w:sz="4" w:space="0" w:color="auto"/>
                                    <w:right w:val="single" w:sz="4" w:space="0" w:color="auto"/>
                                  </w:tcBorders>
                                  <w:shd w:val="clear" w:color="auto" w:fill="auto"/>
                                  <w:noWrap/>
                                  <w:vAlign w:val="center"/>
                                  <w:hideMark/>
                                </w:tcPr>
                                <w:p w14:paraId="3352E6F2"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24.71</w:t>
                                  </w:r>
                                </w:p>
                              </w:tc>
                            </w:tr>
                            <w:tr w:rsidR="009D6B3E" w:rsidRPr="007F555A" w14:paraId="6B59DCD4"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8484AC"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環境及資源管理</w:t>
                                  </w:r>
                                </w:p>
                              </w:tc>
                              <w:tc>
                                <w:tcPr>
                                  <w:tcW w:w="992" w:type="dxa"/>
                                  <w:tcBorders>
                                    <w:top w:val="nil"/>
                                    <w:left w:val="nil"/>
                                    <w:bottom w:val="single" w:sz="4" w:space="0" w:color="auto"/>
                                    <w:right w:val="single" w:sz="4" w:space="0" w:color="auto"/>
                                  </w:tcBorders>
                                  <w:shd w:val="clear" w:color="auto" w:fill="auto"/>
                                  <w:vAlign w:val="center"/>
                                  <w:hideMark/>
                                </w:tcPr>
                                <w:p w14:paraId="79E2A913"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1,512</w:t>
                                  </w:r>
                                </w:p>
                              </w:tc>
                              <w:tc>
                                <w:tcPr>
                                  <w:tcW w:w="1134" w:type="dxa"/>
                                  <w:tcBorders>
                                    <w:top w:val="nil"/>
                                    <w:left w:val="nil"/>
                                    <w:bottom w:val="single" w:sz="4" w:space="0" w:color="auto"/>
                                    <w:right w:val="single" w:sz="4" w:space="0" w:color="auto"/>
                                  </w:tcBorders>
                                  <w:shd w:val="clear" w:color="auto" w:fill="auto"/>
                                  <w:noWrap/>
                                  <w:vAlign w:val="center"/>
                                  <w:hideMark/>
                                </w:tcPr>
                                <w:p w14:paraId="077D4201"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22.91</w:t>
                                  </w:r>
                                </w:p>
                              </w:tc>
                            </w:tr>
                            <w:tr w:rsidR="009D6B3E" w:rsidRPr="007F555A" w14:paraId="6F3A6A27"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79A141"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文化保存</w:t>
                                  </w:r>
                                </w:p>
                              </w:tc>
                              <w:tc>
                                <w:tcPr>
                                  <w:tcW w:w="992" w:type="dxa"/>
                                  <w:tcBorders>
                                    <w:top w:val="nil"/>
                                    <w:left w:val="nil"/>
                                    <w:bottom w:val="single" w:sz="4" w:space="0" w:color="auto"/>
                                    <w:right w:val="single" w:sz="4" w:space="0" w:color="auto"/>
                                  </w:tcBorders>
                                  <w:shd w:val="clear" w:color="auto" w:fill="auto"/>
                                  <w:vAlign w:val="center"/>
                                  <w:hideMark/>
                                </w:tcPr>
                                <w:p w14:paraId="622C3EB6"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155</w:t>
                                  </w:r>
                                </w:p>
                              </w:tc>
                              <w:tc>
                                <w:tcPr>
                                  <w:tcW w:w="1134" w:type="dxa"/>
                                  <w:tcBorders>
                                    <w:top w:val="nil"/>
                                    <w:left w:val="nil"/>
                                    <w:bottom w:val="single" w:sz="4" w:space="0" w:color="auto"/>
                                    <w:right w:val="single" w:sz="4" w:space="0" w:color="auto"/>
                                  </w:tcBorders>
                                  <w:shd w:val="clear" w:color="auto" w:fill="auto"/>
                                  <w:noWrap/>
                                  <w:vAlign w:val="center"/>
                                  <w:hideMark/>
                                </w:tcPr>
                                <w:p w14:paraId="566EAEF2"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2.35</w:t>
                                  </w:r>
                                </w:p>
                              </w:tc>
                            </w:tr>
                            <w:tr w:rsidR="009D6B3E" w:rsidRPr="007F555A" w14:paraId="03674B7D" w14:textId="77777777" w:rsidTr="007F555A">
                              <w:trPr>
                                <w:trHeight w:val="324"/>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75E1E"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社區參與</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8B279CB"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1F732DF"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2.05</w:t>
                                  </w:r>
                                </w:p>
                              </w:tc>
                            </w:tr>
                            <w:tr w:rsidR="009D6B3E" w:rsidRPr="007F555A" w14:paraId="3A38F27A" w14:textId="77777777" w:rsidTr="007F555A">
                              <w:trPr>
                                <w:trHeight w:val="324"/>
                              </w:trPr>
                              <w:tc>
                                <w:tcPr>
                                  <w:tcW w:w="3686" w:type="dxa"/>
                                  <w:gridSpan w:val="3"/>
                                  <w:tcBorders>
                                    <w:top w:val="single" w:sz="4" w:space="0" w:color="auto"/>
                                  </w:tcBorders>
                                  <w:shd w:val="clear" w:color="auto" w:fill="auto"/>
                                  <w:vAlign w:val="center"/>
                                </w:tcPr>
                                <w:p w14:paraId="2CC7AFEA" w14:textId="77777777" w:rsidR="009D6B3E" w:rsidRPr="007F555A" w:rsidRDefault="009D6B3E" w:rsidP="000D7856">
                                  <w:pPr>
                                    <w:widowControl/>
                                    <w:spacing w:line="240" w:lineRule="exact"/>
                                    <w:rPr>
                                      <w:rFonts w:ascii="標楷體" w:eastAsia="標楷體" w:hAnsi="標楷體" w:cs="新細明體"/>
                                      <w:kern w:val="0"/>
                                      <w:sz w:val="18"/>
                                      <w:szCs w:val="18"/>
                                    </w:rPr>
                                  </w:pPr>
                                  <w:r w:rsidRPr="007F555A">
                                    <w:rPr>
                                      <w:rFonts w:ascii="標楷體" w:eastAsia="標楷體" w:hAnsi="標楷體" w:cs="新細明體" w:hint="eastAsia"/>
                                      <w:kern w:val="0"/>
                                      <w:sz w:val="18"/>
                                      <w:szCs w:val="18"/>
                                    </w:rPr>
                                    <w:t>註：1</w:t>
                                  </w:r>
                                  <w:r w:rsidRPr="007F555A">
                                    <w:rPr>
                                      <w:rFonts w:ascii="標楷體" w:eastAsia="標楷體" w:hAnsi="標楷體" w:cs="新細明體"/>
                                      <w:kern w:val="0"/>
                                      <w:sz w:val="18"/>
                                      <w:szCs w:val="18"/>
                                    </w:rPr>
                                    <w:t>.</w:t>
                                  </w:r>
                                  <w:r w:rsidRPr="007F555A">
                                    <w:rPr>
                                      <w:rFonts w:ascii="標楷體" w:eastAsia="標楷體" w:hAnsi="標楷體" w:cs="新細明體" w:hint="eastAsia"/>
                                      <w:kern w:val="0"/>
                                      <w:sz w:val="18"/>
                                      <w:szCs w:val="18"/>
                                    </w:rPr>
                                    <w:t>同</w:t>
                                  </w:r>
                                  <w:r>
                                    <w:rPr>
                                      <w:rFonts w:ascii="標楷體" w:eastAsia="標楷體" w:hAnsi="標楷體" w:cs="新細明體" w:hint="eastAsia"/>
                                      <w:kern w:val="0"/>
                                      <w:sz w:val="18"/>
                                      <w:szCs w:val="18"/>
                                    </w:rPr>
                                    <w:t>1</w:t>
                                  </w:r>
                                  <w:r w:rsidRPr="007F555A">
                                    <w:rPr>
                                      <w:rFonts w:ascii="標楷體" w:eastAsia="標楷體" w:hAnsi="標楷體" w:cs="新細明體" w:hint="eastAsia"/>
                                      <w:kern w:val="0"/>
                                      <w:sz w:val="18"/>
                                      <w:szCs w:val="18"/>
                                    </w:rPr>
                                    <w:t>人可能取得2種以上領域之認證。</w:t>
                                  </w:r>
                                </w:p>
                                <w:p w14:paraId="03B462A4" w14:textId="77777777" w:rsidR="009D6B3E" w:rsidRPr="007F555A" w:rsidRDefault="009D6B3E" w:rsidP="001C6D6D">
                                  <w:pPr>
                                    <w:widowControl/>
                                    <w:spacing w:line="240" w:lineRule="exact"/>
                                    <w:ind w:leftChars="152" w:left="549" w:hangingChars="102" w:hanging="184"/>
                                    <w:jc w:val="both"/>
                                    <w:rPr>
                                      <w:rFonts w:ascii="標楷體" w:eastAsia="標楷體" w:hAnsi="標楷體" w:cs="新細明體"/>
                                      <w:kern w:val="0"/>
                                      <w:sz w:val="18"/>
                                      <w:szCs w:val="18"/>
                                    </w:rPr>
                                  </w:pPr>
                                  <w:r w:rsidRPr="007F555A">
                                    <w:rPr>
                                      <w:rFonts w:ascii="標楷體" w:eastAsia="標楷體" w:hAnsi="標楷體" w:cs="新細明體"/>
                                      <w:kern w:val="0"/>
                                      <w:sz w:val="18"/>
                                      <w:szCs w:val="18"/>
                                    </w:rPr>
                                    <w:t>2.</w:t>
                                  </w:r>
                                  <w:r w:rsidRPr="007F555A">
                                    <w:rPr>
                                      <w:rFonts w:ascii="標楷體" w:eastAsia="標楷體" w:hAnsi="標楷體" w:cs="新細明體" w:hint="eastAsia"/>
                                      <w:kern w:val="0"/>
                                      <w:sz w:val="18"/>
                                      <w:szCs w:val="18"/>
                                    </w:rPr>
                                    <w:t>資料來源：整理自國家環境研究院提供資料。</w:t>
                                  </w:r>
                                </w:p>
                              </w:tc>
                            </w:tr>
                          </w:tbl>
                          <w:p w14:paraId="35BAF9B1" w14:textId="77777777" w:rsidR="009D6B3E" w:rsidRPr="007F555A" w:rsidRDefault="009D6B3E" w:rsidP="009D6B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6D7F4" id="文字方塊 5" o:spid="_x0000_s1046" type="#_x0000_t202" style="position:absolute;left:0;text-align:left;margin-left:297.2pt;margin-top:113.35pt;width:201pt;height:256.2pt;z-index:-2513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" fillcolor="white [3201]" stroked="f" strokeweight=".5pt">
                <v:textbox>
                  <w:txbxContent>
                    <w:tbl>
                      <w:tblPr>
                        <w:tblW w:w="3686" w:type="dxa"/>
                        <w:tblCellMar>
                          <w:left w:w="28" w:type="dxa"/>
                          <w:right w:w="28" w:type="dxa"/>
                        </w:tblCellMar>
                        <w:tblLook w:val="04A0" w:firstRow="1" w:lastRow="0" w:firstColumn="1" w:lastColumn="0" w:noHBand="0" w:noVBand="1"/>
                      </w:tblPr>
                      <w:tblGrid>
                        <w:gridCol w:w="1560"/>
                        <w:gridCol w:w="992"/>
                        <w:gridCol w:w="1134"/>
                      </w:tblGrid>
                      <w:tr w:rsidR="009D6B3E" w:rsidRPr="007F555A" w14:paraId="7C55A5FC" w14:textId="77777777" w:rsidTr="007F555A">
                        <w:trPr>
                          <w:trHeight w:val="510"/>
                        </w:trPr>
                        <w:tc>
                          <w:tcPr>
                            <w:tcW w:w="3686" w:type="dxa"/>
                            <w:gridSpan w:val="3"/>
                            <w:tcBorders>
                              <w:top w:val="nil"/>
                              <w:left w:val="nil"/>
                              <w:bottom w:val="nil"/>
                              <w:right w:val="nil"/>
                            </w:tcBorders>
                            <w:shd w:val="clear" w:color="auto" w:fill="auto"/>
                            <w:vAlign w:val="center"/>
                            <w:hideMark/>
                          </w:tcPr>
                          <w:p w14:paraId="22F06B6B" w14:textId="77777777" w:rsidR="009D6B3E" w:rsidRPr="007F555A" w:rsidRDefault="009D6B3E" w:rsidP="001C6D6D">
                            <w:pPr>
                              <w:widowControl/>
                              <w:spacing w:line="240" w:lineRule="exact"/>
                              <w:ind w:left="774" w:hangingChars="322" w:hanging="774"/>
                              <w:jc w:val="both"/>
                              <w:rPr>
                                <w:rFonts w:ascii="標楷體" w:eastAsia="標楷體" w:hAnsi="標楷體" w:cs="新細明體"/>
                                <w:b/>
                                <w:bCs/>
                                <w:kern w:val="0"/>
                                <w:szCs w:val="24"/>
                              </w:rPr>
                            </w:pPr>
                            <w:r w:rsidRPr="007F555A">
                              <w:rPr>
                                <w:rFonts w:ascii="標楷體" w:eastAsia="標楷體" w:hAnsi="標楷體" w:cs="新細明體" w:hint="eastAsia"/>
                                <w:b/>
                                <w:bCs/>
                                <w:kern w:val="0"/>
                                <w:szCs w:val="24"/>
                              </w:rPr>
                              <w:t>表</w:t>
                            </w:r>
                            <w:r>
                              <w:rPr>
                                <w:rFonts w:ascii="標楷體" w:eastAsia="標楷體" w:hAnsi="標楷體" w:cs="新細明體"/>
                                <w:b/>
                                <w:bCs/>
                                <w:kern w:val="0"/>
                                <w:szCs w:val="24"/>
                              </w:rPr>
                              <w:t>15</w:t>
                            </w:r>
                            <w:r w:rsidRPr="007F555A">
                              <w:rPr>
                                <w:rFonts w:ascii="標楷體" w:eastAsia="標楷體" w:hAnsi="標楷體" w:cs="新細明體" w:hint="eastAsia"/>
                                <w:b/>
                                <w:bCs/>
                                <w:kern w:val="0"/>
                                <w:szCs w:val="24"/>
                              </w:rPr>
                              <w:t xml:space="preserve">　</w:t>
                            </w:r>
                            <w:r>
                              <w:rPr>
                                <w:rFonts w:ascii="標楷體" w:eastAsia="標楷體" w:hAnsi="標楷體" w:cs="新細明體" w:hint="eastAsia"/>
                                <w:b/>
                                <w:bCs/>
                                <w:kern w:val="0"/>
                                <w:szCs w:val="24"/>
                              </w:rPr>
                              <w:t>截至1</w:t>
                            </w:r>
                            <w:r>
                              <w:rPr>
                                <w:rFonts w:ascii="標楷體" w:eastAsia="標楷體" w:hAnsi="標楷體" w:cs="新細明體"/>
                                <w:b/>
                                <w:bCs/>
                                <w:kern w:val="0"/>
                                <w:szCs w:val="24"/>
                              </w:rPr>
                              <w:t>13</w:t>
                            </w:r>
                            <w:r>
                              <w:rPr>
                                <w:rFonts w:ascii="標楷體" w:eastAsia="標楷體" w:hAnsi="標楷體" w:cs="新細明體" w:hint="eastAsia"/>
                                <w:b/>
                                <w:bCs/>
                                <w:kern w:val="0"/>
                                <w:szCs w:val="24"/>
                              </w:rPr>
                              <w:t>年8月底</w:t>
                            </w:r>
                            <w:r w:rsidRPr="007F555A">
                              <w:rPr>
                                <w:rFonts w:ascii="標楷體" w:eastAsia="標楷體" w:hAnsi="標楷體" w:cs="新細明體" w:hint="eastAsia"/>
                                <w:b/>
                                <w:bCs/>
                                <w:kern w:val="0"/>
                                <w:szCs w:val="24"/>
                              </w:rPr>
                              <w:t>環境教育教學人員取得認證情形</w:t>
                            </w:r>
                          </w:p>
                        </w:tc>
                      </w:tr>
                      <w:tr w:rsidR="009D6B3E" w:rsidRPr="007F555A" w14:paraId="7831F739" w14:textId="77777777" w:rsidTr="007F555A">
                        <w:trPr>
                          <w:trHeight w:val="227"/>
                        </w:trPr>
                        <w:tc>
                          <w:tcPr>
                            <w:tcW w:w="3686" w:type="dxa"/>
                            <w:gridSpan w:val="3"/>
                            <w:tcBorders>
                              <w:top w:val="nil"/>
                              <w:left w:val="nil"/>
                              <w:bottom w:val="single" w:sz="4" w:space="0" w:color="auto"/>
                              <w:right w:val="nil"/>
                            </w:tcBorders>
                            <w:shd w:val="clear" w:color="auto" w:fill="auto"/>
                            <w:noWrap/>
                            <w:vAlign w:val="center"/>
                            <w:hideMark/>
                          </w:tcPr>
                          <w:p w14:paraId="7CCDA4A3"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單位：人次、％</w:t>
                            </w:r>
                          </w:p>
                        </w:tc>
                      </w:tr>
                      <w:tr w:rsidR="009D6B3E" w:rsidRPr="007F555A" w14:paraId="36B9D3F7"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FE64935"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認證專業領域</w:t>
                            </w:r>
                          </w:p>
                        </w:tc>
                        <w:tc>
                          <w:tcPr>
                            <w:tcW w:w="992" w:type="dxa"/>
                            <w:tcBorders>
                              <w:top w:val="nil"/>
                              <w:left w:val="nil"/>
                              <w:bottom w:val="single" w:sz="4" w:space="0" w:color="auto"/>
                              <w:right w:val="single" w:sz="4" w:space="0" w:color="auto"/>
                            </w:tcBorders>
                            <w:shd w:val="clear" w:color="auto" w:fill="auto"/>
                            <w:vAlign w:val="center"/>
                            <w:hideMark/>
                          </w:tcPr>
                          <w:p w14:paraId="309347B4"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認證數</w:t>
                            </w:r>
                          </w:p>
                        </w:tc>
                        <w:tc>
                          <w:tcPr>
                            <w:tcW w:w="1134" w:type="dxa"/>
                            <w:tcBorders>
                              <w:top w:val="nil"/>
                              <w:left w:val="nil"/>
                              <w:bottom w:val="single" w:sz="4" w:space="0" w:color="auto"/>
                              <w:right w:val="single" w:sz="4" w:space="0" w:color="auto"/>
                            </w:tcBorders>
                            <w:shd w:val="clear" w:color="auto" w:fill="auto"/>
                            <w:vAlign w:val="center"/>
                            <w:hideMark/>
                          </w:tcPr>
                          <w:p w14:paraId="1D3288E1"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占比</w:t>
                            </w:r>
                          </w:p>
                        </w:tc>
                      </w:tr>
                      <w:tr w:rsidR="009D6B3E" w:rsidRPr="007F555A" w14:paraId="7EAD4970" w14:textId="77777777" w:rsidTr="007F555A">
                        <w:trPr>
                          <w:trHeight w:val="324"/>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205755D" w14:textId="77777777" w:rsidR="009D6B3E" w:rsidRPr="007F555A" w:rsidRDefault="009D6B3E" w:rsidP="000D7856">
                            <w:pPr>
                              <w:widowControl/>
                              <w:spacing w:line="240" w:lineRule="exact"/>
                              <w:jc w:val="center"/>
                              <w:rPr>
                                <w:rFonts w:ascii="標楷體" w:eastAsia="標楷體" w:hAnsi="標楷體" w:cs="新細明體"/>
                                <w:b/>
                                <w:kern w:val="0"/>
                                <w:sz w:val="20"/>
                                <w:szCs w:val="20"/>
                              </w:rPr>
                            </w:pPr>
                            <w:r w:rsidRPr="007F555A">
                              <w:rPr>
                                <w:rFonts w:ascii="標楷體" w:eastAsia="標楷體" w:hAnsi="標楷體" w:cs="新細明體" w:hint="eastAsia"/>
                                <w:b/>
                                <w:kern w:val="0"/>
                                <w:sz w:val="20"/>
                                <w:szCs w:val="20"/>
                              </w:rPr>
                              <w:t>合計</w:t>
                            </w:r>
                          </w:p>
                        </w:tc>
                        <w:tc>
                          <w:tcPr>
                            <w:tcW w:w="992" w:type="dxa"/>
                            <w:tcBorders>
                              <w:top w:val="single" w:sz="4" w:space="0" w:color="auto"/>
                              <w:left w:val="nil"/>
                              <w:bottom w:val="single" w:sz="4" w:space="0" w:color="auto"/>
                              <w:right w:val="single" w:sz="4" w:space="0" w:color="auto"/>
                            </w:tcBorders>
                            <w:shd w:val="clear" w:color="auto" w:fill="auto"/>
                            <w:vAlign w:val="center"/>
                          </w:tcPr>
                          <w:p w14:paraId="767420F6" w14:textId="77777777" w:rsidR="009D6B3E" w:rsidRPr="007F555A" w:rsidRDefault="009D6B3E" w:rsidP="000D7856">
                            <w:pPr>
                              <w:widowControl/>
                              <w:spacing w:line="240" w:lineRule="exact"/>
                              <w:jc w:val="right"/>
                              <w:rPr>
                                <w:rFonts w:ascii="標楷體" w:eastAsia="標楷體" w:hAnsi="標楷體" w:cs="新細明體"/>
                                <w:b/>
                                <w:kern w:val="0"/>
                                <w:sz w:val="20"/>
                                <w:szCs w:val="20"/>
                              </w:rPr>
                            </w:pPr>
                            <w:r w:rsidRPr="007F555A">
                              <w:rPr>
                                <w:rFonts w:ascii="標楷體" w:eastAsia="標楷體" w:hAnsi="標楷體" w:cs="新細明體" w:hint="eastAsia"/>
                                <w:b/>
                                <w:kern w:val="0"/>
                                <w:sz w:val="20"/>
                                <w:szCs w:val="20"/>
                              </w:rPr>
                              <w:t>6,600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02175B3" w14:textId="77777777" w:rsidR="009D6B3E" w:rsidRPr="007F555A" w:rsidRDefault="009D6B3E" w:rsidP="000D7856">
                            <w:pPr>
                              <w:widowControl/>
                              <w:spacing w:line="240" w:lineRule="exact"/>
                              <w:jc w:val="right"/>
                              <w:rPr>
                                <w:rFonts w:ascii="標楷體" w:eastAsia="標楷體" w:hAnsi="標楷體" w:cs="新細明體"/>
                                <w:b/>
                                <w:kern w:val="0"/>
                                <w:sz w:val="20"/>
                                <w:szCs w:val="20"/>
                              </w:rPr>
                            </w:pPr>
                            <w:r w:rsidRPr="007F555A">
                              <w:rPr>
                                <w:rFonts w:ascii="標楷體" w:eastAsia="標楷體" w:hAnsi="標楷體" w:cs="新細明體" w:hint="eastAsia"/>
                                <w:b/>
                                <w:kern w:val="0"/>
                                <w:sz w:val="20"/>
                                <w:szCs w:val="20"/>
                              </w:rPr>
                              <w:t>1</w:t>
                            </w:r>
                            <w:r w:rsidRPr="007F555A">
                              <w:rPr>
                                <w:rFonts w:ascii="標楷體" w:eastAsia="標楷體" w:hAnsi="標楷體" w:cs="新細明體"/>
                                <w:b/>
                                <w:kern w:val="0"/>
                                <w:sz w:val="20"/>
                                <w:szCs w:val="20"/>
                              </w:rPr>
                              <w:t>00</w:t>
                            </w:r>
                            <w:r>
                              <w:rPr>
                                <w:rFonts w:ascii="標楷體" w:eastAsia="標楷體" w:hAnsi="標楷體" w:cs="新細明體"/>
                                <w:b/>
                                <w:kern w:val="0"/>
                                <w:sz w:val="20"/>
                                <w:szCs w:val="20"/>
                              </w:rPr>
                              <w:t>.00</w:t>
                            </w:r>
                          </w:p>
                        </w:tc>
                      </w:tr>
                      <w:tr w:rsidR="009D6B3E" w:rsidRPr="007F555A" w14:paraId="17AD7E84"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8E73FBA"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學校及社會環境教育</w:t>
                            </w:r>
                          </w:p>
                        </w:tc>
                        <w:tc>
                          <w:tcPr>
                            <w:tcW w:w="992" w:type="dxa"/>
                            <w:tcBorders>
                              <w:top w:val="nil"/>
                              <w:left w:val="nil"/>
                              <w:bottom w:val="single" w:sz="4" w:space="0" w:color="auto"/>
                              <w:right w:val="single" w:sz="4" w:space="0" w:color="auto"/>
                            </w:tcBorders>
                            <w:shd w:val="clear" w:color="auto" w:fill="auto"/>
                            <w:vAlign w:val="center"/>
                            <w:hideMark/>
                          </w:tcPr>
                          <w:p w14:paraId="3A84AE18"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1,011</w:t>
                            </w:r>
                          </w:p>
                        </w:tc>
                        <w:tc>
                          <w:tcPr>
                            <w:tcW w:w="1134" w:type="dxa"/>
                            <w:tcBorders>
                              <w:top w:val="nil"/>
                              <w:left w:val="nil"/>
                              <w:bottom w:val="single" w:sz="4" w:space="0" w:color="auto"/>
                              <w:right w:val="single" w:sz="4" w:space="0" w:color="auto"/>
                            </w:tcBorders>
                            <w:shd w:val="clear" w:color="auto" w:fill="auto"/>
                            <w:noWrap/>
                            <w:vAlign w:val="center"/>
                            <w:hideMark/>
                          </w:tcPr>
                          <w:p w14:paraId="0F179B4C"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15.32</w:t>
                            </w:r>
                          </w:p>
                        </w:tc>
                      </w:tr>
                      <w:tr w:rsidR="009D6B3E" w:rsidRPr="007F555A" w14:paraId="078CA2E7"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5DB4180"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氣候變遷</w:t>
                            </w:r>
                          </w:p>
                        </w:tc>
                        <w:tc>
                          <w:tcPr>
                            <w:tcW w:w="992" w:type="dxa"/>
                            <w:tcBorders>
                              <w:top w:val="nil"/>
                              <w:left w:val="nil"/>
                              <w:bottom w:val="single" w:sz="4" w:space="0" w:color="auto"/>
                              <w:right w:val="single" w:sz="4" w:space="0" w:color="auto"/>
                            </w:tcBorders>
                            <w:shd w:val="clear" w:color="auto" w:fill="auto"/>
                            <w:vAlign w:val="center"/>
                            <w:hideMark/>
                          </w:tcPr>
                          <w:p w14:paraId="776CCA80"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77</w:t>
                            </w:r>
                          </w:p>
                        </w:tc>
                        <w:tc>
                          <w:tcPr>
                            <w:tcW w:w="1134" w:type="dxa"/>
                            <w:tcBorders>
                              <w:top w:val="nil"/>
                              <w:left w:val="nil"/>
                              <w:bottom w:val="single" w:sz="4" w:space="0" w:color="auto"/>
                              <w:right w:val="single" w:sz="4" w:space="0" w:color="auto"/>
                            </w:tcBorders>
                            <w:shd w:val="clear" w:color="auto" w:fill="auto"/>
                            <w:noWrap/>
                            <w:vAlign w:val="center"/>
                            <w:hideMark/>
                          </w:tcPr>
                          <w:p w14:paraId="23A18C35" w14:textId="77777777" w:rsidR="009D6B3E" w:rsidRPr="00C56934" w:rsidRDefault="009D6B3E" w:rsidP="000D7856">
                            <w:pPr>
                              <w:widowControl/>
                              <w:spacing w:line="240" w:lineRule="exact"/>
                              <w:jc w:val="right"/>
                              <w:rPr>
                                <w:rFonts w:ascii="標楷體" w:eastAsia="標楷體" w:hAnsi="標楷體" w:cs="新細明體"/>
                                <w:bCs/>
                                <w:kern w:val="0"/>
                                <w:sz w:val="20"/>
                                <w:szCs w:val="20"/>
                              </w:rPr>
                            </w:pPr>
                            <w:r w:rsidRPr="00C56934">
                              <w:rPr>
                                <w:rFonts w:ascii="標楷體" w:eastAsia="標楷體" w:hAnsi="標楷體" w:cs="新細明體" w:hint="eastAsia"/>
                                <w:bCs/>
                                <w:kern w:val="0"/>
                                <w:sz w:val="20"/>
                                <w:szCs w:val="20"/>
                              </w:rPr>
                              <w:t>1.17</w:t>
                            </w:r>
                          </w:p>
                        </w:tc>
                      </w:tr>
                      <w:tr w:rsidR="009D6B3E" w:rsidRPr="007F555A" w14:paraId="1D3444A1"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9521CA2"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災害防救</w:t>
                            </w:r>
                          </w:p>
                        </w:tc>
                        <w:tc>
                          <w:tcPr>
                            <w:tcW w:w="992" w:type="dxa"/>
                            <w:tcBorders>
                              <w:top w:val="nil"/>
                              <w:left w:val="nil"/>
                              <w:bottom w:val="single" w:sz="4" w:space="0" w:color="auto"/>
                              <w:right w:val="single" w:sz="4" w:space="0" w:color="auto"/>
                            </w:tcBorders>
                            <w:shd w:val="clear" w:color="auto" w:fill="auto"/>
                            <w:vAlign w:val="center"/>
                            <w:hideMark/>
                          </w:tcPr>
                          <w:p w14:paraId="1E214CD8"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215</w:t>
                            </w:r>
                          </w:p>
                        </w:tc>
                        <w:tc>
                          <w:tcPr>
                            <w:tcW w:w="1134" w:type="dxa"/>
                            <w:tcBorders>
                              <w:top w:val="nil"/>
                              <w:left w:val="nil"/>
                              <w:bottom w:val="single" w:sz="4" w:space="0" w:color="auto"/>
                              <w:right w:val="single" w:sz="4" w:space="0" w:color="auto"/>
                            </w:tcBorders>
                            <w:shd w:val="clear" w:color="auto" w:fill="auto"/>
                            <w:noWrap/>
                            <w:vAlign w:val="center"/>
                            <w:hideMark/>
                          </w:tcPr>
                          <w:p w14:paraId="7E8DB3B6"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3.26</w:t>
                            </w:r>
                          </w:p>
                        </w:tc>
                      </w:tr>
                      <w:tr w:rsidR="009D6B3E" w:rsidRPr="007F555A" w14:paraId="08D3E5CA"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939A389"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自然保育</w:t>
                            </w:r>
                          </w:p>
                        </w:tc>
                        <w:tc>
                          <w:tcPr>
                            <w:tcW w:w="992" w:type="dxa"/>
                            <w:tcBorders>
                              <w:top w:val="nil"/>
                              <w:left w:val="nil"/>
                              <w:bottom w:val="single" w:sz="4" w:space="0" w:color="auto"/>
                              <w:right w:val="single" w:sz="4" w:space="0" w:color="auto"/>
                            </w:tcBorders>
                            <w:shd w:val="clear" w:color="auto" w:fill="auto"/>
                            <w:vAlign w:val="center"/>
                            <w:hideMark/>
                          </w:tcPr>
                          <w:p w14:paraId="3343B0D0"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1,864</w:t>
                            </w:r>
                          </w:p>
                        </w:tc>
                        <w:tc>
                          <w:tcPr>
                            <w:tcW w:w="1134" w:type="dxa"/>
                            <w:tcBorders>
                              <w:top w:val="nil"/>
                              <w:left w:val="nil"/>
                              <w:bottom w:val="single" w:sz="4" w:space="0" w:color="auto"/>
                              <w:right w:val="single" w:sz="4" w:space="0" w:color="auto"/>
                            </w:tcBorders>
                            <w:shd w:val="clear" w:color="auto" w:fill="auto"/>
                            <w:noWrap/>
                            <w:vAlign w:val="center"/>
                            <w:hideMark/>
                          </w:tcPr>
                          <w:p w14:paraId="46E2E0B9"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28.24</w:t>
                            </w:r>
                          </w:p>
                        </w:tc>
                      </w:tr>
                      <w:tr w:rsidR="009D6B3E" w:rsidRPr="007F555A" w14:paraId="0E72A730"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4231BEC"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公害防治</w:t>
                            </w:r>
                          </w:p>
                        </w:tc>
                        <w:tc>
                          <w:tcPr>
                            <w:tcW w:w="992" w:type="dxa"/>
                            <w:tcBorders>
                              <w:top w:val="nil"/>
                              <w:left w:val="nil"/>
                              <w:bottom w:val="single" w:sz="4" w:space="0" w:color="auto"/>
                              <w:right w:val="single" w:sz="4" w:space="0" w:color="auto"/>
                            </w:tcBorders>
                            <w:shd w:val="clear" w:color="auto" w:fill="auto"/>
                            <w:vAlign w:val="center"/>
                            <w:hideMark/>
                          </w:tcPr>
                          <w:p w14:paraId="11F306A7"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1,631</w:t>
                            </w:r>
                          </w:p>
                        </w:tc>
                        <w:tc>
                          <w:tcPr>
                            <w:tcW w:w="1134" w:type="dxa"/>
                            <w:tcBorders>
                              <w:top w:val="nil"/>
                              <w:left w:val="nil"/>
                              <w:bottom w:val="single" w:sz="4" w:space="0" w:color="auto"/>
                              <w:right w:val="single" w:sz="4" w:space="0" w:color="auto"/>
                            </w:tcBorders>
                            <w:shd w:val="clear" w:color="auto" w:fill="auto"/>
                            <w:noWrap/>
                            <w:vAlign w:val="center"/>
                            <w:hideMark/>
                          </w:tcPr>
                          <w:p w14:paraId="3352E6F2"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24.71</w:t>
                            </w:r>
                          </w:p>
                        </w:tc>
                      </w:tr>
                      <w:tr w:rsidR="009D6B3E" w:rsidRPr="007F555A" w14:paraId="6B59DCD4"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F8484AC"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環境及資源管理</w:t>
                            </w:r>
                          </w:p>
                        </w:tc>
                        <w:tc>
                          <w:tcPr>
                            <w:tcW w:w="992" w:type="dxa"/>
                            <w:tcBorders>
                              <w:top w:val="nil"/>
                              <w:left w:val="nil"/>
                              <w:bottom w:val="single" w:sz="4" w:space="0" w:color="auto"/>
                              <w:right w:val="single" w:sz="4" w:space="0" w:color="auto"/>
                            </w:tcBorders>
                            <w:shd w:val="clear" w:color="auto" w:fill="auto"/>
                            <w:vAlign w:val="center"/>
                            <w:hideMark/>
                          </w:tcPr>
                          <w:p w14:paraId="79E2A913"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1,512</w:t>
                            </w:r>
                          </w:p>
                        </w:tc>
                        <w:tc>
                          <w:tcPr>
                            <w:tcW w:w="1134" w:type="dxa"/>
                            <w:tcBorders>
                              <w:top w:val="nil"/>
                              <w:left w:val="nil"/>
                              <w:bottom w:val="single" w:sz="4" w:space="0" w:color="auto"/>
                              <w:right w:val="single" w:sz="4" w:space="0" w:color="auto"/>
                            </w:tcBorders>
                            <w:shd w:val="clear" w:color="auto" w:fill="auto"/>
                            <w:noWrap/>
                            <w:vAlign w:val="center"/>
                            <w:hideMark/>
                          </w:tcPr>
                          <w:p w14:paraId="077D4201"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22.91</w:t>
                            </w:r>
                          </w:p>
                        </w:tc>
                      </w:tr>
                      <w:tr w:rsidR="009D6B3E" w:rsidRPr="007F555A" w14:paraId="6F3A6A27" w14:textId="77777777" w:rsidTr="007F555A">
                        <w:trPr>
                          <w:trHeight w:val="32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179A141"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文化保存</w:t>
                            </w:r>
                          </w:p>
                        </w:tc>
                        <w:tc>
                          <w:tcPr>
                            <w:tcW w:w="992" w:type="dxa"/>
                            <w:tcBorders>
                              <w:top w:val="nil"/>
                              <w:left w:val="nil"/>
                              <w:bottom w:val="single" w:sz="4" w:space="0" w:color="auto"/>
                              <w:right w:val="single" w:sz="4" w:space="0" w:color="auto"/>
                            </w:tcBorders>
                            <w:shd w:val="clear" w:color="auto" w:fill="auto"/>
                            <w:vAlign w:val="center"/>
                            <w:hideMark/>
                          </w:tcPr>
                          <w:p w14:paraId="622C3EB6"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155</w:t>
                            </w:r>
                          </w:p>
                        </w:tc>
                        <w:tc>
                          <w:tcPr>
                            <w:tcW w:w="1134" w:type="dxa"/>
                            <w:tcBorders>
                              <w:top w:val="nil"/>
                              <w:left w:val="nil"/>
                              <w:bottom w:val="single" w:sz="4" w:space="0" w:color="auto"/>
                              <w:right w:val="single" w:sz="4" w:space="0" w:color="auto"/>
                            </w:tcBorders>
                            <w:shd w:val="clear" w:color="auto" w:fill="auto"/>
                            <w:noWrap/>
                            <w:vAlign w:val="center"/>
                            <w:hideMark/>
                          </w:tcPr>
                          <w:p w14:paraId="566EAEF2"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2.35</w:t>
                            </w:r>
                          </w:p>
                        </w:tc>
                      </w:tr>
                      <w:tr w:rsidR="009D6B3E" w:rsidRPr="007F555A" w14:paraId="03674B7D" w14:textId="77777777" w:rsidTr="007F555A">
                        <w:trPr>
                          <w:trHeight w:val="324"/>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75E1E" w14:textId="77777777" w:rsidR="009D6B3E" w:rsidRPr="007F555A" w:rsidRDefault="009D6B3E" w:rsidP="000D7856">
                            <w:pPr>
                              <w:widowControl/>
                              <w:spacing w:line="240" w:lineRule="exact"/>
                              <w:jc w:val="center"/>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社區參與</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8B279CB"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135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1F732DF" w14:textId="77777777" w:rsidR="009D6B3E" w:rsidRPr="007F555A" w:rsidRDefault="009D6B3E" w:rsidP="000D7856">
                            <w:pPr>
                              <w:widowControl/>
                              <w:spacing w:line="240" w:lineRule="exact"/>
                              <w:jc w:val="right"/>
                              <w:rPr>
                                <w:rFonts w:ascii="標楷體" w:eastAsia="標楷體" w:hAnsi="標楷體" w:cs="新細明體"/>
                                <w:kern w:val="0"/>
                                <w:sz w:val="20"/>
                                <w:szCs w:val="20"/>
                              </w:rPr>
                            </w:pPr>
                            <w:r w:rsidRPr="007F555A">
                              <w:rPr>
                                <w:rFonts w:ascii="標楷體" w:eastAsia="標楷體" w:hAnsi="標楷體" w:cs="新細明體" w:hint="eastAsia"/>
                                <w:kern w:val="0"/>
                                <w:sz w:val="20"/>
                                <w:szCs w:val="20"/>
                              </w:rPr>
                              <w:t>2.05</w:t>
                            </w:r>
                          </w:p>
                        </w:tc>
                      </w:tr>
                      <w:tr w:rsidR="009D6B3E" w:rsidRPr="007F555A" w14:paraId="3A38F27A" w14:textId="77777777" w:rsidTr="007F555A">
                        <w:trPr>
                          <w:trHeight w:val="324"/>
                        </w:trPr>
                        <w:tc>
                          <w:tcPr>
                            <w:tcW w:w="3686" w:type="dxa"/>
                            <w:gridSpan w:val="3"/>
                            <w:tcBorders>
                              <w:top w:val="single" w:sz="4" w:space="0" w:color="auto"/>
                            </w:tcBorders>
                            <w:shd w:val="clear" w:color="auto" w:fill="auto"/>
                            <w:vAlign w:val="center"/>
                          </w:tcPr>
                          <w:p w14:paraId="2CC7AFEA" w14:textId="77777777" w:rsidR="009D6B3E" w:rsidRPr="007F555A" w:rsidRDefault="009D6B3E" w:rsidP="000D7856">
                            <w:pPr>
                              <w:widowControl/>
                              <w:spacing w:line="240" w:lineRule="exact"/>
                              <w:rPr>
                                <w:rFonts w:ascii="標楷體" w:eastAsia="標楷體" w:hAnsi="標楷體" w:cs="新細明體"/>
                                <w:kern w:val="0"/>
                                <w:sz w:val="18"/>
                                <w:szCs w:val="18"/>
                              </w:rPr>
                            </w:pPr>
                            <w:r w:rsidRPr="007F555A">
                              <w:rPr>
                                <w:rFonts w:ascii="標楷體" w:eastAsia="標楷體" w:hAnsi="標楷體" w:cs="新細明體" w:hint="eastAsia"/>
                                <w:kern w:val="0"/>
                                <w:sz w:val="18"/>
                                <w:szCs w:val="18"/>
                              </w:rPr>
                              <w:t>註：1</w:t>
                            </w:r>
                            <w:r w:rsidRPr="007F555A">
                              <w:rPr>
                                <w:rFonts w:ascii="標楷體" w:eastAsia="標楷體" w:hAnsi="標楷體" w:cs="新細明體"/>
                                <w:kern w:val="0"/>
                                <w:sz w:val="18"/>
                                <w:szCs w:val="18"/>
                              </w:rPr>
                              <w:t>.</w:t>
                            </w:r>
                            <w:r w:rsidRPr="007F555A">
                              <w:rPr>
                                <w:rFonts w:ascii="標楷體" w:eastAsia="標楷體" w:hAnsi="標楷體" w:cs="新細明體" w:hint="eastAsia"/>
                                <w:kern w:val="0"/>
                                <w:sz w:val="18"/>
                                <w:szCs w:val="18"/>
                              </w:rPr>
                              <w:t>同</w:t>
                            </w:r>
                            <w:r>
                              <w:rPr>
                                <w:rFonts w:ascii="標楷體" w:eastAsia="標楷體" w:hAnsi="標楷體" w:cs="新細明體" w:hint="eastAsia"/>
                                <w:kern w:val="0"/>
                                <w:sz w:val="18"/>
                                <w:szCs w:val="18"/>
                              </w:rPr>
                              <w:t>1</w:t>
                            </w:r>
                            <w:r w:rsidRPr="007F555A">
                              <w:rPr>
                                <w:rFonts w:ascii="標楷體" w:eastAsia="標楷體" w:hAnsi="標楷體" w:cs="新細明體" w:hint="eastAsia"/>
                                <w:kern w:val="0"/>
                                <w:sz w:val="18"/>
                                <w:szCs w:val="18"/>
                              </w:rPr>
                              <w:t>人可能取得2種以上領域之認證。</w:t>
                            </w:r>
                          </w:p>
                          <w:p w14:paraId="03B462A4" w14:textId="77777777" w:rsidR="009D6B3E" w:rsidRPr="007F555A" w:rsidRDefault="009D6B3E" w:rsidP="001C6D6D">
                            <w:pPr>
                              <w:widowControl/>
                              <w:spacing w:line="240" w:lineRule="exact"/>
                              <w:ind w:leftChars="152" w:left="549" w:hangingChars="102" w:hanging="184"/>
                              <w:jc w:val="both"/>
                              <w:rPr>
                                <w:rFonts w:ascii="標楷體" w:eastAsia="標楷體" w:hAnsi="標楷體" w:cs="新細明體"/>
                                <w:kern w:val="0"/>
                                <w:sz w:val="18"/>
                                <w:szCs w:val="18"/>
                              </w:rPr>
                            </w:pPr>
                            <w:r w:rsidRPr="007F555A">
                              <w:rPr>
                                <w:rFonts w:ascii="標楷體" w:eastAsia="標楷體" w:hAnsi="標楷體" w:cs="新細明體"/>
                                <w:kern w:val="0"/>
                                <w:sz w:val="18"/>
                                <w:szCs w:val="18"/>
                              </w:rPr>
                              <w:t>2.</w:t>
                            </w:r>
                            <w:r w:rsidRPr="007F555A">
                              <w:rPr>
                                <w:rFonts w:ascii="標楷體" w:eastAsia="標楷體" w:hAnsi="標楷體" w:cs="新細明體" w:hint="eastAsia"/>
                                <w:kern w:val="0"/>
                                <w:sz w:val="18"/>
                                <w:szCs w:val="18"/>
                              </w:rPr>
                              <w:t>資料來源：整理自國家環境研究院提供資料。</w:t>
                            </w:r>
                          </w:p>
                        </w:tc>
                      </w:tr>
                    </w:tbl>
                    <w:p w14:paraId="35BAF9B1" w14:textId="77777777" w:rsidR="009D6B3E" w:rsidRPr="007F555A" w:rsidRDefault="009D6B3E" w:rsidP="009D6B3E"/>
                  </w:txbxContent>
                </v:textbox>
                <w10:wrap type="tight"/>
              </v:shape>
            </w:pict>
          </mc:Fallback>
        </mc:AlternateContent>
      </w:r>
      <w:r w:rsidR="00DF7268">
        <w:rPr>
          <w:rFonts w:ascii="標楷體" w:eastAsia="標楷體" w:hAnsi="標楷體" w:cs="Times New Roman" w:hint="eastAsia"/>
          <w:kern w:val="0"/>
          <w:szCs w:val="24"/>
        </w:rPr>
        <w:t>環境研究院</w:t>
      </w:r>
      <w:r w:rsidR="00BC07F9" w:rsidRPr="00BE5677">
        <w:rPr>
          <w:rFonts w:ascii="標楷體" w:eastAsia="標楷體" w:hAnsi="標楷體" w:cs="Times New Roman" w:hint="eastAsia"/>
          <w:kern w:val="0"/>
          <w:szCs w:val="24"/>
        </w:rPr>
        <w:t>統計，截至113年8月底止，經該院認證通過之環境教育教學人員為6,600人次，經以專業領域類別分析，主要集中在「自然保育」、「公害防治」、「環境及資源管理」及「學校及社會環境教育」等4個類別</w:t>
      </w:r>
      <w:r w:rsidR="00A03B0C">
        <w:rPr>
          <w:rFonts w:ascii="標楷體" w:eastAsia="標楷體" w:hAnsi="標楷體" w:cs="Times New Roman" w:hint="eastAsia"/>
          <w:kern w:val="0"/>
          <w:szCs w:val="24"/>
        </w:rPr>
        <w:t>（</w:t>
      </w:r>
      <w:r w:rsidR="00BC07F9" w:rsidRPr="00BE5677">
        <w:rPr>
          <w:rFonts w:ascii="標楷體" w:eastAsia="標楷體" w:hAnsi="標楷體" w:cs="Times New Roman" w:hint="eastAsia"/>
          <w:kern w:val="0"/>
          <w:szCs w:val="24"/>
        </w:rPr>
        <w:t>合計6,018人次，占91.18％</w:t>
      </w:r>
      <w:r w:rsidR="00A03B0C">
        <w:rPr>
          <w:rFonts w:ascii="標楷體" w:eastAsia="標楷體" w:hAnsi="標楷體" w:cs="Times New Roman" w:hint="eastAsia"/>
          <w:kern w:val="0"/>
          <w:szCs w:val="24"/>
        </w:rPr>
        <w:t>）</w:t>
      </w:r>
      <w:r w:rsidR="00BC07F9" w:rsidRPr="00BE5677">
        <w:rPr>
          <w:rFonts w:ascii="標楷體" w:eastAsia="標楷體" w:hAnsi="標楷體" w:cs="Times New Roman" w:hint="eastAsia"/>
          <w:kern w:val="0"/>
          <w:szCs w:val="24"/>
        </w:rPr>
        <w:t>，至「氣候變遷」領域為77人次，居各類專業領域類別之末，僅占1.17％</w:t>
      </w:r>
      <w:r w:rsidR="00A03B0C">
        <w:rPr>
          <w:rFonts w:ascii="標楷體" w:eastAsia="標楷體" w:hAnsi="標楷體" w:cs="Times New Roman" w:hint="eastAsia"/>
          <w:kern w:val="0"/>
          <w:szCs w:val="24"/>
        </w:rPr>
        <w:t>（</w:t>
      </w:r>
      <w:r w:rsidR="00BC07F9" w:rsidRPr="00BE5677">
        <w:rPr>
          <w:rFonts w:ascii="標楷體" w:eastAsia="標楷體" w:hAnsi="標楷體" w:cs="Times New Roman" w:hint="eastAsia"/>
          <w:kern w:val="0"/>
          <w:szCs w:val="24"/>
        </w:rPr>
        <w:t>表</w:t>
      </w:r>
      <w:r w:rsidR="00A03B0C">
        <w:rPr>
          <w:rFonts w:ascii="標楷體" w:eastAsia="標楷體" w:hAnsi="標楷體" w:cs="Times New Roman" w:hint="eastAsia"/>
          <w:kern w:val="0"/>
          <w:szCs w:val="24"/>
        </w:rPr>
        <w:t>15）</w:t>
      </w:r>
      <w:r w:rsidR="00BC07F9" w:rsidRPr="00BE5677">
        <w:rPr>
          <w:rFonts w:ascii="標楷體" w:eastAsia="標楷體" w:hAnsi="標楷體" w:cs="Times New Roman" w:hint="eastAsia"/>
          <w:kern w:val="0"/>
          <w:szCs w:val="24"/>
        </w:rPr>
        <w:t>。按極端氣候現象頻仍，各國為因應氣候危機，已陸續提出「2050淨零排放」之宣示與行動，我國亦於111年3月正式公布「臺灣2050淨零排放路徑及策略總說明」，並於同年12月公布「12項關鍵戰略行動計畫」，規劃辦理相關具體行動及措施以落實淨零轉型目標</w:t>
      </w:r>
      <w:r w:rsidR="00BE5677" w:rsidRPr="00BE5677">
        <w:rPr>
          <w:rFonts w:ascii="標楷體" w:eastAsia="標楷體" w:hAnsi="標楷體" w:cs="Times New Roman" w:hint="eastAsia"/>
          <w:kern w:val="0"/>
          <w:szCs w:val="24"/>
        </w:rPr>
        <w:t>，又環境部為呼應「2050淨零排放」之宣示與行動，爰依環境教育法第5條及第6條規定報經行政院分別於112年9月14日及113年1月29日核定「國家環境教育綱領」及「</w:t>
      </w:r>
      <w:r w:rsidR="00C56934">
        <w:rPr>
          <w:rFonts w:ascii="標楷體" w:eastAsia="標楷體" w:hAnsi="標楷體" w:cs="Times New Roman" w:hint="eastAsia"/>
          <w:kern w:val="0"/>
          <w:szCs w:val="24"/>
        </w:rPr>
        <w:t>國家</w:t>
      </w:r>
      <w:r w:rsidR="00BE5677" w:rsidRPr="00BE5677">
        <w:rPr>
          <w:rFonts w:ascii="標楷體" w:eastAsia="標楷體" w:hAnsi="標楷體" w:cs="Times New Roman" w:hint="eastAsia"/>
          <w:kern w:val="0"/>
          <w:szCs w:val="24"/>
        </w:rPr>
        <w:t>環境教育行動方案」，由環境部及中央目的事業主管機關共同辦理10大推動策略、54項工作項目，</w:t>
      </w:r>
      <w:r w:rsidR="00BE5677" w:rsidRPr="00E73948">
        <w:rPr>
          <w:rFonts w:ascii="標楷體" w:eastAsia="標楷體" w:hAnsi="標楷體" w:cs="Times New Roman" w:hint="eastAsia"/>
          <w:bCs/>
          <w:kern w:val="0"/>
          <w:szCs w:val="24"/>
        </w:rPr>
        <w:t>其中</w:t>
      </w:r>
      <w:r w:rsidR="00BE5677" w:rsidRPr="00BE5677">
        <w:rPr>
          <w:rFonts w:ascii="標楷體" w:eastAsia="標楷體" w:hAnsi="標楷體" w:cs="Times New Roman" w:hint="eastAsia"/>
          <w:kern w:val="0"/>
          <w:szCs w:val="24"/>
        </w:rPr>
        <w:t>策略五、「教育與資訊」之工作項目包含「氣候變遷教育推廣及運用」，期藉由提升全民對氣候變遷、淨零轉型及衝擊調適之觀念、態度及加強行動技能，以落實氣候變遷及淨零轉型教育，顯示氣候變遷已成為國家當前之關鍵政策，惟現行取得「氣候變遷」領域認證之環境教育教學人員尚不足2％，恐不利推廣氣候變遷領域之環境教育。</w:t>
      </w:r>
      <w:r w:rsidR="00BE5677" w:rsidRPr="00BE5677">
        <w:rPr>
          <w:rFonts w:ascii="標楷體" w:eastAsia="標楷體" w:hAnsi="標楷體" w:cs="Times New Roman" w:hint="eastAsia"/>
          <w:bCs/>
          <w:kern w:val="0"/>
          <w:szCs w:val="24"/>
        </w:rPr>
        <w:t>經</w:t>
      </w:r>
      <w:r w:rsidR="00BE5677" w:rsidRPr="001A0968">
        <w:rPr>
          <w:rFonts w:ascii="標楷體" w:eastAsia="標楷體" w:hAnsi="標楷體" w:cs="Times New Roman" w:hint="eastAsia"/>
          <w:bCs/>
          <w:kern w:val="0"/>
          <w:szCs w:val="24"/>
        </w:rPr>
        <w:t>函請國家環境研究院</w:t>
      </w:r>
      <w:r w:rsidR="00BE5677" w:rsidRPr="00BE5677">
        <w:rPr>
          <w:rFonts w:ascii="標楷體" w:eastAsia="標楷體" w:hAnsi="標楷體" w:cs="Times New Roman" w:hint="eastAsia"/>
          <w:bCs/>
          <w:kern w:val="0"/>
          <w:szCs w:val="24"/>
        </w:rPr>
        <w:t>積極輔導環境教育教學人員取得氣候變遷專業領域認證，以提升氣候變遷及淨零轉型相關環境教育課程執行量能及品質</w:t>
      </w:r>
      <w:r w:rsidR="00BE5677" w:rsidRPr="001A0968">
        <w:rPr>
          <w:rFonts w:ascii="標楷體" w:eastAsia="標楷體" w:hAnsi="標楷體" w:cs="Times New Roman"/>
          <w:bCs/>
          <w:kern w:val="0"/>
          <w:szCs w:val="24"/>
        </w:rPr>
        <w:t>。</w:t>
      </w:r>
      <w:r w:rsidR="00BE5677" w:rsidRPr="000876BE">
        <w:rPr>
          <w:rFonts w:ascii="標楷體" w:eastAsia="標楷體" w:hAnsi="標楷體" w:cs="Times New Roman" w:hint="eastAsia"/>
          <w:bCs/>
          <w:kern w:val="0"/>
          <w:szCs w:val="24"/>
        </w:rPr>
        <w:t>據復：</w:t>
      </w:r>
      <w:r w:rsidR="000876BE" w:rsidRPr="000876BE">
        <w:rPr>
          <w:rFonts w:ascii="標楷體" w:eastAsia="標楷體" w:hAnsi="標楷體" w:cs="Times New Roman" w:hint="eastAsia"/>
          <w:bCs/>
          <w:kern w:val="0"/>
          <w:szCs w:val="24"/>
        </w:rPr>
        <w:t>將與北中南東各區大專</w:t>
      </w:r>
      <w:r w:rsidR="00725F1C" w:rsidRPr="000876BE">
        <w:rPr>
          <w:rFonts w:ascii="標楷體" w:eastAsia="標楷體" w:hAnsi="標楷體" w:cs="Times New Roman" w:hint="eastAsia"/>
          <w:bCs/>
          <w:kern w:val="0"/>
          <w:szCs w:val="24"/>
        </w:rPr>
        <w:t>校</w:t>
      </w:r>
      <w:r w:rsidR="000876BE" w:rsidRPr="000876BE">
        <w:rPr>
          <w:rFonts w:ascii="標楷體" w:eastAsia="標楷體" w:hAnsi="標楷體" w:cs="Times New Roman" w:hint="eastAsia"/>
          <w:bCs/>
          <w:kern w:val="0"/>
          <w:szCs w:val="24"/>
        </w:rPr>
        <w:t>院與民間機構合作，開設淨零排放增能課程，課程內容包含「</w:t>
      </w:r>
      <w:r w:rsidR="000876BE" w:rsidRPr="008C02C9">
        <w:rPr>
          <w:rFonts w:ascii="標楷體" w:eastAsia="標楷體" w:hAnsi="標楷體" w:cs="Times New Roman" w:hint="eastAsia"/>
          <w:kern w:val="0"/>
          <w:szCs w:val="24"/>
        </w:rPr>
        <w:t>氣候</w:t>
      </w:r>
      <w:r w:rsidR="000876BE" w:rsidRPr="000876BE">
        <w:rPr>
          <w:rFonts w:ascii="標楷體" w:eastAsia="標楷體" w:hAnsi="標楷體" w:cs="Times New Roman" w:hint="eastAsia"/>
          <w:bCs/>
          <w:kern w:val="0"/>
          <w:szCs w:val="24"/>
        </w:rPr>
        <w:t>變遷及溫室氣體管理」、「溫室氣體盤查作業」、「溫室氣體自願減量與減量額度」及「產品碳足跡」等，114年度預計培育2,400位淨零綠領專業人才，未來將陸續輔導取得環境教育教學人員認證</w:t>
      </w:r>
      <w:r w:rsidR="00BE5677" w:rsidRPr="000876BE">
        <w:rPr>
          <w:rFonts w:ascii="標楷體" w:eastAsia="標楷體" w:hAnsi="標楷體" w:cs="Times New Roman" w:hint="eastAsia"/>
          <w:bCs/>
          <w:kern w:val="0"/>
          <w:szCs w:val="24"/>
        </w:rPr>
        <w:t>。</w:t>
      </w:r>
    </w:p>
    <w:p w14:paraId="68652A74" w14:textId="159F4E71" w:rsidR="0007016E" w:rsidRDefault="0007016E" w:rsidP="00E73948">
      <w:pPr>
        <w:overflowPunct w:val="0"/>
        <w:adjustRightInd w:val="0"/>
        <w:spacing w:line="440" w:lineRule="exact"/>
        <w:ind w:firstLineChars="450" w:firstLine="1081"/>
        <w:jc w:val="both"/>
        <w:rPr>
          <w:rFonts w:ascii="標楷體" w:eastAsia="標楷體" w:hAnsi="標楷體" w:cs="Times New Roman"/>
          <w:bCs/>
          <w:color w:val="FF0000"/>
          <w:kern w:val="0"/>
          <w:szCs w:val="24"/>
        </w:rPr>
      </w:pPr>
      <w:r w:rsidRPr="00BE5677">
        <w:rPr>
          <w:rFonts w:ascii="標楷體" w:eastAsia="標楷體" w:hAnsi="標楷體" w:cs="Times New Roman" w:hint="eastAsia"/>
          <w:b/>
          <w:kern w:val="0"/>
          <w:szCs w:val="24"/>
        </w:rPr>
        <w:t>2</w:t>
      </w:r>
      <w:r w:rsidRPr="00BE5677">
        <w:rPr>
          <w:rFonts w:ascii="標楷體" w:eastAsia="標楷體" w:hAnsi="標楷體" w:cs="Times New Roman"/>
          <w:b/>
          <w:kern w:val="0"/>
          <w:szCs w:val="24"/>
        </w:rPr>
        <w:t>.</w:t>
      </w:r>
      <w:r w:rsidRPr="00BE5677">
        <w:rPr>
          <w:rFonts w:ascii="標楷體" w:eastAsia="標楷體" w:hAnsi="標楷體" w:cs="Times New Roman" w:hint="eastAsia"/>
          <w:b/>
          <w:kern w:val="0"/>
          <w:szCs w:val="24"/>
        </w:rPr>
        <w:t xml:space="preserve">　</w:t>
      </w:r>
      <w:r w:rsidRPr="00BE5677">
        <w:rPr>
          <w:rFonts w:ascii="標楷體" w:eastAsia="標楷體" w:hAnsi="標楷體" w:cs="Times New Roman" w:hint="eastAsia"/>
          <w:b/>
          <w:kern w:val="0"/>
          <w:szCs w:val="24"/>
        </w:rPr>
        <w:tab/>
      </w:r>
      <w:r w:rsidR="001C6D6D">
        <w:rPr>
          <w:rFonts w:ascii="標楷體" w:eastAsia="標楷體" w:hAnsi="標楷體" w:cs="Times New Roman" w:hint="eastAsia"/>
          <w:b/>
          <w:kern w:val="0"/>
          <w:szCs w:val="24"/>
        </w:rPr>
        <w:t>已修法調訓</w:t>
      </w:r>
      <w:r w:rsidR="00BE5677" w:rsidRPr="00BE5677">
        <w:rPr>
          <w:rFonts w:ascii="標楷體" w:eastAsia="標楷體" w:hAnsi="標楷體" w:cs="Times New Roman" w:hint="eastAsia"/>
          <w:b/>
          <w:kern w:val="0"/>
          <w:szCs w:val="24"/>
        </w:rPr>
        <w:t>配置於環境教育機構及設施場所之環境教育人員，惟</w:t>
      </w:r>
      <w:r w:rsidR="001C6D6D">
        <w:rPr>
          <w:rFonts w:ascii="標楷體" w:eastAsia="標楷體" w:hAnsi="標楷體" w:cs="Times New Roman" w:hint="eastAsia"/>
          <w:b/>
          <w:kern w:val="0"/>
          <w:szCs w:val="24"/>
        </w:rPr>
        <w:t>實施已逾1年，</w:t>
      </w:r>
      <w:r w:rsidR="00BE5677" w:rsidRPr="00BE5677">
        <w:rPr>
          <w:rFonts w:ascii="標楷體" w:eastAsia="標楷體" w:hAnsi="標楷體" w:cs="Times New Roman" w:hint="eastAsia"/>
          <w:b/>
          <w:kern w:val="0"/>
          <w:szCs w:val="24"/>
        </w:rPr>
        <w:t>整體調訓率僅約3成，不利於法令及政策之宣達</w:t>
      </w:r>
      <w:r w:rsidRPr="00BE5677">
        <w:rPr>
          <w:rFonts w:ascii="標楷體" w:eastAsia="標楷體" w:hAnsi="標楷體" w:cs="Times New Roman" w:hint="eastAsia"/>
          <w:b/>
          <w:kern w:val="0"/>
          <w:szCs w:val="24"/>
        </w:rPr>
        <w:t>：</w:t>
      </w:r>
      <w:r w:rsidR="00BE5677" w:rsidRPr="00BE5677">
        <w:rPr>
          <w:rFonts w:ascii="標楷體" w:eastAsia="標楷體" w:hAnsi="標楷體" w:cs="Times New Roman" w:hint="eastAsia"/>
          <w:kern w:val="0"/>
          <w:szCs w:val="24"/>
        </w:rPr>
        <w:t>環境部為使環境教育人員瞭解重大法令訂修及相關政策推動情形，於</w:t>
      </w:r>
      <w:r w:rsidR="00BE5677" w:rsidRPr="00BE5677">
        <w:rPr>
          <w:rFonts w:ascii="標楷體" w:eastAsia="標楷體" w:hAnsi="標楷體" w:cs="Times New Roman"/>
          <w:kern w:val="0"/>
          <w:szCs w:val="24"/>
        </w:rPr>
        <w:t>112</w:t>
      </w:r>
      <w:r w:rsidR="00BE5677" w:rsidRPr="00BE5677">
        <w:rPr>
          <w:rFonts w:ascii="標楷體" w:eastAsia="標楷體" w:hAnsi="標楷體" w:cs="Times New Roman" w:hint="eastAsia"/>
          <w:kern w:val="0"/>
          <w:szCs w:val="24"/>
        </w:rPr>
        <w:t>年</w:t>
      </w:r>
      <w:r w:rsidR="00BE5677" w:rsidRPr="00BE5677">
        <w:rPr>
          <w:rFonts w:ascii="標楷體" w:eastAsia="標楷體" w:hAnsi="標楷體" w:cs="Times New Roman"/>
          <w:kern w:val="0"/>
          <w:szCs w:val="24"/>
        </w:rPr>
        <w:t>8</w:t>
      </w:r>
      <w:r w:rsidR="00BE5677" w:rsidRPr="00BE5677">
        <w:rPr>
          <w:rFonts w:ascii="標楷體" w:eastAsia="標楷體" w:hAnsi="標楷體" w:cs="Times New Roman" w:hint="eastAsia"/>
          <w:kern w:val="0"/>
          <w:szCs w:val="24"/>
        </w:rPr>
        <w:t>月</w:t>
      </w:r>
      <w:r w:rsidR="00BE5677" w:rsidRPr="00BE5677">
        <w:rPr>
          <w:rFonts w:ascii="標楷體" w:eastAsia="標楷體" w:hAnsi="標楷體" w:cs="Times New Roman"/>
          <w:kern w:val="0"/>
          <w:szCs w:val="24"/>
        </w:rPr>
        <w:t>11</w:t>
      </w:r>
      <w:r w:rsidR="00BE5677" w:rsidRPr="00BE5677">
        <w:rPr>
          <w:rFonts w:ascii="標楷體" w:eastAsia="標楷體" w:hAnsi="標楷體" w:cs="Times New Roman" w:hint="eastAsia"/>
          <w:kern w:val="0"/>
          <w:szCs w:val="24"/>
        </w:rPr>
        <w:t>日修正發布環境教育人員認證及管理辦法，增訂第</w:t>
      </w:r>
      <w:r w:rsidR="00BE5677" w:rsidRPr="00BE5677">
        <w:rPr>
          <w:rFonts w:ascii="標楷體" w:eastAsia="標楷體" w:hAnsi="標楷體" w:cs="Times New Roman"/>
          <w:kern w:val="0"/>
          <w:szCs w:val="24"/>
        </w:rPr>
        <w:t>15</w:t>
      </w:r>
      <w:r w:rsidR="00BE5677" w:rsidRPr="00BE5677">
        <w:rPr>
          <w:rFonts w:ascii="標楷體" w:eastAsia="標楷體" w:hAnsi="標楷體" w:cs="Times New Roman" w:hint="eastAsia"/>
          <w:kern w:val="0"/>
          <w:szCs w:val="24"/>
        </w:rPr>
        <w:lastRenderedPageBreak/>
        <w:t>條之</w:t>
      </w:r>
      <w:r w:rsidR="00BE5677" w:rsidRPr="00BE5677">
        <w:rPr>
          <w:rFonts w:ascii="標楷體" w:eastAsia="標楷體" w:hAnsi="標楷體" w:cs="Times New Roman"/>
          <w:kern w:val="0"/>
          <w:szCs w:val="24"/>
        </w:rPr>
        <w:t>1</w:t>
      </w:r>
      <w:r w:rsidR="00BE5677" w:rsidRPr="00BE5677">
        <w:rPr>
          <w:rFonts w:ascii="標楷體" w:eastAsia="標楷體" w:hAnsi="標楷體" w:cs="Times New Roman" w:hint="eastAsia"/>
          <w:kern w:val="0"/>
          <w:szCs w:val="24"/>
        </w:rPr>
        <w:t>第</w:t>
      </w:r>
      <w:r w:rsidR="00BE5677" w:rsidRPr="00BE5677">
        <w:rPr>
          <w:rFonts w:ascii="標楷體" w:eastAsia="標楷體" w:hAnsi="標楷體" w:cs="Times New Roman"/>
          <w:kern w:val="0"/>
          <w:szCs w:val="24"/>
        </w:rPr>
        <w:t>1</w:t>
      </w:r>
      <w:r w:rsidR="00BE5677" w:rsidRPr="00BE5677">
        <w:rPr>
          <w:rFonts w:ascii="標楷體" w:eastAsia="標楷體" w:hAnsi="標楷體" w:cs="Times New Roman" w:hint="eastAsia"/>
          <w:kern w:val="0"/>
          <w:szCs w:val="24"/>
        </w:rPr>
        <w:t>項規定：「中央主管機關得視需要調訓依法配置於環境教育機構及設施場所之環境教育人員，其除有正當理由外，不得拒絕。」據</w:t>
      </w:r>
      <w:r w:rsidR="00DF7268">
        <w:rPr>
          <w:rFonts w:ascii="標楷體" w:eastAsia="標楷體" w:hAnsi="標楷體" w:cs="Times New Roman" w:hint="eastAsia"/>
          <w:kern w:val="0"/>
          <w:szCs w:val="24"/>
        </w:rPr>
        <w:t>國家環境研究院</w:t>
      </w:r>
      <w:r w:rsidR="00BE5677" w:rsidRPr="00BE5677">
        <w:rPr>
          <w:rFonts w:ascii="標楷體" w:eastAsia="標楷體" w:hAnsi="標楷體" w:cs="Times New Roman" w:hint="eastAsia"/>
          <w:kern w:val="0"/>
          <w:szCs w:val="24"/>
        </w:rPr>
        <w:t>統計，截至</w:t>
      </w:r>
      <w:r w:rsidR="00BE5677" w:rsidRPr="00BE5677">
        <w:rPr>
          <w:rFonts w:ascii="標楷體" w:eastAsia="標楷體" w:hAnsi="標楷體" w:cs="Times New Roman"/>
          <w:kern w:val="0"/>
          <w:szCs w:val="24"/>
        </w:rPr>
        <w:t>113</w:t>
      </w:r>
      <w:r w:rsidR="00BE5677" w:rsidRPr="00BE5677">
        <w:rPr>
          <w:rFonts w:ascii="標楷體" w:eastAsia="標楷體" w:hAnsi="標楷體" w:cs="Times New Roman" w:hint="eastAsia"/>
          <w:kern w:val="0"/>
          <w:szCs w:val="24"/>
        </w:rPr>
        <w:t>年</w:t>
      </w:r>
      <w:r w:rsidR="00BE5677" w:rsidRPr="00BE5677">
        <w:rPr>
          <w:rFonts w:ascii="標楷體" w:eastAsia="標楷體" w:hAnsi="標楷體" w:cs="Times New Roman"/>
          <w:kern w:val="0"/>
          <w:szCs w:val="24"/>
        </w:rPr>
        <w:t>8</w:t>
      </w:r>
      <w:r w:rsidR="00BE5677" w:rsidRPr="00BE5677">
        <w:rPr>
          <w:rFonts w:ascii="標楷體" w:eastAsia="標楷體" w:hAnsi="標楷體" w:cs="Times New Roman" w:hint="eastAsia"/>
          <w:kern w:val="0"/>
          <w:szCs w:val="24"/>
        </w:rPr>
        <w:t>月底止</w:t>
      </w:r>
      <w:r w:rsidR="00105E47">
        <w:rPr>
          <w:rFonts w:ascii="標楷體" w:eastAsia="標楷體" w:hAnsi="標楷體" w:cs="Times New Roman" w:hint="eastAsia"/>
          <w:kern w:val="0"/>
          <w:szCs w:val="24"/>
        </w:rPr>
        <w:t>，</w:t>
      </w:r>
      <w:r w:rsidR="00BE5677" w:rsidRPr="00BE5677">
        <w:rPr>
          <w:rFonts w:ascii="標楷體" w:eastAsia="標楷體" w:hAnsi="標楷體" w:cs="Times New Roman" w:hint="eastAsia"/>
          <w:kern w:val="0"/>
          <w:szCs w:val="24"/>
        </w:rPr>
        <w:t>依法配置於環境教育機構及設施場所之環境教育人員人數計</w:t>
      </w:r>
      <w:r w:rsidR="00BE5677" w:rsidRPr="00BE5677">
        <w:rPr>
          <w:rFonts w:ascii="標楷體" w:eastAsia="標楷體" w:hAnsi="標楷體" w:cs="Times New Roman"/>
          <w:kern w:val="0"/>
          <w:szCs w:val="24"/>
        </w:rPr>
        <w:t>424</w:t>
      </w:r>
      <w:r w:rsidR="00BE5677" w:rsidRPr="00BE5677">
        <w:rPr>
          <w:rFonts w:ascii="標楷體" w:eastAsia="標楷體" w:hAnsi="標楷體" w:cs="Times New Roman" w:hint="eastAsia"/>
          <w:kern w:val="0"/>
          <w:szCs w:val="24"/>
        </w:rPr>
        <w:t>人。該院依上開規定於</w:t>
      </w:r>
      <w:r w:rsidR="00BE5677" w:rsidRPr="00BE5677">
        <w:rPr>
          <w:rFonts w:ascii="標楷體" w:eastAsia="標楷體" w:hAnsi="標楷體" w:cs="Times New Roman"/>
          <w:kern w:val="0"/>
          <w:szCs w:val="24"/>
        </w:rPr>
        <w:t>112</w:t>
      </w:r>
      <w:r w:rsidR="00BE5677" w:rsidRPr="00BE5677">
        <w:rPr>
          <w:rFonts w:ascii="標楷體" w:eastAsia="標楷體" w:hAnsi="標楷體" w:cs="Times New Roman" w:hint="eastAsia"/>
          <w:kern w:val="0"/>
          <w:szCs w:val="24"/>
        </w:rPr>
        <w:t>年度及</w:t>
      </w:r>
      <w:r w:rsidR="00BE5677" w:rsidRPr="00BE5677">
        <w:rPr>
          <w:rFonts w:ascii="標楷體" w:eastAsia="標楷體" w:hAnsi="標楷體" w:cs="Times New Roman"/>
          <w:kern w:val="0"/>
          <w:szCs w:val="24"/>
        </w:rPr>
        <w:t>113</w:t>
      </w:r>
      <w:r w:rsidR="00BE5677" w:rsidRPr="00BE5677">
        <w:rPr>
          <w:rFonts w:ascii="標楷體" w:eastAsia="標楷體" w:hAnsi="標楷體" w:cs="Times New Roman" w:hint="eastAsia"/>
          <w:kern w:val="0"/>
          <w:szCs w:val="24"/>
        </w:rPr>
        <w:t>年度</w:t>
      </w:r>
      <w:r w:rsidR="00A03B0C">
        <w:rPr>
          <w:rFonts w:ascii="標楷體" w:eastAsia="標楷體" w:hAnsi="標楷體" w:cs="Times New Roman"/>
          <w:kern w:val="0"/>
          <w:szCs w:val="24"/>
        </w:rPr>
        <w:t>（</w:t>
      </w:r>
      <w:r w:rsidR="00BE5677" w:rsidRPr="00BE5677">
        <w:rPr>
          <w:rFonts w:ascii="標楷體" w:eastAsia="標楷體" w:hAnsi="標楷體" w:cs="Times New Roman" w:hint="eastAsia"/>
          <w:kern w:val="0"/>
          <w:szCs w:val="24"/>
        </w:rPr>
        <w:t>截至</w:t>
      </w:r>
      <w:r w:rsidR="00BE5677" w:rsidRPr="00BE5677">
        <w:rPr>
          <w:rFonts w:ascii="標楷體" w:eastAsia="標楷體" w:hAnsi="標楷體" w:cs="Times New Roman"/>
          <w:kern w:val="0"/>
          <w:szCs w:val="24"/>
        </w:rPr>
        <w:t>8</w:t>
      </w:r>
      <w:r w:rsidR="00BE5677" w:rsidRPr="00BE5677">
        <w:rPr>
          <w:rFonts w:ascii="標楷體" w:eastAsia="標楷體" w:hAnsi="標楷體" w:cs="Times New Roman" w:hint="eastAsia"/>
          <w:kern w:val="0"/>
          <w:szCs w:val="24"/>
        </w:rPr>
        <w:t>月底</w:t>
      </w:r>
      <w:r w:rsidR="00A03B0C">
        <w:rPr>
          <w:rFonts w:ascii="標楷體" w:eastAsia="標楷體" w:hAnsi="標楷體" w:cs="Times New Roman"/>
          <w:kern w:val="0"/>
          <w:szCs w:val="24"/>
        </w:rPr>
        <w:t>）</w:t>
      </w:r>
      <w:r w:rsidR="00BE5677" w:rsidRPr="00BE5677">
        <w:rPr>
          <w:rFonts w:ascii="標楷體" w:eastAsia="標楷體" w:hAnsi="標楷體" w:cs="Times New Roman" w:hint="eastAsia"/>
          <w:kern w:val="0"/>
          <w:szCs w:val="24"/>
        </w:rPr>
        <w:t>分別</w:t>
      </w:r>
      <w:r w:rsidR="00BE5677" w:rsidRPr="0062660E">
        <w:rPr>
          <w:rFonts w:ascii="標楷體" w:eastAsia="標楷體" w:hAnsi="標楷體" w:hint="eastAsia"/>
          <w:szCs w:val="32"/>
        </w:rPr>
        <w:t>辦理</w:t>
      </w:r>
      <w:r w:rsidR="00BE5677" w:rsidRPr="00BE5677">
        <w:rPr>
          <w:rFonts w:ascii="標楷體" w:eastAsia="標楷體" w:hAnsi="標楷體" w:cs="Times New Roman" w:hint="eastAsia"/>
          <w:kern w:val="0"/>
          <w:szCs w:val="24"/>
        </w:rPr>
        <w:t>「淨零排放環境教育教案培訓營」及「【在地</w:t>
      </w:r>
      <w:r w:rsidR="00DF7268">
        <w:rPr>
          <w:rFonts w:ascii="標楷體" w:eastAsia="標楷體" w:hAnsi="標楷體" w:cs="Times New Roman" w:hint="eastAsia"/>
          <w:kern w:val="0"/>
          <w:szCs w:val="24"/>
        </w:rPr>
        <w:t>×</w:t>
      </w:r>
      <w:r w:rsidR="00BE5677" w:rsidRPr="00BE5677">
        <w:rPr>
          <w:rFonts w:ascii="標楷體" w:eastAsia="標楷體" w:hAnsi="標楷體" w:cs="Times New Roman" w:hint="eastAsia"/>
          <w:kern w:val="0"/>
          <w:szCs w:val="24"/>
        </w:rPr>
        <w:t>環境】環境教育增能培訓營」等訓練課程，並分別調訓</w:t>
      </w:r>
      <w:r w:rsidR="00BE5677" w:rsidRPr="00BE5677">
        <w:rPr>
          <w:rFonts w:ascii="標楷體" w:eastAsia="標楷體" w:hAnsi="標楷體" w:cs="Times New Roman"/>
          <w:kern w:val="0"/>
          <w:szCs w:val="24"/>
        </w:rPr>
        <w:t>32</w:t>
      </w:r>
      <w:r w:rsidR="00BE5677" w:rsidRPr="00BE5677">
        <w:rPr>
          <w:rFonts w:ascii="標楷體" w:eastAsia="標楷體" w:hAnsi="標楷體" w:cs="Times New Roman" w:hint="eastAsia"/>
          <w:kern w:val="0"/>
          <w:szCs w:val="24"/>
        </w:rPr>
        <w:t>人及</w:t>
      </w:r>
      <w:r w:rsidR="00BE5677" w:rsidRPr="00BE5677">
        <w:rPr>
          <w:rFonts w:ascii="標楷體" w:eastAsia="標楷體" w:hAnsi="標楷體" w:cs="Times New Roman"/>
          <w:kern w:val="0"/>
          <w:szCs w:val="24"/>
        </w:rPr>
        <w:t>98</w:t>
      </w:r>
      <w:r w:rsidR="00BE5677" w:rsidRPr="00BE5677">
        <w:rPr>
          <w:rFonts w:ascii="標楷體" w:eastAsia="標楷體" w:hAnsi="標楷體" w:cs="Times New Roman" w:hint="eastAsia"/>
          <w:kern w:val="0"/>
          <w:szCs w:val="24"/>
        </w:rPr>
        <w:t>人，惟調訓比率分別僅為7.55％及23.11％，累計已調訓人數僅占總人數之3成，仍有近7成環境教育人員</w:t>
      </w:r>
      <w:r w:rsidR="00A03B0C">
        <w:rPr>
          <w:rFonts w:ascii="標楷體" w:eastAsia="標楷體" w:hAnsi="標楷體" w:cs="Times New Roman" w:hint="eastAsia"/>
          <w:kern w:val="0"/>
          <w:szCs w:val="24"/>
        </w:rPr>
        <w:t>（</w:t>
      </w:r>
      <w:r w:rsidR="00BE5677" w:rsidRPr="00BE5677">
        <w:rPr>
          <w:rFonts w:ascii="標楷體" w:eastAsia="標楷體" w:hAnsi="標楷體" w:cs="Times New Roman" w:hint="eastAsia"/>
          <w:kern w:val="0"/>
          <w:szCs w:val="24"/>
        </w:rPr>
        <w:t>294人</w:t>
      </w:r>
      <w:r w:rsidR="00A03B0C">
        <w:rPr>
          <w:rFonts w:ascii="標楷體" w:eastAsia="標楷體" w:hAnsi="標楷體" w:cs="Times New Roman" w:hint="eastAsia"/>
          <w:kern w:val="0"/>
          <w:szCs w:val="24"/>
        </w:rPr>
        <w:t>）</w:t>
      </w:r>
      <w:r w:rsidR="00BE5677" w:rsidRPr="00BE5677">
        <w:rPr>
          <w:rFonts w:ascii="標楷體" w:eastAsia="標楷體" w:hAnsi="標楷體" w:cs="Times New Roman" w:hint="eastAsia"/>
          <w:kern w:val="0"/>
          <w:szCs w:val="24"/>
        </w:rPr>
        <w:t>未經相關訓練。按</w:t>
      </w:r>
      <w:r w:rsidR="00DF7268">
        <w:rPr>
          <w:rFonts w:ascii="標楷體" w:eastAsia="標楷體" w:hAnsi="標楷體" w:cs="Times New Roman" w:hint="eastAsia"/>
          <w:kern w:val="0"/>
          <w:szCs w:val="24"/>
        </w:rPr>
        <w:t>國家環境研究院</w:t>
      </w:r>
      <w:r w:rsidR="00BE5677" w:rsidRPr="00BE5677">
        <w:rPr>
          <w:rFonts w:ascii="標楷體" w:eastAsia="標楷體" w:hAnsi="標楷體" w:cs="Times New Roman" w:hint="eastAsia"/>
          <w:kern w:val="0"/>
          <w:szCs w:val="24"/>
        </w:rPr>
        <w:t>針對依法配置於機構及設施場所環境教育人員之調訓，尚未就應調訓人數或比率，配合該院訓練量能，進行辦理梯次、期程等相關規劃，致已調訓比</w:t>
      </w:r>
      <w:r w:rsidR="001C6D6D">
        <w:rPr>
          <w:rFonts w:ascii="標楷體" w:eastAsia="標楷體" w:hAnsi="標楷體" w:cs="Times New Roman" w:hint="eastAsia"/>
          <w:kern w:val="0"/>
          <w:szCs w:val="24"/>
        </w:rPr>
        <w:t>率</w:t>
      </w:r>
      <w:r w:rsidR="00BE5677" w:rsidRPr="00BE5677">
        <w:rPr>
          <w:rFonts w:ascii="標楷體" w:eastAsia="標楷體" w:hAnsi="標楷體" w:cs="Times New Roman" w:hint="eastAsia"/>
          <w:kern w:val="0"/>
          <w:szCs w:val="24"/>
        </w:rPr>
        <w:t>仍低，未能協助多數環境教育人員及時</w:t>
      </w:r>
      <w:r w:rsidR="00BE5677" w:rsidRPr="0077427D">
        <w:rPr>
          <w:rFonts w:ascii="標楷體" w:eastAsia="標楷體" w:hAnsi="標楷體" w:hint="eastAsia"/>
          <w:szCs w:val="32"/>
        </w:rPr>
        <w:t>充分</w:t>
      </w:r>
      <w:r w:rsidR="00BE5677" w:rsidRPr="00BE5677">
        <w:rPr>
          <w:rFonts w:ascii="標楷體" w:eastAsia="標楷體" w:hAnsi="標楷體" w:cs="Times New Roman" w:hint="eastAsia"/>
          <w:kern w:val="0"/>
          <w:szCs w:val="24"/>
        </w:rPr>
        <w:t>瞭解並掌握相關</w:t>
      </w:r>
      <w:r w:rsidR="00BE5677" w:rsidRPr="008C02C9">
        <w:rPr>
          <w:rFonts w:ascii="標楷體" w:eastAsia="標楷體" w:hAnsi="標楷體" w:hint="eastAsia"/>
          <w:szCs w:val="32"/>
        </w:rPr>
        <w:t>環境</w:t>
      </w:r>
      <w:r w:rsidR="00BE5677" w:rsidRPr="00BE5677">
        <w:rPr>
          <w:rFonts w:ascii="標楷體" w:eastAsia="標楷體" w:hAnsi="標楷體" w:cs="Times New Roman" w:hint="eastAsia"/>
          <w:kern w:val="0"/>
          <w:szCs w:val="24"/>
        </w:rPr>
        <w:t>法令及政策推動情形，恐不利於法令及政策之宣達。</w:t>
      </w:r>
      <w:r w:rsidR="00BE5677" w:rsidRPr="00BE5677">
        <w:rPr>
          <w:rFonts w:ascii="標楷體" w:eastAsia="標楷體" w:hAnsi="標楷體" w:cs="Times New Roman" w:hint="eastAsia"/>
          <w:bCs/>
          <w:kern w:val="0"/>
          <w:szCs w:val="24"/>
        </w:rPr>
        <w:t>經</w:t>
      </w:r>
      <w:r w:rsidR="00BE5677" w:rsidRPr="001A0968">
        <w:rPr>
          <w:rFonts w:ascii="標楷體" w:eastAsia="標楷體" w:hAnsi="標楷體" w:cs="Times New Roman" w:hint="eastAsia"/>
          <w:bCs/>
          <w:kern w:val="0"/>
          <w:szCs w:val="24"/>
        </w:rPr>
        <w:t>函請國家環境研究院</w:t>
      </w:r>
      <w:r w:rsidR="00BE5677" w:rsidRPr="00BE5677">
        <w:rPr>
          <w:rFonts w:ascii="標楷體" w:eastAsia="標楷體" w:hAnsi="標楷體" w:cs="Times New Roman" w:hint="eastAsia"/>
          <w:bCs/>
          <w:kern w:val="0"/>
          <w:szCs w:val="24"/>
        </w:rPr>
        <w:t>審酌當前環境政策及法令之需求，妥適規劃、辦理環境教育人員在職訓練，以提升相關專業素養，俾利環境教育之遂行</w:t>
      </w:r>
      <w:r w:rsidR="00BE5677" w:rsidRPr="001A0968">
        <w:rPr>
          <w:rFonts w:ascii="標楷體" w:eastAsia="標楷體" w:hAnsi="標楷體" w:cs="Times New Roman"/>
          <w:bCs/>
          <w:kern w:val="0"/>
          <w:szCs w:val="24"/>
        </w:rPr>
        <w:t>。</w:t>
      </w:r>
      <w:r w:rsidR="00BE5677" w:rsidRPr="000876BE">
        <w:rPr>
          <w:rFonts w:ascii="標楷體" w:eastAsia="標楷體" w:hAnsi="標楷體" w:cs="Times New Roman" w:hint="eastAsia"/>
          <w:bCs/>
          <w:kern w:val="0"/>
          <w:szCs w:val="24"/>
        </w:rPr>
        <w:t>據復：</w:t>
      </w:r>
      <w:r w:rsidR="000876BE" w:rsidRPr="000876BE">
        <w:rPr>
          <w:rFonts w:ascii="標楷體" w:eastAsia="標楷體" w:hAnsi="標楷體" w:cs="Times New Roman" w:hint="eastAsia"/>
          <w:bCs/>
          <w:kern w:val="0"/>
          <w:szCs w:val="24"/>
        </w:rPr>
        <w:t>為提升環境教育人員訓練量能，114年預計</w:t>
      </w:r>
      <w:r w:rsidR="00860186">
        <w:rPr>
          <w:rFonts w:ascii="標楷體" w:eastAsia="標楷體" w:hAnsi="標楷體" w:cs="Times New Roman" w:hint="eastAsia"/>
          <w:bCs/>
          <w:kern w:val="0"/>
          <w:szCs w:val="24"/>
        </w:rPr>
        <w:t>於</w:t>
      </w:r>
      <w:r w:rsidR="000876BE" w:rsidRPr="000876BE">
        <w:rPr>
          <w:rFonts w:ascii="標楷體" w:eastAsia="標楷體" w:hAnsi="標楷體" w:cs="Times New Roman" w:hint="eastAsia"/>
          <w:bCs/>
          <w:kern w:val="0"/>
          <w:szCs w:val="24"/>
        </w:rPr>
        <w:t>北中南東等4區辦理4場次環境教育人員增能訓練，聚焦「經營管理、課程設計、人員管理與行銷推廣」</w:t>
      </w:r>
      <w:r w:rsidR="00C56934">
        <w:rPr>
          <w:rFonts w:ascii="標楷體" w:eastAsia="標楷體" w:hAnsi="標楷體" w:cs="Times New Roman" w:hint="eastAsia"/>
          <w:bCs/>
          <w:kern w:val="0"/>
          <w:szCs w:val="24"/>
        </w:rPr>
        <w:t>4</w:t>
      </w:r>
      <w:r w:rsidR="000876BE" w:rsidRPr="000876BE">
        <w:rPr>
          <w:rFonts w:ascii="標楷體" w:eastAsia="標楷體" w:hAnsi="標楷體" w:cs="Times New Roman" w:hint="eastAsia"/>
          <w:bCs/>
          <w:kern w:val="0"/>
          <w:szCs w:val="24"/>
        </w:rPr>
        <w:t>大核心議題，藉由影音行銷、教材教法與績優場所觀摩等落實行動課程，以及遊戲化教學與實務</w:t>
      </w:r>
      <w:r w:rsidR="000876BE" w:rsidRPr="009D6B3E">
        <w:rPr>
          <w:rFonts w:ascii="標楷體" w:eastAsia="標楷體" w:hAnsi="標楷體" w:hint="eastAsia"/>
          <w:szCs w:val="32"/>
        </w:rPr>
        <w:t>經驗</w:t>
      </w:r>
      <w:r w:rsidR="000876BE" w:rsidRPr="000876BE">
        <w:rPr>
          <w:rFonts w:ascii="標楷體" w:eastAsia="標楷體" w:hAnsi="標楷體" w:cs="Times New Roman" w:hint="eastAsia"/>
          <w:bCs/>
          <w:kern w:val="0"/>
          <w:szCs w:val="24"/>
        </w:rPr>
        <w:t>分享，推動理論實踐轉化，促進環境教育設施場所服務品質提升與創新轉型</w:t>
      </w:r>
      <w:r w:rsidR="00BE5677" w:rsidRPr="000876BE">
        <w:rPr>
          <w:rFonts w:ascii="標楷體" w:eastAsia="標楷體" w:hAnsi="標楷體" w:cs="Times New Roman" w:hint="eastAsia"/>
          <w:bCs/>
          <w:kern w:val="0"/>
          <w:szCs w:val="24"/>
        </w:rPr>
        <w:t>。</w:t>
      </w:r>
    </w:p>
    <w:p w14:paraId="0C1AA47F" w14:textId="2350B1F7" w:rsidR="00E07234" w:rsidRPr="007F555A" w:rsidRDefault="00E07234" w:rsidP="00235F17">
      <w:pPr>
        <w:pStyle w:val="ad"/>
        <w:overflowPunct w:val="0"/>
        <w:spacing w:before="72" w:after="72" w:line="440" w:lineRule="exact"/>
        <w:ind w:firstLine="561"/>
        <w:rPr>
          <w:rFonts w:ascii="標楷體" w:hAnsi="標楷體"/>
        </w:rPr>
      </w:pPr>
      <w:r w:rsidRPr="007F555A">
        <w:rPr>
          <w:rFonts w:ascii="標楷體" w:hAnsi="標楷體" w:hint="eastAsia"/>
        </w:rPr>
        <w:t>（九</w:t>
      </w:r>
      <w:r w:rsidRPr="007F555A">
        <w:rPr>
          <w:rFonts w:ascii="標楷體" w:hAnsi="標楷體"/>
        </w:rPr>
        <w:t>）</w:t>
      </w:r>
      <w:r w:rsidRPr="007F555A">
        <w:rPr>
          <w:rFonts w:ascii="標楷體" w:hAnsi="標楷體" w:hint="eastAsia"/>
        </w:rPr>
        <w:t xml:space="preserve">　</w:t>
      </w:r>
      <w:r w:rsidR="00825A44" w:rsidRPr="001B20DF">
        <w:rPr>
          <w:rFonts w:ascii="標楷體" w:hAnsi="標楷體" w:hint="eastAsia"/>
        </w:rPr>
        <w:t>環境</w:t>
      </w:r>
      <w:r w:rsidR="00825A44" w:rsidRPr="001B20DF">
        <w:rPr>
          <w:rFonts w:ascii="標楷體" w:hAnsi="標楷體" w:cstheme="minorBidi" w:hint="eastAsia"/>
        </w:rPr>
        <w:t>部為整合各項環保業務系統，實現業務申辦作業全程線上化等政策目標，辦理智慧環保一站通計畫，惟尚有</w:t>
      </w:r>
      <w:r w:rsidR="001C6D6D">
        <w:rPr>
          <w:rFonts w:ascii="標楷體" w:hAnsi="標楷體" w:cstheme="minorBidi" w:hint="eastAsia"/>
        </w:rPr>
        <w:t>部分</w:t>
      </w:r>
      <w:r w:rsidR="00825A44" w:rsidRPr="001B20DF">
        <w:rPr>
          <w:rFonts w:ascii="標楷體" w:hAnsi="標楷體" w:cstheme="minorBidi" w:hint="eastAsia"/>
        </w:rPr>
        <w:t>系統未納入整合</w:t>
      </w:r>
      <w:r w:rsidR="001C6D6D">
        <w:rPr>
          <w:rFonts w:ascii="標楷體" w:hAnsi="標楷體" w:cstheme="minorBidi" w:hint="eastAsia"/>
        </w:rPr>
        <w:t>，或未能</w:t>
      </w:r>
      <w:r w:rsidR="00825A44" w:rsidRPr="001B20DF">
        <w:rPr>
          <w:rFonts w:ascii="標楷體" w:hAnsi="標楷體" w:cstheme="minorBidi" w:hint="eastAsia"/>
        </w:rPr>
        <w:t>提供全程線上數位化服務</w:t>
      </w:r>
      <w:r w:rsidR="00825A44">
        <w:rPr>
          <w:rFonts w:ascii="標楷體" w:hAnsi="標楷體" w:cstheme="minorBidi" w:hint="eastAsia"/>
        </w:rPr>
        <w:t>；</w:t>
      </w:r>
      <w:r w:rsidR="00825A44" w:rsidRPr="001B20DF">
        <w:rPr>
          <w:rFonts w:ascii="標楷體" w:hAnsi="標楷體" w:cstheme="minorBidi" w:hint="eastAsia"/>
        </w:rPr>
        <w:t>另環境</w:t>
      </w:r>
      <w:r w:rsidR="00825A44" w:rsidRPr="00235F17">
        <w:rPr>
          <w:rFonts w:ascii="標楷體" w:hAnsi="標楷體" w:hint="eastAsia"/>
          <w:szCs w:val="32"/>
        </w:rPr>
        <w:t>即時</w:t>
      </w:r>
      <w:r w:rsidR="00825A44" w:rsidRPr="001B20DF">
        <w:rPr>
          <w:rFonts w:ascii="標楷體" w:hAnsi="標楷體" w:cstheme="minorBidi" w:hint="eastAsia"/>
        </w:rPr>
        <w:t>通APP iOS版本</w:t>
      </w:r>
      <w:r w:rsidR="00825A44">
        <w:rPr>
          <w:rFonts w:ascii="標楷體" w:hAnsi="標楷體" w:cstheme="minorBidi" w:hint="eastAsia"/>
        </w:rPr>
        <w:t>尚</w:t>
      </w:r>
      <w:r w:rsidR="00825A44" w:rsidRPr="001B20DF">
        <w:rPr>
          <w:rFonts w:ascii="標楷體" w:hAnsi="標楷體" w:cstheme="minorBidi" w:hint="eastAsia"/>
        </w:rPr>
        <w:t>未通過資安檢測，存有資安風險，允宜研謀改善</w:t>
      </w:r>
      <w:r w:rsidR="001C6D6D">
        <w:rPr>
          <w:rFonts w:ascii="標楷體" w:hAnsi="標楷體" w:cstheme="minorBidi" w:hint="eastAsia"/>
        </w:rPr>
        <w:t>，以達服務型智慧政府目標</w:t>
      </w:r>
      <w:r w:rsidRPr="007F555A">
        <w:rPr>
          <w:rFonts w:ascii="標楷體" w:hAnsi="標楷體" w:hint="eastAsia"/>
        </w:rPr>
        <w:t>。</w:t>
      </w:r>
    </w:p>
    <w:p w14:paraId="75255561" w14:textId="118814E5" w:rsidR="00E07234" w:rsidRPr="008668B2" w:rsidRDefault="00825A44" w:rsidP="00B74E88">
      <w:pPr>
        <w:overflowPunct w:val="0"/>
        <w:adjustRightInd w:val="0"/>
        <w:spacing w:line="440" w:lineRule="exact"/>
        <w:ind w:firstLineChars="200" w:firstLine="480"/>
        <w:jc w:val="both"/>
        <w:rPr>
          <w:rFonts w:ascii="標楷體" w:eastAsia="標楷體" w:hAnsi="標楷體" w:cs="Times New Roman"/>
          <w:color w:val="FF0000"/>
          <w:kern w:val="0"/>
          <w:szCs w:val="24"/>
        </w:rPr>
      </w:pPr>
      <w:r w:rsidRPr="001B20DF">
        <w:rPr>
          <w:rFonts w:ascii="標楷體" w:eastAsia="標楷體" w:hAnsi="標楷體" w:hint="eastAsia"/>
          <w:szCs w:val="32"/>
        </w:rPr>
        <w:t>環境部為整合各項環保業務系統，提供民眾及事業端申辦、申報、繳費等一站式數位化服務，並透過多元登入、T</w:t>
      </w:r>
      <w:r>
        <w:rPr>
          <w:rFonts w:ascii="標楷體" w:eastAsia="標楷體" w:hAnsi="標楷體" w:hint="eastAsia"/>
          <w:szCs w:val="32"/>
        </w:rPr>
        <w:t>－</w:t>
      </w:r>
      <w:r w:rsidRPr="001B20DF">
        <w:rPr>
          <w:rFonts w:ascii="標楷體" w:eastAsia="標楷體" w:hAnsi="標楷體" w:hint="eastAsia"/>
          <w:szCs w:val="32"/>
        </w:rPr>
        <w:t>Road資料交換機制及</w:t>
      </w:r>
      <w:proofErr w:type="spellStart"/>
      <w:r w:rsidRPr="001B20DF">
        <w:rPr>
          <w:rFonts w:ascii="標楷體" w:eastAsia="標楷體" w:hAnsi="標楷體" w:hint="eastAsia"/>
          <w:szCs w:val="32"/>
        </w:rPr>
        <w:t>MyData</w:t>
      </w:r>
      <w:proofErr w:type="spellEnd"/>
      <w:r w:rsidRPr="001B20DF">
        <w:rPr>
          <w:rFonts w:ascii="標楷體" w:eastAsia="標楷體" w:hAnsi="標楷體" w:hint="eastAsia"/>
          <w:szCs w:val="32"/>
        </w:rPr>
        <w:t>個人資料應用平臺等，實現業務申辦作業全程線上化、流程自動化及資料傳遞即時化等政策目標，於「服務型智慧政府2.0</w:t>
      </w:r>
      <w:r w:rsidRPr="008C02C9">
        <w:rPr>
          <w:rFonts w:ascii="標楷體" w:eastAsia="標楷體" w:hAnsi="標楷體" w:cs="Times New Roman" w:hint="eastAsia"/>
          <w:kern w:val="0"/>
          <w:szCs w:val="24"/>
        </w:rPr>
        <w:t>推動</w:t>
      </w:r>
      <w:r>
        <w:rPr>
          <w:rFonts w:ascii="標楷體" w:eastAsia="標楷體" w:hAnsi="標楷體" w:hint="eastAsia"/>
          <w:szCs w:val="32"/>
        </w:rPr>
        <w:t>計畫」項下辦理智慧環保一站通計畫，計畫總經費</w:t>
      </w:r>
      <w:r w:rsidRPr="001B20DF">
        <w:rPr>
          <w:rFonts w:ascii="標楷體" w:eastAsia="標楷體" w:hAnsi="標楷體" w:hint="eastAsia"/>
          <w:szCs w:val="32"/>
        </w:rPr>
        <w:t>1億1,496萬餘元，計畫期程為110至114年度。經查執行情形，核有下列事項：</w:t>
      </w:r>
    </w:p>
    <w:p w14:paraId="344961C0" w14:textId="00BF7CF7" w:rsidR="00E07234" w:rsidRDefault="00E07234" w:rsidP="009D6B3E">
      <w:pPr>
        <w:overflowPunct w:val="0"/>
        <w:adjustRightInd w:val="0"/>
        <w:spacing w:line="440" w:lineRule="exact"/>
        <w:ind w:firstLineChars="450" w:firstLine="1081"/>
        <w:jc w:val="both"/>
        <w:rPr>
          <w:rFonts w:ascii="標楷體" w:eastAsia="標楷體" w:hAnsi="標楷體"/>
          <w:szCs w:val="32"/>
        </w:rPr>
      </w:pPr>
      <w:r w:rsidRPr="007F555A">
        <w:rPr>
          <w:rFonts w:ascii="標楷體" w:eastAsia="標楷體" w:hAnsi="標楷體" w:cs="Times New Roman" w:hint="eastAsia"/>
          <w:b/>
          <w:kern w:val="0"/>
          <w:szCs w:val="24"/>
        </w:rPr>
        <w:t>1</w:t>
      </w:r>
      <w:r w:rsidRPr="007F555A">
        <w:rPr>
          <w:rFonts w:ascii="標楷體" w:eastAsia="標楷體" w:hAnsi="標楷體" w:cs="Times New Roman"/>
          <w:b/>
          <w:kern w:val="0"/>
          <w:szCs w:val="24"/>
        </w:rPr>
        <w:t>.</w:t>
      </w:r>
      <w:r w:rsidRPr="007F555A">
        <w:rPr>
          <w:rFonts w:ascii="標楷體" w:eastAsia="標楷體" w:hAnsi="標楷體" w:cs="Times New Roman" w:hint="eastAsia"/>
          <w:b/>
          <w:kern w:val="0"/>
          <w:szCs w:val="24"/>
        </w:rPr>
        <w:t xml:space="preserve">　</w:t>
      </w:r>
      <w:r w:rsidRPr="008668B2">
        <w:rPr>
          <w:rFonts w:ascii="標楷體" w:eastAsia="標楷體" w:hAnsi="標楷體" w:cs="Times New Roman" w:hint="eastAsia"/>
          <w:b/>
          <w:color w:val="FF0000"/>
          <w:kern w:val="0"/>
          <w:szCs w:val="24"/>
        </w:rPr>
        <w:tab/>
      </w:r>
      <w:r w:rsidR="00825A44" w:rsidRPr="001B20DF">
        <w:rPr>
          <w:rFonts w:ascii="標楷體" w:eastAsia="標楷體" w:hAnsi="標楷體" w:hint="eastAsia"/>
          <w:b/>
          <w:szCs w:val="32"/>
        </w:rPr>
        <w:t>尚有21項環保業務系統未納入智慧環保一站通計畫整合，6項</w:t>
      </w:r>
      <w:r w:rsidR="00825A44">
        <w:rPr>
          <w:rFonts w:ascii="標楷體" w:eastAsia="標楷體" w:hAnsi="標楷體" w:hint="eastAsia"/>
          <w:b/>
          <w:szCs w:val="32"/>
        </w:rPr>
        <w:t>已完成整合系統</w:t>
      </w:r>
      <w:r w:rsidR="00825A44" w:rsidRPr="001B20DF">
        <w:rPr>
          <w:rFonts w:ascii="標楷體" w:eastAsia="標楷體" w:hAnsi="標楷體" w:hint="eastAsia"/>
          <w:b/>
          <w:szCs w:val="32"/>
        </w:rPr>
        <w:t>無法提供全程線上數位化服務</w:t>
      </w:r>
      <w:r w:rsidR="00825A44">
        <w:rPr>
          <w:rFonts w:ascii="標楷體" w:eastAsia="標楷體" w:hAnsi="標楷體" w:hint="eastAsia"/>
          <w:b/>
          <w:szCs w:val="32"/>
        </w:rPr>
        <w:t>，影響計畫目標之達成</w:t>
      </w:r>
      <w:r w:rsidR="00825A44" w:rsidRPr="001B20DF">
        <w:rPr>
          <w:rFonts w:ascii="標楷體" w:eastAsia="標楷體" w:hAnsi="標楷體" w:hint="eastAsia"/>
          <w:b/>
          <w:szCs w:val="32"/>
        </w:rPr>
        <w:t>：</w:t>
      </w:r>
      <w:r w:rsidR="00825A44" w:rsidRPr="001B20DF">
        <w:rPr>
          <w:rFonts w:ascii="標楷體" w:eastAsia="標楷體" w:hAnsi="標楷體" w:hint="eastAsia"/>
          <w:szCs w:val="32"/>
        </w:rPr>
        <w:t>環境部共計有62項環保業務系統，截至114年3月13日止，其中廢機動車輛回收獎勵金申請等36項系統已整合至智慧環保一站通平台，環境資料開放平臺等5項系統整合中，尚有21項系統未納入計畫整合（表1</w:t>
      </w:r>
      <w:r w:rsidR="00A03B0C">
        <w:rPr>
          <w:rFonts w:ascii="標楷體" w:eastAsia="標楷體" w:hAnsi="標楷體" w:hint="eastAsia"/>
          <w:szCs w:val="32"/>
        </w:rPr>
        <w:t>6</w:t>
      </w:r>
      <w:r w:rsidR="00825A44" w:rsidRPr="001B20DF">
        <w:rPr>
          <w:rFonts w:ascii="標楷體" w:eastAsia="標楷體" w:hAnsi="標楷體" w:hint="eastAsia"/>
          <w:szCs w:val="32"/>
        </w:rPr>
        <w:t>），包含提供民眾或業者申辦、申報、繳費、查詢或檢舉等系統，如廢四機回收入口網、烏賊車檢舉網等。另已整合至智慧環保一站通平台之36項系統功能，其中毒性及關注化學物質登記申報系統</w:t>
      </w:r>
      <w:r w:rsidR="000676D6">
        <w:rPr>
          <w:rFonts w:ascii="標楷體" w:eastAsia="標楷體" w:hAnsi="標楷體" w:hint="eastAsia"/>
          <w:szCs w:val="32"/>
        </w:rPr>
        <w:t>（業者端）</w:t>
      </w:r>
      <w:r w:rsidR="00825A44" w:rsidRPr="001B20DF">
        <w:rPr>
          <w:rFonts w:ascii="標楷體" w:eastAsia="標楷體" w:hAnsi="標楷體" w:hint="eastAsia"/>
          <w:szCs w:val="32"/>
        </w:rPr>
        <w:t>等6項系統，尚無法提供全程線上數位化服務（表</w:t>
      </w:r>
      <w:r w:rsidR="00A03B0C">
        <w:rPr>
          <w:rFonts w:ascii="標楷體" w:eastAsia="標楷體" w:hAnsi="標楷體" w:hint="eastAsia"/>
          <w:szCs w:val="32"/>
        </w:rPr>
        <w:t>17</w:t>
      </w:r>
      <w:r w:rsidR="00825A44" w:rsidRPr="001B20DF">
        <w:rPr>
          <w:rFonts w:ascii="標楷體" w:eastAsia="標楷體" w:hAnsi="標楷體" w:hint="eastAsia"/>
          <w:szCs w:val="32"/>
        </w:rPr>
        <w:t>），舉如業者透過毒性及關注</w:t>
      </w:r>
      <w:r w:rsidR="00E73948">
        <w:rPr>
          <w:rFonts w:ascii="標楷體" w:eastAsia="標楷體" w:hAnsi="標楷體" w:cs="Times New Roman" w:hint="eastAsia"/>
          <w:noProof/>
          <w:kern w:val="0"/>
          <w:szCs w:val="24"/>
        </w:rPr>
        <w:lastRenderedPageBreak/>
        <mc:AlternateContent>
          <mc:Choice Requires="wps">
            <w:drawing>
              <wp:anchor distT="0" distB="0" distL="114300" distR="114300" simplePos="0" relativeHeight="251969536" behindDoc="0" locked="0" layoutInCell="1" allowOverlap="1" wp14:anchorId="7A77A08C" wp14:editId="243031EE">
                <wp:simplePos x="0" y="0"/>
                <wp:positionH relativeFrom="column">
                  <wp:posOffset>1909445</wp:posOffset>
                </wp:positionH>
                <wp:positionV relativeFrom="paragraph">
                  <wp:posOffset>0</wp:posOffset>
                </wp:positionV>
                <wp:extent cx="4425950" cy="3227705"/>
                <wp:effectExtent l="0" t="0" r="0" b="0"/>
                <wp:wrapSquare wrapText="bothSides"/>
                <wp:docPr id="12" name="文字方塊 12"/>
                <wp:cNvGraphicFramePr/>
                <a:graphic xmlns:a="http://schemas.openxmlformats.org/drawingml/2006/main">
                  <a:graphicData uri="http://schemas.microsoft.com/office/word/2010/wordprocessingShape">
                    <wps:wsp>
                      <wps:cNvSpPr txBox="1"/>
                      <wps:spPr>
                        <a:xfrm>
                          <a:off x="0" y="0"/>
                          <a:ext cx="4425950" cy="3227705"/>
                        </a:xfrm>
                        <a:prstGeom prst="rect">
                          <a:avLst/>
                        </a:prstGeom>
                        <a:noFill/>
                        <a:ln w="6350">
                          <a:noFill/>
                        </a:ln>
                      </wps:spPr>
                      <wps:txbx>
                        <w:txbxContent>
                          <w:tbl>
                            <w:tblPr>
                              <w:tblStyle w:val="aff"/>
                              <w:tblW w:w="0" w:type="auto"/>
                              <w:tblLook w:val="04A0" w:firstRow="1" w:lastRow="0" w:firstColumn="1" w:lastColumn="0" w:noHBand="0" w:noVBand="1"/>
                            </w:tblPr>
                            <w:tblGrid>
                              <w:gridCol w:w="704"/>
                              <w:gridCol w:w="2552"/>
                              <w:gridCol w:w="708"/>
                              <w:gridCol w:w="2694"/>
                            </w:tblGrid>
                            <w:tr w:rsidR="00E73948" w14:paraId="3089FFF6" w14:textId="77777777" w:rsidTr="002513DE">
                              <w:tc>
                                <w:tcPr>
                                  <w:tcW w:w="6658" w:type="dxa"/>
                                  <w:gridSpan w:val="4"/>
                                  <w:tcBorders>
                                    <w:top w:val="nil"/>
                                    <w:left w:val="nil"/>
                                    <w:bottom w:val="single" w:sz="4" w:space="0" w:color="auto"/>
                                    <w:right w:val="nil"/>
                                  </w:tcBorders>
                                  <w:vAlign w:val="center"/>
                                </w:tcPr>
                                <w:p w14:paraId="2D444EA6" w14:textId="77777777" w:rsidR="00E73948" w:rsidRPr="008B1727" w:rsidRDefault="00E73948" w:rsidP="008B1727">
                                  <w:pPr>
                                    <w:spacing w:line="240" w:lineRule="exact"/>
                                    <w:jc w:val="center"/>
                                    <w:rPr>
                                      <w:rFonts w:ascii="標楷體" w:eastAsia="標楷體" w:hAnsi="標楷體"/>
                                      <w:sz w:val="24"/>
                                      <w:szCs w:val="24"/>
                                    </w:rPr>
                                  </w:pPr>
                                  <w:r w:rsidRPr="008B1727">
                                    <w:rPr>
                                      <w:rFonts w:ascii="標楷體" w:eastAsia="標楷體" w:hAnsi="標楷體" w:hint="eastAsia"/>
                                      <w:b/>
                                      <w:sz w:val="24"/>
                                      <w:szCs w:val="24"/>
                                    </w:rPr>
                                    <w:t>表</w:t>
                                  </w:r>
                                  <w:r w:rsidRPr="008B1727">
                                    <w:rPr>
                                      <w:rFonts w:ascii="標楷體" w:eastAsia="標楷體" w:hAnsi="標楷體"/>
                                      <w:b/>
                                      <w:sz w:val="24"/>
                                      <w:szCs w:val="24"/>
                                    </w:rPr>
                                    <w:t>16</w:t>
                                  </w:r>
                                  <w:r w:rsidRPr="008B1727">
                                    <w:rPr>
                                      <w:rFonts w:ascii="標楷體" w:eastAsia="標楷體" w:hAnsi="標楷體" w:hint="eastAsia"/>
                                      <w:b/>
                                      <w:sz w:val="24"/>
                                      <w:szCs w:val="24"/>
                                    </w:rPr>
                                    <w:t xml:space="preserve">　未納入智慧環保一站通平台</w:t>
                                  </w:r>
                                  <w:r>
                                    <w:rPr>
                                      <w:rFonts w:ascii="標楷體" w:eastAsia="標楷體" w:hAnsi="標楷體" w:hint="eastAsia"/>
                                      <w:b/>
                                      <w:sz w:val="24"/>
                                      <w:szCs w:val="24"/>
                                    </w:rPr>
                                    <w:t>之環保業務</w:t>
                                  </w:r>
                                  <w:r w:rsidRPr="008B1727">
                                    <w:rPr>
                                      <w:rFonts w:ascii="標楷體" w:eastAsia="標楷體" w:hAnsi="標楷體" w:hint="eastAsia"/>
                                      <w:b/>
                                      <w:sz w:val="24"/>
                                      <w:szCs w:val="24"/>
                                    </w:rPr>
                                    <w:t>系統</w:t>
                                  </w:r>
                                </w:p>
                              </w:tc>
                            </w:tr>
                            <w:tr w:rsidR="00E73948" w14:paraId="78E59F77" w14:textId="77777777" w:rsidTr="008B1727">
                              <w:tc>
                                <w:tcPr>
                                  <w:tcW w:w="704" w:type="dxa"/>
                                  <w:tcBorders>
                                    <w:top w:val="single" w:sz="4" w:space="0" w:color="auto"/>
                                  </w:tcBorders>
                                  <w:vAlign w:val="center"/>
                                </w:tcPr>
                                <w:p w14:paraId="392D490C" w14:textId="77777777" w:rsidR="00E73948" w:rsidRDefault="00E73948" w:rsidP="008B1727">
                                  <w:pPr>
                                    <w:spacing w:line="240" w:lineRule="exact"/>
                                    <w:jc w:val="center"/>
                                  </w:pPr>
                                  <w:r w:rsidRPr="003271BB">
                                    <w:rPr>
                                      <w:rFonts w:ascii="標楷體" w:eastAsia="標楷體" w:hAnsi="標楷體" w:hint="eastAsia"/>
                                    </w:rPr>
                                    <w:t>項次</w:t>
                                  </w:r>
                                </w:p>
                              </w:tc>
                              <w:tc>
                                <w:tcPr>
                                  <w:tcW w:w="2552" w:type="dxa"/>
                                  <w:tcBorders>
                                    <w:top w:val="single" w:sz="4" w:space="0" w:color="auto"/>
                                  </w:tcBorders>
                                  <w:vAlign w:val="center"/>
                                </w:tcPr>
                                <w:p w14:paraId="1958328B" w14:textId="77777777" w:rsidR="00E73948" w:rsidRDefault="00E73948" w:rsidP="008B1727">
                                  <w:pPr>
                                    <w:spacing w:line="240" w:lineRule="exact"/>
                                    <w:jc w:val="center"/>
                                  </w:pPr>
                                  <w:r>
                                    <w:rPr>
                                      <w:rFonts w:ascii="標楷體" w:eastAsia="標楷體" w:hAnsi="標楷體" w:hint="eastAsia"/>
                                    </w:rPr>
                                    <w:t>系統</w:t>
                                  </w:r>
                                  <w:r w:rsidRPr="003271BB">
                                    <w:rPr>
                                      <w:rFonts w:ascii="標楷體" w:eastAsia="標楷體" w:hAnsi="標楷體" w:hint="eastAsia"/>
                                    </w:rPr>
                                    <w:t>名稱</w:t>
                                  </w:r>
                                </w:p>
                              </w:tc>
                              <w:tc>
                                <w:tcPr>
                                  <w:tcW w:w="708" w:type="dxa"/>
                                  <w:tcBorders>
                                    <w:top w:val="single" w:sz="4" w:space="0" w:color="auto"/>
                                  </w:tcBorders>
                                </w:tcPr>
                                <w:p w14:paraId="6797C886" w14:textId="77777777" w:rsidR="00E73948" w:rsidRDefault="00E73948" w:rsidP="008B1727">
                                  <w:pPr>
                                    <w:spacing w:line="240" w:lineRule="exact"/>
                                    <w:jc w:val="center"/>
                                  </w:pPr>
                                  <w:r w:rsidRPr="008B1727">
                                    <w:rPr>
                                      <w:rFonts w:ascii="標楷體" w:eastAsia="標楷體" w:hAnsi="標楷體" w:hint="eastAsia"/>
                                      <w:spacing w:val="-24"/>
                                    </w:rPr>
                                    <w:t>項次</w:t>
                                  </w:r>
                                </w:p>
                              </w:tc>
                              <w:tc>
                                <w:tcPr>
                                  <w:tcW w:w="2694" w:type="dxa"/>
                                  <w:tcBorders>
                                    <w:top w:val="single" w:sz="4" w:space="0" w:color="auto"/>
                                  </w:tcBorders>
                                  <w:vAlign w:val="center"/>
                                </w:tcPr>
                                <w:p w14:paraId="44F4A834" w14:textId="77777777" w:rsidR="00E73948" w:rsidRDefault="00E73948" w:rsidP="008B1727">
                                  <w:pPr>
                                    <w:spacing w:line="240" w:lineRule="exact"/>
                                    <w:jc w:val="center"/>
                                  </w:pPr>
                                  <w:r>
                                    <w:rPr>
                                      <w:rFonts w:ascii="標楷體" w:eastAsia="標楷體" w:hAnsi="標楷體" w:hint="eastAsia"/>
                                    </w:rPr>
                                    <w:t>系統</w:t>
                                  </w:r>
                                  <w:r w:rsidRPr="003271BB">
                                    <w:rPr>
                                      <w:rFonts w:ascii="標楷體" w:eastAsia="標楷體" w:hAnsi="標楷體" w:hint="eastAsia"/>
                                    </w:rPr>
                                    <w:t>名稱</w:t>
                                  </w:r>
                                </w:p>
                              </w:tc>
                            </w:tr>
                            <w:tr w:rsidR="00E73948" w14:paraId="4B883FF7" w14:textId="77777777" w:rsidTr="008B1727">
                              <w:tc>
                                <w:tcPr>
                                  <w:tcW w:w="704" w:type="dxa"/>
                                  <w:vAlign w:val="center"/>
                                </w:tcPr>
                                <w:p w14:paraId="1C238A80" w14:textId="77777777" w:rsidR="00E73948" w:rsidRDefault="00E73948" w:rsidP="0077427D">
                                  <w:pPr>
                                    <w:spacing w:line="220" w:lineRule="exact"/>
                                    <w:jc w:val="center"/>
                                  </w:pPr>
                                  <w:r w:rsidRPr="003271BB">
                                    <w:rPr>
                                      <w:rFonts w:ascii="標楷體" w:eastAsia="標楷體" w:hAnsi="標楷體" w:hint="eastAsia"/>
                                      <w:spacing w:val="-10"/>
                                    </w:rPr>
                                    <w:t>1</w:t>
                                  </w:r>
                                </w:p>
                              </w:tc>
                              <w:tc>
                                <w:tcPr>
                                  <w:tcW w:w="2552" w:type="dxa"/>
                                  <w:vAlign w:val="center"/>
                                </w:tcPr>
                                <w:p w14:paraId="1A850421" w14:textId="77777777" w:rsidR="00E73948" w:rsidRDefault="00E73948" w:rsidP="0077427D">
                                  <w:pPr>
                                    <w:spacing w:line="220" w:lineRule="exact"/>
                                  </w:pPr>
                                  <w:r w:rsidRPr="002059B1">
                                    <w:rPr>
                                      <w:rFonts w:ascii="標楷體" w:eastAsia="標楷體" w:hAnsi="標楷體" w:hint="eastAsia"/>
                                      <w:spacing w:val="-10"/>
                                    </w:rPr>
                                    <w:t>廢四機回收入口網</w:t>
                                  </w:r>
                                </w:p>
                              </w:tc>
                              <w:tc>
                                <w:tcPr>
                                  <w:tcW w:w="708" w:type="dxa"/>
                                  <w:vAlign w:val="center"/>
                                </w:tcPr>
                                <w:p w14:paraId="7BFC1F3B" w14:textId="77777777" w:rsidR="00E73948" w:rsidRDefault="00E73948" w:rsidP="0077427D">
                                  <w:pPr>
                                    <w:spacing w:line="220" w:lineRule="exact"/>
                                    <w:jc w:val="center"/>
                                  </w:pPr>
                                  <w:r>
                                    <w:rPr>
                                      <w:rFonts w:ascii="標楷體" w:eastAsia="標楷體" w:hAnsi="標楷體" w:hint="eastAsia"/>
                                      <w:spacing w:val="-10"/>
                                    </w:rPr>
                                    <w:t>12</w:t>
                                  </w:r>
                                </w:p>
                              </w:tc>
                              <w:tc>
                                <w:tcPr>
                                  <w:tcW w:w="2694" w:type="dxa"/>
                                  <w:vAlign w:val="center"/>
                                </w:tcPr>
                                <w:p w14:paraId="124711F3" w14:textId="77777777" w:rsidR="00E73948" w:rsidRDefault="00E73948" w:rsidP="0077427D">
                                  <w:pPr>
                                    <w:spacing w:line="220" w:lineRule="exact"/>
                                  </w:pPr>
                                  <w:r w:rsidRPr="00C56934">
                                    <w:rPr>
                                      <w:rFonts w:ascii="標楷體" w:eastAsia="標楷體" w:hAnsi="標楷體" w:hint="eastAsia"/>
                                      <w:spacing w:val="-18"/>
                                    </w:rPr>
                                    <w:t>毒性及關注化學物質災害事故應變車輛管理平台</w:t>
                                  </w:r>
                                </w:p>
                              </w:tc>
                            </w:tr>
                            <w:tr w:rsidR="00E73948" w14:paraId="78174326" w14:textId="77777777" w:rsidTr="008B1727">
                              <w:tc>
                                <w:tcPr>
                                  <w:tcW w:w="704" w:type="dxa"/>
                                  <w:vAlign w:val="center"/>
                                </w:tcPr>
                                <w:p w14:paraId="450AB268" w14:textId="77777777" w:rsidR="00E73948" w:rsidRDefault="00E73948" w:rsidP="0077427D">
                                  <w:pPr>
                                    <w:spacing w:line="220" w:lineRule="exact"/>
                                    <w:jc w:val="center"/>
                                  </w:pPr>
                                  <w:r w:rsidRPr="003271BB">
                                    <w:rPr>
                                      <w:rFonts w:ascii="標楷體" w:eastAsia="標楷體" w:hAnsi="標楷體" w:hint="eastAsia"/>
                                      <w:spacing w:val="-10"/>
                                    </w:rPr>
                                    <w:t>2</w:t>
                                  </w:r>
                                </w:p>
                              </w:tc>
                              <w:tc>
                                <w:tcPr>
                                  <w:tcW w:w="2552" w:type="dxa"/>
                                  <w:vAlign w:val="center"/>
                                </w:tcPr>
                                <w:p w14:paraId="466B2B27" w14:textId="77777777" w:rsidR="00E73948" w:rsidRDefault="00E73948" w:rsidP="0077427D">
                                  <w:pPr>
                                    <w:spacing w:line="220" w:lineRule="exact"/>
                                  </w:pPr>
                                  <w:r w:rsidRPr="002059B1">
                                    <w:rPr>
                                      <w:rFonts w:ascii="標楷體" w:eastAsia="標楷體" w:hAnsi="標楷體" w:hint="eastAsia"/>
                                      <w:spacing w:val="-10"/>
                                    </w:rPr>
                                    <w:t>環境教育探索館</w:t>
                                  </w:r>
                                </w:p>
                              </w:tc>
                              <w:tc>
                                <w:tcPr>
                                  <w:tcW w:w="708" w:type="dxa"/>
                                  <w:vAlign w:val="center"/>
                                </w:tcPr>
                                <w:p w14:paraId="18635C2D" w14:textId="77777777" w:rsidR="00E73948" w:rsidRDefault="00E73948" w:rsidP="0077427D">
                                  <w:pPr>
                                    <w:spacing w:line="220" w:lineRule="exact"/>
                                    <w:jc w:val="center"/>
                                  </w:pPr>
                                  <w:r>
                                    <w:rPr>
                                      <w:rFonts w:ascii="標楷體" w:eastAsia="標楷體" w:hAnsi="標楷體" w:hint="eastAsia"/>
                                      <w:spacing w:val="-10"/>
                                    </w:rPr>
                                    <w:t>13</w:t>
                                  </w:r>
                                </w:p>
                              </w:tc>
                              <w:tc>
                                <w:tcPr>
                                  <w:tcW w:w="2694" w:type="dxa"/>
                                  <w:vAlign w:val="center"/>
                                </w:tcPr>
                                <w:p w14:paraId="36D3D821" w14:textId="77777777" w:rsidR="00E73948" w:rsidRDefault="00E73948" w:rsidP="0077427D">
                                  <w:pPr>
                                    <w:spacing w:line="220" w:lineRule="exact"/>
                                  </w:pPr>
                                  <w:r w:rsidRPr="00A041F8">
                                    <w:rPr>
                                      <w:rFonts w:ascii="標楷體" w:eastAsia="標楷體" w:hAnsi="標楷體" w:hint="eastAsia"/>
                                      <w:spacing w:val="-10"/>
                                    </w:rPr>
                                    <w:t>事業及污水下水道系統廢（污）水管理系統</w:t>
                                  </w:r>
                                </w:p>
                              </w:tc>
                            </w:tr>
                            <w:tr w:rsidR="00E73948" w14:paraId="06816652" w14:textId="77777777" w:rsidTr="008B1727">
                              <w:tc>
                                <w:tcPr>
                                  <w:tcW w:w="704" w:type="dxa"/>
                                  <w:vAlign w:val="center"/>
                                </w:tcPr>
                                <w:p w14:paraId="2F780EDA" w14:textId="77777777" w:rsidR="00E73948" w:rsidRDefault="00E73948" w:rsidP="0077427D">
                                  <w:pPr>
                                    <w:spacing w:line="220" w:lineRule="exact"/>
                                    <w:jc w:val="center"/>
                                  </w:pPr>
                                  <w:r w:rsidRPr="003271BB">
                                    <w:rPr>
                                      <w:rFonts w:ascii="標楷體" w:eastAsia="標楷體" w:hAnsi="標楷體" w:hint="eastAsia"/>
                                      <w:spacing w:val="-10"/>
                                    </w:rPr>
                                    <w:t>3</w:t>
                                  </w:r>
                                </w:p>
                              </w:tc>
                              <w:tc>
                                <w:tcPr>
                                  <w:tcW w:w="2552" w:type="dxa"/>
                                  <w:vAlign w:val="center"/>
                                </w:tcPr>
                                <w:p w14:paraId="2BDE9963" w14:textId="77777777" w:rsidR="00E73948" w:rsidRDefault="00E73948" w:rsidP="0077427D">
                                  <w:pPr>
                                    <w:spacing w:line="220" w:lineRule="exact"/>
                                  </w:pPr>
                                  <w:r w:rsidRPr="002059B1">
                                    <w:rPr>
                                      <w:rFonts w:ascii="標楷體" w:eastAsia="標楷體" w:hAnsi="標楷體" w:hint="eastAsia"/>
                                      <w:spacing w:val="-10"/>
                                    </w:rPr>
                                    <w:t>汽車車型排氣審驗合格證明核發管理系統</w:t>
                                  </w:r>
                                </w:p>
                              </w:tc>
                              <w:tc>
                                <w:tcPr>
                                  <w:tcW w:w="708" w:type="dxa"/>
                                  <w:vAlign w:val="center"/>
                                </w:tcPr>
                                <w:p w14:paraId="15AF3CCA" w14:textId="77777777" w:rsidR="00E73948" w:rsidRDefault="00E73948" w:rsidP="0077427D">
                                  <w:pPr>
                                    <w:spacing w:line="220" w:lineRule="exact"/>
                                    <w:jc w:val="center"/>
                                  </w:pPr>
                                  <w:r>
                                    <w:rPr>
                                      <w:rFonts w:ascii="標楷體" w:eastAsia="標楷體" w:hAnsi="標楷體" w:hint="eastAsia"/>
                                      <w:spacing w:val="-10"/>
                                    </w:rPr>
                                    <w:t>14</w:t>
                                  </w:r>
                                </w:p>
                              </w:tc>
                              <w:tc>
                                <w:tcPr>
                                  <w:tcW w:w="2694" w:type="dxa"/>
                                  <w:vAlign w:val="center"/>
                                </w:tcPr>
                                <w:p w14:paraId="7EBBD258" w14:textId="77777777" w:rsidR="00E73948" w:rsidRDefault="00E73948" w:rsidP="0077427D">
                                  <w:pPr>
                                    <w:spacing w:line="220" w:lineRule="exact"/>
                                  </w:pPr>
                                  <w:r w:rsidRPr="00A041F8">
                                    <w:rPr>
                                      <w:rFonts w:ascii="標楷體" w:eastAsia="標楷體" w:hAnsi="標楷體" w:hint="eastAsia"/>
                                      <w:spacing w:val="-10"/>
                                    </w:rPr>
                                    <w:t>事業及污水下水道系統水污染防治費網路申報暨查詢系統</w:t>
                                  </w:r>
                                </w:p>
                              </w:tc>
                            </w:tr>
                            <w:tr w:rsidR="00E73948" w14:paraId="4A40CC45" w14:textId="77777777" w:rsidTr="008B1727">
                              <w:tc>
                                <w:tcPr>
                                  <w:tcW w:w="704" w:type="dxa"/>
                                  <w:vAlign w:val="center"/>
                                </w:tcPr>
                                <w:p w14:paraId="2D3EFE14" w14:textId="77777777" w:rsidR="00E73948" w:rsidRDefault="00E73948" w:rsidP="0077427D">
                                  <w:pPr>
                                    <w:spacing w:line="220" w:lineRule="exact"/>
                                    <w:jc w:val="center"/>
                                  </w:pPr>
                                  <w:r w:rsidRPr="003271BB">
                                    <w:rPr>
                                      <w:rFonts w:ascii="標楷體" w:eastAsia="標楷體" w:hAnsi="標楷體" w:hint="eastAsia"/>
                                      <w:spacing w:val="-10"/>
                                    </w:rPr>
                                    <w:t>4</w:t>
                                  </w:r>
                                </w:p>
                              </w:tc>
                              <w:tc>
                                <w:tcPr>
                                  <w:tcW w:w="2552" w:type="dxa"/>
                                  <w:vAlign w:val="center"/>
                                </w:tcPr>
                                <w:p w14:paraId="64A61822" w14:textId="77777777" w:rsidR="00E73948" w:rsidRDefault="00E73948" w:rsidP="0077427D">
                                  <w:pPr>
                                    <w:spacing w:line="220" w:lineRule="exact"/>
                                  </w:pPr>
                                  <w:r w:rsidRPr="00A041F8">
                                    <w:rPr>
                                      <w:rFonts w:ascii="標楷體" w:eastAsia="標楷體" w:hAnsi="標楷體" w:hint="eastAsia"/>
                                      <w:spacing w:val="-10"/>
                                    </w:rPr>
                                    <w:t>柴油汽車排氣審驗作業系統</w:t>
                                  </w:r>
                                </w:p>
                              </w:tc>
                              <w:tc>
                                <w:tcPr>
                                  <w:tcW w:w="708" w:type="dxa"/>
                                  <w:vAlign w:val="center"/>
                                </w:tcPr>
                                <w:p w14:paraId="52F8CC82" w14:textId="77777777" w:rsidR="00E73948" w:rsidRDefault="00E73948" w:rsidP="0077427D">
                                  <w:pPr>
                                    <w:spacing w:line="220" w:lineRule="exact"/>
                                    <w:jc w:val="center"/>
                                  </w:pPr>
                                  <w:r>
                                    <w:rPr>
                                      <w:rFonts w:ascii="標楷體" w:eastAsia="標楷體" w:hAnsi="標楷體" w:hint="eastAsia"/>
                                      <w:spacing w:val="-10"/>
                                    </w:rPr>
                                    <w:t>15</w:t>
                                  </w:r>
                                </w:p>
                              </w:tc>
                              <w:tc>
                                <w:tcPr>
                                  <w:tcW w:w="2694" w:type="dxa"/>
                                  <w:vAlign w:val="center"/>
                                </w:tcPr>
                                <w:p w14:paraId="2DCA703E" w14:textId="77777777" w:rsidR="00E73948" w:rsidRDefault="00E73948" w:rsidP="0077427D">
                                  <w:pPr>
                                    <w:spacing w:line="220" w:lineRule="exact"/>
                                  </w:pPr>
                                  <w:r w:rsidRPr="00A041F8">
                                    <w:rPr>
                                      <w:rFonts w:ascii="標楷體" w:eastAsia="標楷體" w:hAnsi="標楷體" w:hint="eastAsia"/>
                                      <w:spacing w:val="-10"/>
                                    </w:rPr>
                                    <w:t>事業溫室氣體排放量資訊平台</w:t>
                                  </w:r>
                                </w:p>
                              </w:tc>
                            </w:tr>
                            <w:tr w:rsidR="00E73948" w14:paraId="2066A149" w14:textId="77777777" w:rsidTr="008B1727">
                              <w:tc>
                                <w:tcPr>
                                  <w:tcW w:w="704" w:type="dxa"/>
                                  <w:vAlign w:val="center"/>
                                </w:tcPr>
                                <w:p w14:paraId="32E9536D" w14:textId="77777777" w:rsidR="00E73948" w:rsidRDefault="00E73948" w:rsidP="0077427D">
                                  <w:pPr>
                                    <w:spacing w:line="220" w:lineRule="exact"/>
                                    <w:jc w:val="center"/>
                                  </w:pPr>
                                  <w:r w:rsidRPr="003271BB">
                                    <w:rPr>
                                      <w:rFonts w:ascii="標楷體" w:eastAsia="標楷體" w:hAnsi="標楷體" w:hint="eastAsia"/>
                                      <w:spacing w:val="-10"/>
                                    </w:rPr>
                                    <w:t>5</w:t>
                                  </w:r>
                                </w:p>
                              </w:tc>
                              <w:tc>
                                <w:tcPr>
                                  <w:tcW w:w="2552" w:type="dxa"/>
                                  <w:vAlign w:val="center"/>
                                </w:tcPr>
                                <w:p w14:paraId="3C3246B4" w14:textId="77777777" w:rsidR="00E73948" w:rsidRDefault="00E73948" w:rsidP="0077427D">
                                  <w:pPr>
                                    <w:spacing w:line="220" w:lineRule="exact"/>
                                  </w:pPr>
                                  <w:r w:rsidRPr="00A041F8">
                                    <w:rPr>
                                      <w:rFonts w:ascii="標楷體" w:eastAsia="標楷體" w:hAnsi="標楷體" w:hint="eastAsia"/>
                                      <w:spacing w:val="-10"/>
                                    </w:rPr>
                                    <w:t>汽車空氣污染物驗證核章管理系統</w:t>
                                  </w:r>
                                </w:p>
                              </w:tc>
                              <w:tc>
                                <w:tcPr>
                                  <w:tcW w:w="708" w:type="dxa"/>
                                  <w:vAlign w:val="center"/>
                                </w:tcPr>
                                <w:p w14:paraId="6FCF3384" w14:textId="77777777" w:rsidR="00E73948" w:rsidRDefault="00E73948" w:rsidP="0077427D">
                                  <w:pPr>
                                    <w:spacing w:line="220" w:lineRule="exact"/>
                                    <w:jc w:val="center"/>
                                  </w:pPr>
                                  <w:r>
                                    <w:rPr>
                                      <w:rFonts w:ascii="標楷體" w:eastAsia="標楷體" w:hAnsi="標楷體" w:hint="eastAsia"/>
                                      <w:spacing w:val="-10"/>
                                    </w:rPr>
                                    <w:t>16</w:t>
                                  </w:r>
                                </w:p>
                              </w:tc>
                              <w:tc>
                                <w:tcPr>
                                  <w:tcW w:w="2694" w:type="dxa"/>
                                  <w:vAlign w:val="center"/>
                                </w:tcPr>
                                <w:p w14:paraId="7AF83DC5" w14:textId="77777777" w:rsidR="00E73948" w:rsidRDefault="00E73948" w:rsidP="0077427D">
                                  <w:pPr>
                                    <w:spacing w:line="220" w:lineRule="exact"/>
                                  </w:pPr>
                                  <w:r w:rsidRPr="00A041F8">
                                    <w:rPr>
                                      <w:rFonts w:ascii="標楷體" w:eastAsia="標楷體" w:hAnsi="標楷體" w:hint="eastAsia"/>
                                      <w:spacing w:val="-10"/>
                                    </w:rPr>
                                    <w:t>資源循環分析系統</w:t>
                                  </w:r>
                                </w:p>
                              </w:tc>
                            </w:tr>
                            <w:tr w:rsidR="00E73948" w14:paraId="32643998" w14:textId="77777777" w:rsidTr="008B1727">
                              <w:tc>
                                <w:tcPr>
                                  <w:tcW w:w="704" w:type="dxa"/>
                                  <w:vAlign w:val="center"/>
                                </w:tcPr>
                                <w:p w14:paraId="1C462498" w14:textId="77777777" w:rsidR="00E73948" w:rsidRDefault="00E73948" w:rsidP="0077427D">
                                  <w:pPr>
                                    <w:spacing w:line="220" w:lineRule="exact"/>
                                    <w:jc w:val="center"/>
                                  </w:pPr>
                                  <w:r w:rsidRPr="003271BB">
                                    <w:rPr>
                                      <w:rFonts w:ascii="標楷體" w:eastAsia="標楷體" w:hAnsi="標楷體" w:hint="eastAsia"/>
                                      <w:spacing w:val="-10"/>
                                    </w:rPr>
                                    <w:t>6</w:t>
                                  </w:r>
                                </w:p>
                              </w:tc>
                              <w:tc>
                                <w:tcPr>
                                  <w:tcW w:w="2552" w:type="dxa"/>
                                  <w:vAlign w:val="center"/>
                                </w:tcPr>
                                <w:p w14:paraId="49F6A21A" w14:textId="77777777" w:rsidR="00E73948" w:rsidRDefault="00E73948" w:rsidP="0077427D">
                                  <w:pPr>
                                    <w:spacing w:line="220" w:lineRule="exact"/>
                                  </w:pPr>
                                  <w:r w:rsidRPr="00A041F8">
                                    <w:rPr>
                                      <w:rFonts w:ascii="標楷體" w:eastAsia="標楷體" w:hAnsi="標楷體" w:hint="eastAsia"/>
                                      <w:spacing w:val="-10"/>
                                    </w:rPr>
                                    <w:t>空污費暨排放量申報整合管理系統</w:t>
                                  </w:r>
                                </w:p>
                              </w:tc>
                              <w:tc>
                                <w:tcPr>
                                  <w:tcW w:w="708" w:type="dxa"/>
                                  <w:vAlign w:val="center"/>
                                </w:tcPr>
                                <w:p w14:paraId="15B592D8" w14:textId="77777777" w:rsidR="00E73948" w:rsidRDefault="00E73948" w:rsidP="0077427D">
                                  <w:pPr>
                                    <w:spacing w:line="220" w:lineRule="exact"/>
                                    <w:jc w:val="center"/>
                                  </w:pPr>
                                  <w:r>
                                    <w:rPr>
                                      <w:rFonts w:ascii="標楷體" w:eastAsia="標楷體" w:hAnsi="標楷體" w:hint="eastAsia"/>
                                      <w:spacing w:val="-10"/>
                                    </w:rPr>
                                    <w:t>17</w:t>
                                  </w:r>
                                </w:p>
                              </w:tc>
                              <w:tc>
                                <w:tcPr>
                                  <w:tcW w:w="2694" w:type="dxa"/>
                                  <w:vAlign w:val="center"/>
                                </w:tcPr>
                                <w:p w14:paraId="71CF2250" w14:textId="77777777" w:rsidR="00E73948" w:rsidRDefault="00E73948" w:rsidP="0077427D">
                                  <w:pPr>
                                    <w:spacing w:line="220" w:lineRule="exact"/>
                                  </w:pPr>
                                  <w:r w:rsidRPr="00A041F8">
                                    <w:rPr>
                                      <w:rFonts w:ascii="標楷體" w:eastAsia="標楷體" w:hAnsi="標楷體" w:hint="eastAsia"/>
                                      <w:spacing w:val="-10"/>
                                    </w:rPr>
                                    <w:t>環評書件查詢系統</w:t>
                                  </w:r>
                                  <w:r>
                                    <w:rPr>
                                      <w:rFonts w:ascii="標楷體" w:eastAsia="標楷體" w:hAnsi="標楷體" w:hint="eastAsia"/>
                                      <w:spacing w:val="-10"/>
                                    </w:rPr>
                                    <w:t>－</w:t>
                                  </w:r>
                                  <w:r w:rsidRPr="00A041F8">
                                    <w:rPr>
                                      <w:rFonts w:ascii="標楷體" w:eastAsia="標楷體" w:hAnsi="標楷體" w:hint="eastAsia"/>
                                      <w:spacing w:val="-10"/>
                                    </w:rPr>
                                    <w:t>環評開發論壇</w:t>
                                  </w:r>
                                </w:p>
                              </w:tc>
                            </w:tr>
                            <w:tr w:rsidR="00E73948" w14:paraId="51000760" w14:textId="77777777" w:rsidTr="008B1727">
                              <w:tc>
                                <w:tcPr>
                                  <w:tcW w:w="704" w:type="dxa"/>
                                  <w:vAlign w:val="center"/>
                                </w:tcPr>
                                <w:p w14:paraId="4A0250AA" w14:textId="77777777" w:rsidR="00E73948" w:rsidRDefault="00E73948" w:rsidP="0077427D">
                                  <w:pPr>
                                    <w:spacing w:line="220" w:lineRule="exact"/>
                                    <w:jc w:val="center"/>
                                  </w:pPr>
                                  <w:r>
                                    <w:rPr>
                                      <w:rFonts w:ascii="標楷體" w:eastAsia="標楷體" w:hAnsi="標楷體" w:hint="eastAsia"/>
                                      <w:spacing w:val="-10"/>
                                    </w:rPr>
                                    <w:t>7</w:t>
                                  </w:r>
                                </w:p>
                              </w:tc>
                              <w:tc>
                                <w:tcPr>
                                  <w:tcW w:w="2552" w:type="dxa"/>
                                  <w:vAlign w:val="center"/>
                                </w:tcPr>
                                <w:p w14:paraId="55DD586E" w14:textId="77777777" w:rsidR="00E73948" w:rsidRDefault="00E73948" w:rsidP="0077427D">
                                  <w:pPr>
                                    <w:spacing w:line="220" w:lineRule="exact"/>
                                  </w:pPr>
                                  <w:r w:rsidRPr="00A041F8">
                                    <w:rPr>
                                      <w:rFonts w:ascii="標楷體" w:eastAsia="標楷體" w:hAnsi="標楷體" w:hint="eastAsia"/>
                                      <w:spacing w:val="-10"/>
                                    </w:rPr>
                                    <w:t>機動車輛噪音審驗電子化作業與網路申請系統</w:t>
                                  </w:r>
                                </w:p>
                              </w:tc>
                              <w:tc>
                                <w:tcPr>
                                  <w:tcW w:w="708" w:type="dxa"/>
                                  <w:vAlign w:val="center"/>
                                </w:tcPr>
                                <w:p w14:paraId="27966986" w14:textId="77777777" w:rsidR="00E73948" w:rsidRDefault="00E73948" w:rsidP="0077427D">
                                  <w:pPr>
                                    <w:spacing w:line="220" w:lineRule="exact"/>
                                    <w:jc w:val="center"/>
                                  </w:pPr>
                                  <w:r>
                                    <w:rPr>
                                      <w:rFonts w:ascii="標楷體" w:eastAsia="標楷體" w:hAnsi="標楷體" w:hint="eastAsia"/>
                                      <w:spacing w:val="-10"/>
                                    </w:rPr>
                                    <w:t>18</w:t>
                                  </w:r>
                                </w:p>
                              </w:tc>
                              <w:tc>
                                <w:tcPr>
                                  <w:tcW w:w="2694" w:type="dxa"/>
                                  <w:vAlign w:val="center"/>
                                </w:tcPr>
                                <w:p w14:paraId="505B134B" w14:textId="77777777" w:rsidR="00E73948" w:rsidRDefault="00E73948" w:rsidP="0077427D">
                                  <w:pPr>
                                    <w:spacing w:line="220" w:lineRule="exact"/>
                                  </w:pPr>
                                  <w:r w:rsidRPr="00A041F8">
                                    <w:rPr>
                                      <w:rFonts w:ascii="標楷體" w:eastAsia="標楷體" w:hAnsi="標楷體" w:hint="eastAsia"/>
                                      <w:spacing w:val="-10"/>
                                    </w:rPr>
                                    <w:t>環保集點平台</w:t>
                                  </w:r>
                                </w:p>
                              </w:tc>
                            </w:tr>
                            <w:tr w:rsidR="00E73948" w14:paraId="336EBFD9" w14:textId="77777777" w:rsidTr="008B1727">
                              <w:tc>
                                <w:tcPr>
                                  <w:tcW w:w="704" w:type="dxa"/>
                                  <w:vAlign w:val="center"/>
                                </w:tcPr>
                                <w:p w14:paraId="0927D3A2" w14:textId="77777777" w:rsidR="00E73948" w:rsidRDefault="00E73948" w:rsidP="0077427D">
                                  <w:pPr>
                                    <w:spacing w:line="220" w:lineRule="exact"/>
                                    <w:jc w:val="center"/>
                                  </w:pPr>
                                  <w:r>
                                    <w:rPr>
                                      <w:rFonts w:ascii="標楷體" w:eastAsia="標楷體" w:hAnsi="標楷體" w:hint="eastAsia"/>
                                      <w:spacing w:val="-10"/>
                                    </w:rPr>
                                    <w:t>8</w:t>
                                  </w:r>
                                </w:p>
                              </w:tc>
                              <w:tc>
                                <w:tcPr>
                                  <w:tcW w:w="2552" w:type="dxa"/>
                                  <w:vAlign w:val="center"/>
                                </w:tcPr>
                                <w:p w14:paraId="57EE9497" w14:textId="77777777" w:rsidR="00E73948" w:rsidRDefault="00E73948" w:rsidP="0077427D">
                                  <w:pPr>
                                    <w:spacing w:line="220" w:lineRule="exact"/>
                                  </w:pPr>
                                  <w:r w:rsidRPr="00A041F8">
                                    <w:rPr>
                                      <w:rFonts w:ascii="標楷體" w:eastAsia="標楷體" w:hAnsi="標楷體" w:hint="eastAsia"/>
                                      <w:spacing w:val="-10"/>
                                    </w:rPr>
                                    <w:t>噪音車檢舉網站</w:t>
                                  </w:r>
                                </w:p>
                              </w:tc>
                              <w:tc>
                                <w:tcPr>
                                  <w:tcW w:w="708" w:type="dxa"/>
                                  <w:vAlign w:val="center"/>
                                </w:tcPr>
                                <w:p w14:paraId="76C73B2B" w14:textId="77777777" w:rsidR="00E73948" w:rsidRDefault="00E73948" w:rsidP="0077427D">
                                  <w:pPr>
                                    <w:spacing w:line="220" w:lineRule="exact"/>
                                    <w:jc w:val="center"/>
                                  </w:pPr>
                                  <w:r>
                                    <w:rPr>
                                      <w:rFonts w:ascii="標楷體" w:eastAsia="標楷體" w:hAnsi="標楷體" w:hint="eastAsia"/>
                                      <w:spacing w:val="-10"/>
                                    </w:rPr>
                                    <w:t>19</w:t>
                                  </w:r>
                                </w:p>
                              </w:tc>
                              <w:tc>
                                <w:tcPr>
                                  <w:tcW w:w="2694" w:type="dxa"/>
                                  <w:vAlign w:val="center"/>
                                </w:tcPr>
                                <w:p w14:paraId="5435EA6A" w14:textId="77777777" w:rsidR="00E73948" w:rsidRDefault="00E73948" w:rsidP="0077427D">
                                  <w:pPr>
                                    <w:spacing w:line="220" w:lineRule="exact"/>
                                  </w:pPr>
                                  <w:r w:rsidRPr="00A041F8">
                                    <w:rPr>
                                      <w:rFonts w:ascii="標楷體" w:eastAsia="標楷體" w:hAnsi="標楷體" w:hint="eastAsia"/>
                                      <w:spacing w:val="-10"/>
                                    </w:rPr>
                                    <w:t>國家企業環保獎</w:t>
                                  </w:r>
                                </w:p>
                              </w:tc>
                            </w:tr>
                            <w:tr w:rsidR="00E73948" w14:paraId="7026C386" w14:textId="77777777" w:rsidTr="008B1727">
                              <w:tc>
                                <w:tcPr>
                                  <w:tcW w:w="704" w:type="dxa"/>
                                  <w:vAlign w:val="center"/>
                                </w:tcPr>
                                <w:p w14:paraId="3AC2AB6B" w14:textId="77777777" w:rsidR="00E73948" w:rsidRDefault="00E73948" w:rsidP="0077427D">
                                  <w:pPr>
                                    <w:spacing w:line="220" w:lineRule="exact"/>
                                    <w:jc w:val="center"/>
                                  </w:pPr>
                                  <w:r>
                                    <w:rPr>
                                      <w:rFonts w:ascii="標楷體" w:eastAsia="標楷體" w:hAnsi="標楷體" w:hint="eastAsia"/>
                                      <w:spacing w:val="-10"/>
                                    </w:rPr>
                                    <w:t>9</w:t>
                                  </w:r>
                                </w:p>
                              </w:tc>
                              <w:tc>
                                <w:tcPr>
                                  <w:tcW w:w="2552" w:type="dxa"/>
                                  <w:vAlign w:val="center"/>
                                </w:tcPr>
                                <w:p w14:paraId="5936FB91" w14:textId="77777777" w:rsidR="00E73948" w:rsidRDefault="00E73948" w:rsidP="0077427D">
                                  <w:pPr>
                                    <w:spacing w:line="220" w:lineRule="exact"/>
                                  </w:pPr>
                                  <w:r w:rsidRPr="00A041F8">
                                    <w:rPr>
                                      <w:rFonts w:ascii="標楷體" w:eastAsia="標楷體" w:hAnsi="標楷體" w:hint="eastAsia"/>
                                      <w:spacing w:val="-10"/>
                                    </w:rPr>
                                    <w:t>烏賊車檢舉網</w:t>
                                  </w:r>
                                </w:p>
                              </w:tc>
                              <w:tc>
                                <w:tcPr>
                                  <w:tcW w:w="708" w:type="dxa"/>
                                  <w:vAlign w:val="center"/>
                                </w:tcPr>
                                <w:p w14:paraId="2D5DBF65" w14:textId="77777777" w:rsidR="00E73948" w:rsidRDefault="00E73948" w:rsidP="0077427D">
                                  <w:pPr>
                                    <w:spacing w:line="220" w:lineRule="exact"/>
                                    <w:jc w:val="center"/>
                                  </w:pPr>
                                  <w:r>
                                    <w:rPr>
                                      <w:rFonts w:ascii="標楷體" w:eastAsia="標楷體" w:hAnsi="標楷體" w:hint="eastAsia"/>
                                      <w:spacing w:val="-10"/>
                                    </w:rPr>
                                    <w:t>20</w:t>
                                  </w:r>
                                </w:p>
                              </w:tc>
                              <w:tc>
                                <w:tcPr>
                                  <w:tcW w:w="2694" w:type="dxa"/>
                                  <w:vAlign w:val="center"/>
                                </w:tcPr>
                                <w:p w14:paraId="008457BE" w14:textId="77777777" w:rsidR="00E73948" w:rsidRDefault="00E73948" w:rsidP="0077427D">
                                  <w:pPr>
                                    <w:spacing w:line="220" w:lineRule="exact"/>
                                  </w:pPr>
                                  <w:r w:rsidRPr="00A041F8">
                                    <w:rPr>
                                      <w:rFonts w:ascii="標楷體" w:eastAsia="標楷體" w:hAnsi="標楷體" w:hint="eastAsia"/>
                                      <w:spacing w:val="-10"/>
                                    </w:rPr>
                                    <w:t>水質感測物聯網平台</w:t>
                                  </w:r>
                                </w:p>
                              </w:tc>
                            </w:tr>
                            <w:tr w:rsidR="00E73948" w14:paraId="46CD5BE4" w14:textId="77777777" w:rsidTr="008B1727">
                              <w:tc>
                                <w:tcPr>
                                  <w:tcW w:w="704" w:type="dxa"/>
                                  <w:vAlign w:val="center"/>
                                </w:tcPr>
                                <w:p w14:paraId="1A27F208" w14:textId="77777777" w:rsidR="00E73948" w:rsidRDefault="00E73948" w:rsidP="0077427D">
                                  <w:pPr>
                                    <w:spacing w:line="220" w:lineRule="exact"/>
                                    <w:jc w:val="center"/>
                                  </w:pPr>
                                  <w:r>
                                    <w:rPr>
                                      <w:rFonts w:ascii="標楷體" w:eastAsia="標楷體" w:hAnsi="標楷體" w:hint="eastAsia"/>
                                      <w:spacing w:val="-10"/>
                                    </w:rPr>
                                    <w:t>10</w:t>
                                  </w:r>
                                </w:p>
                              </w:tc>
                              <w:tc>
                                <w:tcPr>
                                  <w:tcW w:w="2552" w:type="dxa"/>
                                  <w:vAlign w:val="center"/>
                                </w:tcPr>
                                <w:p w14:paraId="097CCFC9" w14:textId="77777777" w:rsidR="00E73948" w:rsidRDefault="00E73948" w:rsidP="0077427D">
                                  <w:pPr>
                                    <w:spacing w:line="220" w:lineRule="exact"/>
                                  </w:pPr>
                                  <w:r w:rsidRPr="00A041F8">
                                    <w:rPr>
                                      <w:rFonts w:ascii="標楷體" w:eastAsia="標楷體" w:hAnsi="標楷體" w:hint="eastAsia"/>
                                      <w:spacing w:val="-10"/>
                                    </w:rPr>
                                    <w:t>公害糾紛處理資訊系統</w:t>
                                  </w:r>
                                </w:p>
                              </w:tc>
                              <w:tc>
                                <w:tcPr>
                                  <w:tcW w:w="708" w:type="dxa"/>
                                  <w:tcBorders>
                                    <w:bottom w:val="single" w:sz="4" w:space="0" w:color="auto"/>
                                  </w:tcBorders>
                                  <w:vAlign w:val="center"/>
                                </w:tcPr>
                                <w:p w14:paraId="143C1250" w14:textId="77777777" w:rsidR="00E73948" w:rsidRDefault="00E73948" w:rsidP="0077427D">
                                  <w:pPr>
                                    <w:spacing w:line="220" w:lineRule="exact"/>
                                    <w:jc w:val="center"/>
                                  </w:pPr>
                                  <w:r>
                                    <w:rPr>
                                      <w:rFonts w:ascii="標楷體" w:eastAsia="標楷體" w:hAnsi="標楷體" w:hint="eastAsia"/>
                                      <w:spacing w:val="-10"/>
                                    </w:rPr>
                                    <w:t>21</w:t>
                                  </w:r>
                                </w:p>
                              </w:tc>
                              <w:tc>
                                <w:tcPr>
                                  <w:tcW w:w="2694" w:type="dxa"/>
                                  <w:tcBorders>
                                    <w:bottom w:val="single" w:sz="4" w:space="0" w:color="auto"/>
                                  </w:tcBorders>
                                  <w:vAlign w:val="center"/>
                                </w:tcPr>
                                <w:p w14:paraId="5F9734B1" w14:textId="77777777" w:rsidR="00E73948" w:rsidRDefault="00E73948" w:rsidP="0077427D">
                                  <w:pPr>
                                    <w:spacing w:line="220" w:lineRule="exact"/>
                                  </w:pPr>
                                  <w:r w:rsidRPr="00A041F8">
                                    <w:rPr>
                                      <w:rFonts w:ascii="標楷體" w:eastAsia="標楷體" w:hAnsi="標楷體" w:hint="eastAsia"/>
                                      <w:spacing w:val="-10"/>
                                    </w:rPr>
                                    <w:t>低碳永續家園資訊網</w:t>
                                  </w:r>
                                </w:p>
                              </w:tc>
                            </w:tr>
                            <w:tr w:rsidR="00E73948" w14:paraId="2FFE1C10" w14:textId="77777777" w:rsidTr="005B7DAD">
                              <w:tc>
                                <w:tcPr>
                                  <w:tcW w:w="704" w:type="dxa"/>
                                  <w:tcBorders>
                                    <w:bottom w:val="single" w:sz="4" w:space="0" w:color="auto"/>
                                  </w:tcBorders>
                                  <w:vAlign w:val="center"/>
                                </w:tcPr>
                                <w:p w14:paraId="4F4B21C1" w14:textId="77777777" w:rsidR="00E73948" w:rsidRDefault="00E73948" w:rsidP="0077427D">
                                  <w:pPr>
                                    <w:spacing w:line="220" w:lineRule="exact"/>
                                    <w:jc w:val="center"/>
                                  </w:pPr>
                                  <w:r>
                                    <w:rPr>
                                      <w:rFonts w:ascii="標楷體" w:eastAsia="標楷體" w:hAnsi="標楷體" w:hint="eastAsia"/>
                                      <w:spacing w:val="-10"/>
                                    </w:rPr>
                                    <w:t>11</w:t>
                                  </w:r>
                                </w:p>
                              </w:tc>
                              <w:tc>
                                <w:tcPr>
                                  <w:tcW w:w="2552" w:type="dxa"/>
                                  <w:tcBorders>
                                    <w:bottom w:val="single" w:sz="4" w:space="0" w:color="auto"/>
                                  </w:tcBorders>
                                  <w:vAlign w:val="center"/>
                                </w:tcPr>
                                <w:p w14:paraId="105AC07C" w14:textId="77777777" w:rsidR="00E73948" w:rsidRDefault="00E73948" w:rsidP="0077427D">
                                  <w:pPr>
                                    <w:spacing w:line="220" w:lineRule="exact"/>
                                  </w:pPr>
                                  <w:r w:rsidRPr="00A041F8">
                                    <w:rPr>
                                      <w:rFonts w:ascii="標楷體" w:eastAsia="標楷體" w:hAnsi="標楷體" w:hint="eastAsia"/>
                                      <w:spacing w:val="-10"/>
                                    </w:rPr>
                                    <w:t>全民綠生活平台</w:t>
                                  </w:r>
                                </w:p>
                              </w:tc>
                              <w:tc>
                                <w:tcPr>
                                  <w:tcW w:w="3402" w:type="dxa"/>
                                  <w:gridSpan w:val="2"/>
                                  <w:tcBorders>
                                    <w:bottom w:val="single" w:sz="4" w:space="0" w:color="auto"/>
                                    <w:tl2br w:val="single" w:sz="4" w:space="0" w:color="auto"/>
                                  </w:tcBorders>
                                </w:tcPr>
                                <w:p w14:paraId="04970096" w14:textId="77777777" w:rsidR="00E73948" w:rsidRDefault="00E73948" w:rsidP="0077427D">
                                  <w:pPr>
                                    <w:spacing w:line="220" w:lineRule="exact"/>
                                  </w:pPr>
                                </w:p>
                              </w:tc>
                            </w:tr>
                            <w:tr w:rsidR="00E73948" w14:paraId="493700FC" w14:textId="77777777" w:rsidTr="008B1727">
                              <w:tc>
                                <w:tcPr>
                                  <w:tcW w:w="6658" w:type="dxa"/>
                                  <w:gridSpan w:val="4"/>
                                  <w:tcBorders>
                                    <w:top w:val="single" w:sz="4" w:space="0" w:color="auto"/>
                                    <w:left w:val="nil"/>
                                    <w:bottom w:val="nil"/>
                                    <w:right w:val="nil"/>
                                  </w:tcBorders>
                                </w:tcPr>
                                <w:p w14:paraId="428753AD" w14:textId="77777777" w:rsidR="00E73948" w:rsidRDefault="00E73948" w:rsidP="008B1727">
                                  <w:pPr>
                                    <w:spacing w:line="240" w:lineRule="exact"/>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資料截止日：1</w:t>
                                  </w:r>
                                  <w:r>
                                    <w:rPr>
                                      <w:rFonts w:ascii="標楷體" w:eastAsia="標楷體" w:hAnsi="標楷體"/>
                                      <w:sz w:val="18"/>
                                      <w:szCs w:val="18"/>
                                    </w:rPr>
                                    <w:t>14</w:t>
                                  </w:r>
                                  <w:r>
                                    <w:rPr>
                                      <w:rFonts w:ascii="標楷體" w:eastAsia="標楷體" w:hAnsi="標楷體" w:hint="eastAsia"/>
                                      <w:sz w:val="18"/>
                                      <w:szCs w:val="18"/>
                                    </w:rPr>
                                    <w:t>年3月13日。</w:t>
                                  </w:r>
                                </w:p>
                                <w:p w14:paraId="5CA1E0B9" w14:textId="77777777" w:rsidR="00E73948" w:rsidRDefault="00E73948" w:rsidP="00105E47">
                                  <w:pPr>
                                    <w:spacing w:line="240" w:lineRule="exact"/>
                                    <w:ind w:leftChars="152" w:left="365"/>
                                  </w:pPr>
                                  <w:r>
                                    <w:rPr>
                                      <w:rFonts w:ascii="標楷體" w:eastAsia="標楷體" w:hAnsi="標楷體" w:hint="eastAsia"/>
                                      <w:sz w:val="18"/>
                                      <w:szCs w:val="18"/>
                                    </w:rPr>
                                    <w:t>2</w:t>
                                  </w:r>
                                  <w:r>
                                    <w:rPr>
                                      <w:rFonts w:ascii="標楷體" w:eastAsia="標楷體" w:hAnsi="標楷體"/>
                                      <w:sz w:val="18"/>
                                      <w:szCs w:val="18"/>
                                    </w:rPr>
                                    <w:t>.</w:t>
                                  </w:r>
                                  <w:r w:rsidRPr="003271BB">
                                    <w:rPr>
                                      <w:rFonts w:ascii="標楷體" w:eastAsia="標楷體" w:hAnsi="標楷體" w:hint="eastAsia"/>
                                      <w:sz w:val="18"/>
                                      <w:szCs w:val="18"/>
                                    </w:rPr>
                                    <w:t>資料來源</w:t>
                                  </w:r>
                                  <w:r>
                                    <w:rPr>
                                      <w:rFonts w:ascii="標楷體" w:eastAsia="標楷體" w:hAnsi="標楷體" w:hint="eastAsia"/>
                                      <w:sz w:val="18"/>
                                      <w:szCs w:val="18"/>
                                    </w:rPr>
                                    <w:t>：</w:t>
                                  </w:r>
                                  <w:r w:rsidRPr="003271BB">
                                    <w:rPr>
                                      <w:rFonts w:ascii="標楷體" w:eastAsia="標楷體" w:hAnsi="標楷體" w:hint="eastAsia"/>
                                      <w:sz w:val="18"/>
                                      <w:szCs w:val="18"/>
                                    </w:rPr>
                                    <w:t>整</w:t>
                                  </w:r>
                                  <w:r w:rsidRPr="003271BB">
                                    <w:rPr>
                                      <w:rFonts w:ascii="標楷體" w:eastAsia="標楷體" w:hAnsi="標楷體"/>
                                      <w:sz w:val="18"/>
                                      <w:szCs w:val="18"/>
                                    </w:rPr>
                                    <w:t>理自</w:t>
                                  </w:r>
                                  <w:r>
                                    <w:rPr>
                                      <w:rFonts w:ascii="標楷體" w:eastAsia="標楷體" w:hAnsi="標楷體" w:hint="eastAsia"/>
                                      <w:sz w:val="18"/>
                                      <w:szCs w:val="18"/>
                                    </w:rPr>
                                    <w:t>環境部</w:t>
                                  </w:r>
                                  <w:r w:rsidRPr="003271BB">
                                    <w:rPr>
                                      <w:rFonts w:ascii="標楷體" w:eastAsia="標楷體" w:hAnsi="標楷體" w:hint="eastAsia"/>
                                      <w:sz w:val="18"/>
                                      <w:szCs w:val="18"/>
                                    </w:rPr>
                                    <w:t>提供資</w:t>
                                  </w:r>
                                  <w:r w:rsidRPr="003271BB">
                                    <w:rPr>
                                      <w:rFonts w:ascii="標楷體" w:eastAsia="標楷體" w:hAnsi="標楷體"/>
                                      <w:sz w:val="18"/>
                                      <w:szCs w:val="18"/>
                                    </w:rPr>
                                    <w:t>料</w:t>
                                  </w:r>
                                  <w:r w:rsidRPr="003271BB">
                                    <w:rPr>
                                      <w:rFonts w:ascii="標楷體" w:eastAsia="標楷體" w:hAnsi="標楷體" w:hint="eastAsia"/>
                                      <w:sz w:val="18"/>
                                      <w:szCs w:val="18"/>
                                    </w:rPr>
                                    <w:t>。</w:t>
                                  </w:r>
                                </w:p>
                              </w:tc>
                            </w:tr>
                          </w:tbl>
                          <w:p w14:paraId="5E2D8CFA" w14:textId="77777777" w:rsidR="00E73948" w:rsidRDefault="00E73948" w:rsidP="00E7394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77A08C" id="文字方塊 12" o:spid="_x0000_s1047" type="#_x0000_t202" style="position:absolute;left:0;text-align:left;margin-left:150.35pt;margin-top:0;width:348.5pt;height:254.1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" filled="f" stroked="f" strokeweight=".5pt">
                <v:textbox>
                  <w:txbxContent>
                    <w:tbl>
                      <w:tblPr>
                        <w:tblStyle w:val="aff"/>
                        <w:tblW w:w="0" w:type="auto"/>
                        <w:tblLook w:val="04A0" w:firstRow="1" w:lastRow="0" w:firstColumn="1" w:lastColumn="0" w:noHBand="0" w:noVBand="1"/>
                      </w:tblPr>
                      <w:tblGrid>
                        <w:gridCol w:w="704"/>
                        <w:gridCol w:w="2552"/>
                        <w:gridCol w:w="708"/>
                        <w:gridCol w:w="2694"/>
                      </w:tblGrid>
                      <w:tr w:rsidR="00E73948" w14:paraId="3089FFF6" w14:textId="77777777" w:rsidTr="002513DE">
                        <w:tc>
                          <w:tcPr>
                            <w:tcW w:w="6658" w:type="dxa"/>
                            <w:gridSpan w:val="4"/>
                            <w:tcBorders>
                              <w:top w:val="nil"/>
                              <w:left w:val="nil"/>
                              <w:bottom w:val="single" w:sz="4" w:space="0" w:color="auto"/>
                              <w:right w:val="nil"/>
                            </w:tcBorders>
                            <w:vAlign w:val="center"/>
                          </w:tcPr>
                          <w:p w14:paraId="2D444EA6" w14:textId="77777777" w:rsidR="00E73948" w:rsidRPr="008B1727" w:rsidRDefault="00E73948" w:rsidP="008B1727">
                            <w:pPr>
                              <w:spacing w:line="240" w:lineRule="exact"/>
                              <w:jc w:val="center"/>
                              <w:rPr>
                                <w:rFonts w:ascii="標楷體" w:eastAsia="標楷體" w:hAnsi="標楷體"/>
                                <w:sz w:val="24"/>
                                <w:szCs w:val="24"/>
                              </w:rPr>
                            </w:pPr>
                            <w:r w:rsidRPr="008B1727">
                              <w:rPr>
                                <w:rFonts w:ascii="標楷體" w:eastAsia="標楷體" w:hAnsi="標楷體" w:hint="eastAsia"/>
                                <w:b/>
                                <w:sz w:val="24"/>
                                <w:szCs w:val="24"/>
                              </w:rPr>
                              <w:t>表</w:t>
                            </w:r>
                            <w:r w:rsidRPr="008B1727">
                              <w:rPr>
                                <w:rFonts w:ascii="標楷體" w:eastAsia="標楷體" w:hAnsi="標楷體"/>
                                <w:b/>
                                <w:sz w:val="24"/>
                                <w:szCs w:val="24"/>
                              </w:rPr>
                              <w:t>16</w:t>
                            </w:r>
                            <w:r w:rsidRPr="008B1727">
                              <w:rPr>
                                <w:rFonts w:ascii="標楷體" w:eastAsia="標楷體" w:hAnsi="標楷體" w:hint="eastAsia"/>
                                <w:b/>
                                <w:sz w:val="24"/>
                                <w:szCs w:val="24"/>
                              </w:rPr>
                              <w:t xml:space="preserve">　未納入智慧環保一站通平台</w:t>
                            </w:r>
                            <w:r>
                              <w:rPr>
                                <w:rFonts w:ascii="標楷體" w:eastAsia="標楷體" w:hAnsi="標楷體" w:hint="eastAsia"/>
                                <w:b/>
                                <w:sz w:val="24"/>
                                <w:szCs w:val="24"/>
                              </w:rPr>
                              <w:t>之環保業務</w:t>
                            </w:r>
                            <w:r w:rsidRPr="008B1727">
                              <w:rPr>
                                <w:rFonts w:ascii="標楷體" w:eastAsia="標楷體" w:hAnsi="標楷體" w:hint="eastAsia"/>
                                <w:b/>
                                <w:sz w:val="24"/>
                                <w:szCs w:val="24"/>
                              </w:rPr>
                              <w:t>系統</w:t>
                            </w:r>
                          </w:p>
                        </w:tc>
                      </w:tr>
                      <w:tr w:rsidR="00E73948" w14:paraId="78E59F77" w14:textId="77777777" w:rsidTr="008B1727">
                        <w:tc>
                          <w:tcPr>
                            <w:tcW w:w="704" w:type="dxa"/>
                            <w:tcBorders>
                              <w:top w:val="single" w:sz="4" w:space="0" w:color="auto"/>
                            </w:tcBorders>
                            <w:vAlign w:val="center"/>
                          </w:tcPr>
                          <w:p w14:paraId="392D490C" w14:textId="77777777" w:rsidR="00E73948" w:rsidRDefault="00E73948" w:rsidP="008B1727">
                            <w:pPr>
                              <w:spacing w:line="240" w:lineRule="exact"/>
                              <w:jc w:val="center"/>
                            </w:pPr>
                            <w:r w:rsidRPr="003271BB">
                              <w:rPr>
                                <w:rFonts w:ascii="標楷體" w:eastAsia="標楷體" w:hAnsi="標楷體" w:hint="eastAsia"/>
                              </w:rPr>
                              <w:t>項次</w:t>
                            </w:r>
                          </w:p>
                        </w:tc>
                        <w:tc>
                          <w:tcPr>
                            <w:tcW w:w="2552" w:type="dxa"/>
                            <w:tcBorders>
                              <w:top w:val="single" w:sz="4" w:space="0" w:color="auto"/>
                            </w:tcBorders>
                            <w:vAlign w:val="center"/>
                          </w:tcPr>
                          <w:p w14:paraId="1958328B" w14:textId="77777777" w:rsidR="00E73948" w:rsidRDefault="00E73948" w:rsidP="008B1727">
                            <w:pPr>
                              <w:spacing w:line="240" w:lineRule="exact"/>
                              <w:jc w:val="center"/>
                            </w:pPr>
                            <w:r>
                              <w:rPr>
                                <w:rFonts w:ascii="標楷體" w:eastAsia="標楷體" w:hAnsi="標楷體" w:hint="eastAsia"/>
                              </w:rPr>
                              <w:t>系統</w:t>
                            </w:r>
                            <w:r w:rsidRPr="003271BB">
                              <w:rPr>
                                <w:rFonts w:ascii="標楷體" w:eastAsia="標楷體" w:hAnsi="標楷體" w:hint="eastAsia"/>
                              </w:rPr>
                              <w:t>名稱</w:t>
                            </w:r>
                          </w:p>
                        </w:tc>
                        <w:tc>
                          <w:tcPr>
                            <w:tcW w:w="708" w:type="dxa"/>
                            <w:tcBorders>
                              <w:top w:val="single" w:sz="4" w:space="0" w:color="auto"/>
                            </w:tcBorders>
                          </w:tcPr>
                          <w:p w14:paraId="6797C886" w14:textId="77777777" w:rsidR="00E73948" w:rsidRDefault="00E73948" w:rsidP="008B1727">
                            <w:pPr>
                              <w:spacing w:line="240" w:lineRule="exact"/>
                              <w:jc w:val="center"/>
                            </w:pPr>
                            <w:r w:rsidRPr="008B1727">
                              <w:rPr>
                                <w:rFonts w:ascii="標楷體" w:eastAsia="標楷體" w:hAnsi="標楷體" w:hint="eastAsia"/>
                                <w:spacing w:val="-24"/>
                              </w:rPr>
                              <w:t>項次</w:t>
                            </w:r>
                          </w:p>
                        </w:tc>
                        <w:tc>
                          <w:tcPr>
                            <w:tcW w:w="2694" w:type="dxa"/>
                            <w:tcBorders>
                              <w:top w:val="single" w:sz="4" w:space="0" w:color="auto"/>
                            </w:tcBorders>
                            <w:vAlign w:val="center"/>
                          </w:tcPr>
                          <w:p w14:paraId="44F4A834" w14:textId="77777777" w:rsidR="00E73948" w:rsidRDefault="00E73948" w:rsidP="008B1727">
                            <w:pPr>
                              <w:spacing w:line="240" w:lineRule="exact"/>
                              <w:jc w:val="center"/>
                            </w:pPr>
                            <w:r>
                              <w:rPr>
                                <w:rFonts w:ascii="標楷體" w:eastAsia="標楷體" w:hAnsi="標楷體" w:hint="eastAsia"/>
                              </w:rPr>
                              <w:t>系統</w:t>
                            </w:r>
                            <w:r w:rsidRPr="003271BB">
                              <w:rPr>
                                <w:rFonts w:ascii="標楷體" w:eastAsia="標楷體" w:hAnsi="標楷體" w:hint="eastAsia"/>
                              </w:rPr>
                              <w:t>名稱</w:t>
                            </w:r>
                          </w:p>
                        </w:tc>
                      </w:tr>
                      <w:tr w:rsidR="00E73948" w14:paraId="4B883FF7" w14:textId="77777777" w:rsidTr="008B1727">
                        <w:tc>
                          <w:tcPr>
                            <w:tcW w:w="704" w:type="dxa"/>
                            <w:vAlign w:val="center"/>
                          </w:tcPr>
                          <w:p w14:paraId="1C238A80" w14:textId="77777777" w:rsidR="00E73948" w:rsidRDefault="00E73948" w:rsidP="0077427D">
                            <w:pPr>
                              <w:spacing w:line="220" w:lineRule="exact"/>
                              <w:jc w:val="center"/>
                            </w:pPr>
                            <w:r w:rsidRPr="003271BB">
                              <w:rPr>
                                <w:rFonts w:ascii="標楷體" w:eastAsia="標楷體" w:hAnsi="標楷體" w:hint="eastAsia"/>
                                <w:spacing w:val="-10"/>
                              </w:rPr>
                              <w:t>1</w:t>
                            </w:r>
                          </w:p>
                        </w:tc>
                        <w:tc>
                          <w:tcPr>
                            <w:tcW w:w="2552" w:type="dxa"/>
                            <w:vAlign w:val="center"/>
                          </w:tcPr>
                          <w:p w14:paraId="1A850421" w14:textId="77777777" w:rsidR="00E73948" w:rsidRDefault="00E73948" w:rsidP="0077427D">
                            <w:pPr>
                              <w:spacing w:line="220" w:lineRule="exact"/>
                            </w:pPr>
                            <w:r w:rsidRPr="002059B1">
                              <w:rPr>
                                <w:rFonts w:ascii="標楷體" w:eastAsia="標楷體" w:hAnsi="標楷體" w:hint="eastAsia"/>
                                <w:spacing w:val="-10"/>
                              </w:rPr>
                              <w:t>廢四機回收入口網</w:t>
                            </w:r>
                          </w:p>
                        </w:tc>
                        <w:tc>
                          <w:tcPr>
                            <w:tcW w:w="708" w:type="dxa"/>
                            <w:vAlign w:val="center"/>
                          </w:tcPr>
                          <w:p w14:paraId="7BFC1F3B" w14:textId="77777777" w:rsidR="00E73948" w:rsidRDefault="00E73948" w:rsidP="0077427D">
                            <w:pPr>
                              <w:spacing w:line="220" w:lineRule="exact"/>
                              <w:jc w:val="center"/>
                            </w:pPr>
                            <w:r>
                              <w:rPr>
                                <w:rFonts w:ascii="標楷體" w:eastAsia="標楷體" w:hAnsi="標楷體" w:hint="eastAsia"/>
                                <w:spacing w:val="-10"/>
                              </w:rPr>
                              <w:t>12</w:t>
                            </w:r>
                          </w:p>
                        </w:tc>
                        <w:tc>
                          <w:tcPr>
                            <w:tcW w:w="2694" w:type="dxa"/>
                            <w:vAlign w:val="center"/>
                          </w:tcPr>
                          <w:p w14:paraId="124711F3" w14:textId="77777777" w:rsidR="00E73948" w:rsidRDefault="00E73948" w:rsidP="0077427D">
                            <w:pPr>
                              <w:spacing w:line="220" w:lineRule="exact"/>
                            </w:pPr>
                            <w:r w:rsidRPr="00C56934">
                              <w:rPr>
                                <w:rFonts w:ascii="標楷體" w:eastAsia="標楷體" w:hAnsi="標楷體" w:hint="eastAsia"/>
                                <w:spacing w:val="-18"/>
                              </w:rPr>
                              <w:t>毒性及關注化學物質災害事故應變車輛管理平台</w:t>
                            </w:r>
                          </w:p>
                        </w:tc>
                      </w:tr>
                      <w:tr w:rsidR="00E73948" w14:paraId="78174326" w14:textId="77777777" w:rsidTr="008B1727">
                        <w:tc>
                          <w:tcPr>
                            <w:tcW w:w="704" w:type="dxa"/>
                            <w:vAlign w:val="center"/>
                          </w:tcPr>
                          <w:p w14:paraId="450AB268" w14:textId="77777777" w:rsidR="00E73948" w:rsidRDefault="00E73948" w:rsidP="0077427D">
                            <w:pPr>
                              <w:spacing w:line="220" w:lineRule="exact"/>
                              <w:jc w:val="center"/>
                            </w:pPr>
                            <w:r w:rsidRPr="003271BB">
                              <w:rPr>
                                <w:rFonts w:ascii="標楷體" w:eastAsia="標楷體" w:hAnsi="標楷體" w:hint="eastAsia"/>
                                <w:spacing w:val="-10"/>
                              </w:rPr>
                              <w:t>2</w:t>
                            </w:r>
                          </w:p>
                        </w:tc>
                        <w:tc>
                          <w:tcPr>
                            <w:tcW w:w="2552" w:type="dxa"/>
                            <w:vAlign w:val="center"/>
                          </w:tcPr>
                          <w:p w14:paraId="466B2B27" w14:textId="77777777" w:rsidR="00E73948" w:rsidRDefault="00E73948" w:rsidP="0077427D">
                            <w:pPr>
                              <w:spacing w:line="220" w:lineRule="exact"/>
                            </w:pPr>
                            <w:r w:rsidRPr="002059B1">
                              <w:rPr>
                                <w:rFonts w:ascii="標楷體" w:eastAsia="標楷體" w:hAnsi="標楷體" w:hint="eastAsia"/>
                                <w:spacing w:val="-10"/>
                              </w:rPr>
                              <w:t>環境教育探索館</w:t>
                            </w:r>
                          </w:p>
                        </w:tc>
                        <w:tc>
                          <w:tcPr>
                            <w:tcW w:w="708" w:type="dxa"/>
                            <w:vAlign w:val="center"/>
                          </w:tcPr>
                          <w:p w14:paraId="18635C2D" w14:textId="77777777" w:rsidR="00E73948" w:rsidRDefault="00E73948" w:rsidP="0077427D">
                            <w:pPr>
                              <w:spacing w:line="220" w:lineRule="exact"/>
                              <w:jc w:val="center"/>
                            </w:pPr>
                            <w:r>
                              <w:rPr>
                                <w:rFonts w:ascii="標楷體" w:eastAsia="標楷體" w:hAnsi="標楷體" w:hint="eastAsia"/>
                                <w:spacing w:val="-10"/>
                              </w:rPr>
                              <w:t>13</w:t>
                            </w:r>
                          </w:p>
                        </w:tc>
                        <w:tc>
                          <w:tcPr>
                            <w:tcW w:w="2694" w:type="dxa"/>
                            <w:vAlign w:val="center"/>
                          </w:tcPr>
                          <w:p w14:paraId="36D3D821" w14:textId="77777777" w:rsidR="00E73948" w:rsidRDefault="00E73948" w:rsidP="0077427D">
                            <w:pPr>
                              <w:spacing w:line="220" w:lineRule="exact"/>
                            </w:pPr>
                            <w:r w:rsidRPr="00A041F8">
                              <w:rPr>
                                <w:rFonts w:ascii="標楷體" w:eastAsia="標楷體" w:hAnsi="標楷體" w:hint="eastAsia"/>
                                <w:spacing w:val="-10"/>
                              </w:rPr>
                              <w:t>事業及污水下水道系統廢（污）水管理系統</w:t>
                            </w:r>
                          </w:p>
                        </w:tc>
                      </w:tr>
                      <w:tr w:rsidR="00E73948" w14:paraId="06816652" w14:textId="77777777" w:rsidTr="008B1727">
                        <w:tc>
                          <w:tcPr>
                            <w:tcW w:w="704" w:type="dxa"/>
                            <w:vAlign w:val="center"/>
                          </w:tcPr>
                          <w:p w14:paraId="2F780EDA" w14:textId="77777777" w:rsidR="00E73948" w:rsidRDefault="00E73948" w:rsidP="0077427D">
                            <w:pPr>
                              <w:spacing w:line="220" w:lineRule="exact"/>
                              <w:jc w:val="center"/>
                            </w:pPr>
                            <w:r w:rsidRPr="003271BB">
                              <w:rPr>
                                <w:rFonts w:ascii="標楷體" w:eastAsia="標楷體" w:hAnsi="標楷體" w:hint="eastAsia"/>
                                <w:spacing w:val="-10"/>
                              </w:rPr>
                              <w:t>3</w:t>
                            </w:r>
                          </w:p>
                        </w:tc>
                        <w:tc>
                          <w:tcPr>
                            <w:tcW w:w="2552" w:type="dxa"/>
                            <w:vAlign w:val="center"/>
                          </w:tcPr>
                          <w:p w14:paraId="2BDE9963" w14:textId="77777777" w:rsidR="00E73948" w:rsidRDefault="00E73948" w:rsidP="0077427D">
                            <w:pPr>
                              <w:spacing w:line="220" w:lineRule="exact"/>
                            </w:pPr>
                            <w:r w:rsidRPr="002059B1">
                              <w:rPr>
                                <w:rFonts w:ascii="標楷體" w:eastAsia="標楷體" w:hAnsi="標楷體" w:hint="eastAsia"/>
                                <w:spacing w:val="-10"/>
                              </w:rPr>
                              <w:t>汽車車型排氣審驗合格證明核發管理系統</w:t>
                            </w:r>
                          </w:p>
                        </w:tc>
                        <w:tc>
                          <w:tcPr>
                            <w:tcW w:w="708" w:type="dxa"/>
                            <w:vAlign w:val="center"/>
                          </w:tcPr>
                          <w:p w14:paraId="15AF3CCA" w14:textId="77777777" w:rsidR="00E73948" w:rsidRDefault="00E73948" w:rsidP="0077427D">
                            <w:pPr>
                              <w:spacing w:line="220" w:lineRule="exact"/>
                              <w:jc w:val="center"/>
                            </w:pPr>
                            <w:r>
                              <w:rPr>
                                <w:rFonts w:ascii="標楷體" w:eastAsia="標楷體" w:hAnsi="標楷體" w:hint="eastAsia"/>
                                <w:spacing w:val="-10"/>
                              </w:rPr>
                              <w:t>14</w:t>
                            </w:r>
                          </w:p>
                        </w:tc>
                        <w:tc>
                          <w:tcPr>
                            <w:tcW w:w="2694" w:type="dxa"/>
                            <w:vAlign w:val="center"/>
                          </w:tcPr>
                          <w:p w14:paraId="7EBBD258" w14:textId="77777777" w:rsidR="00E73948" w:rsidRDefault="00E73948" w:rsidP="0077427D">
                            <w:pPr>
                              <w:spacing w:line="220" w:lineRule="exact"/>
                            </w:pPr>
                            <w:r w:rsidRPr="00A041F8">
                              <w:rPr>
                                <w:rFonts w:ascii="標楷體" w:eastAsia="標楷體" w:hAnsi="標楷體" w:hint="eastAsia"/>
                                <w:spacing w:val="-10"/>
                              </w:rPr>
                              <w:t>事業及污水下水道系統水污染防治費網路申報暨查詢系統</w:t>
                            </w:r>
                          </w:p>
                        </w:tc>
                      </w:tr>
                      <w:tr w:rsidR="00E73948" w14:paraId="4A40CC45" w14:textId="77777777" w:rsidTr="008B1727">
                        <w:tc>
                          <w:tcPr>
                            <w:tcW w:w="704" w:type="dxa"/>
                            <w:vAlign w:val="center"/>
                          </w:tcPr>
                          <w:p w14:paraId="2D3EFE14" w14:textId="77777777" w:rsidR="00E73948" w:rsidRDefault="00E73948" w:rsidP="0077427D">
                            <w:pPr>
                              <w:spacing w:line="220" w:lineRule="exact"/>
                              <w:jc w:val="center"/>
                            </w:pPr>
                            <w:r w:rsidRPr="003271BB">
                              <w:rPr>
                                <w:rFonts w:ascii="標楷體" w:eastAsia="標楷體" w:hAnsi="標楷體" w:hint="eastAsia"/>
                                <w:spacing w:val="-10"/>
                              </w:rPr>
                              <w:t>4</w:t>
                            </w:r>
                          </w:p>
                        </w:tc>
                        <w:tc>
                          <w:tcPr>
                            <w:tcW w:w="2552" w:type="dxa"/>
                            <w:vAlign w:val="center"/>
                          </w:tcPr>
                          <w:p w14:paraId="64A61822" w14:textId="77777777" w:rsidR="00E73948" w:rsidRDefault="00E73948" w:rsidP="0077427D">
                            <w:pPr>
                              <w:spacing w:line="220" w:lineRule="exact"/>
                            </w:pPr>
                            <w:r w:rsidRPr="00A041F8">
                              <w:rPr>
                                <w:rFonts w:ascii="標楷體" w:eastAsia="標楷體" w:hAnsi="標楷體" w:hint="eastAsia"/>
                                <w:spacing w:val="-10"/>
                              </w:rPr>
                              <w:t>柴油汽車排氣審驗作業系統</w:t>
                            </w:r>
                          </w:p>
                        </w:tc>
                        <w:tc>
                          <w:tcPr>
                            <w:tcW w:w="708" w:type="dxa"/>
                            <w:vAlign w:val="center"/>
                          </w:tcPr>
                          <w:p w14:paraId="52F8CC82" w14:textId="77777777" w:rsidR="00E73948" w:rsidRDefault="00E73948" w:rsidP="0077427D">
                            <w:pPr>
                              <w:spacing w:line="220" w:lineRule="exact"/>
                              <w:jc w:val="center"/>
                            </w:pPr>
                            <w:r>
                              <w:rPr>
                                <w:rFonts w:ascii="標楷體" w:eastAsia="標楷體" w:hAnsi="標楷體" w:hint="eastAsia"/>
                                <w:spacing w:val="-10"/>
                              </w:rPr>
                              <w:t>15</w:t>
                            </w:r>
                          </w:p>
                        </w:tc>
                        <w:tc>
                          <w:tcPr>
                            <w:tcW w:w="2694" w:type="dxa"/>
                            <w:vAlign w:val="center"/>
                          </w:tcPr>
                          <w:p w14:paraId="2DCA703E" w14:textId="77777777" w:rsidR="00E73948" w:rsidRDefault="00E73948" w:rsidP="0077427D">
                            <w:pPr>
                              <w:spacing w:line="220" w:lineRule="exact"/>
                            </w:pPr>
                            <w:r w:rsidRPr="00A041F8">
                              <w:rPr>
                                <w:rFonts w:ascii="標楷體" w:eastAsia="標楷體" w:hAnsi="標楷體" w:hint="eastAsia"/>
                                <w:spacing w:val="-10"/>
                              </w:rPr>
                              <w:t>事業溫室氣體排放量資訊平台</w:t>
                            </w:r>
                          </w:p>
                        </w:tc>
                      </w:tr>
                      <w:tr w:rsidR="00E73948" w14:paraId="2066A149" w14:textId="77777777" w:rsidTr="008B1727">
                        <w:tc>
                          <w:tcPr>
                            <w:tcW w:w="704" w:type="dxa"/>
                            <w:vAlign w:val="center"/>
                          </w:tcPr>
                          <w:p w14:paraId="32E9536D" w14:textId="77777777" w:rsidR="00E73948" w:rsidRDefault="00E73948" w:rsidP="0077427D">
                            <w:pPr>
                              <w:spacing w:line="220" w:lineRule="exact"/>
                              <w:jc w:val="center"/>
                            </w:pPr>
                            <w:r w:rsidRPr="003271BB">
                              <w:rPr>
                                <w:rFonts w:ascii="標楷體" w:eastAsia="標楷體" w:hAnsi="標楷體" w:hint="eastAsia"/>
                                <w:spacing w:val="-10"/>
                              </w:rPr>
                              <w:t>5</w:t>
                            </w:r>
                          </w:p>
                        </w:tc>
                        <w:tc>
                          <w:tcPr>
                            <w:tcW w:w="2552" w:type="dxa"/>
                            <w:vAlign w:val="center"/>
                          </w:tcPr>
                          <w:p w14:paraId="3C3246B4" w14:textId="77777777" w:rsidR="00E73948" w:rsidRDefault="00E73948" w:rsidP="0077427D">
                            <w:pPr>
                              <w:spacing w:line="220" w:lineRule="exact"/>
                            </w:pPr>
                            <w:r w:rsidRPr="00A041F8">
                              <w:rPr>
                                <w:rFonts w:ascii="標楷體" w:eastAsia="標楷體" w:hAnsi="標楷體" w:hint="eastAsia"/>
                                <w:spacing w:val="-10"/>
                              </w:rPr>
                              <w:t>汽車空氣污染物驗證核章管理系統</w:t>
                            </w:r>
                          </w:p>
                        </w:tc>
                        <w:tc>
                          <w:tcPr>
                            <w:tcW w:w="708" w:type="dxa"/>
                            <w:vAlign w:val="center"/>
                          </w:tcPr>
                          <w:p w14:paraId="6FCF3384" w14:textId="77777777" w:rsidR="00E73948" w:rsidRDefault="00E73948" w:rsidP="0077427D">
                            <w:pPr>
                              <w:spacing w:line="220" w:lineRule="exact"/>
                              <w:jc w:val="center"/>
                            </w:pPr>
                            <w:r>
                              <w:rPr>
                                <w:rFonts w:ascii="標楷體" w:eastAsia="標楷體" w:hAnsi="標楷體" w:hint="eastAsia"/>
                                <w:spacing w:val="-10"/>
                              </w:rPr>
                              <w:t>16</w:t>
                            </w:r>
                          </w:p>
                        </w:tc>
                        <w:tc>
                          <w:tcPr>
                            <w:tcW w:w="2694" w:type="dxa"/>
                            <w:vAlign w:val="center"/>
                          </w:tcPr>
                          <w:p w14:paraId="7AF83DC5" w14:textId="77777777" w:rsidR="00E73948" w:rsidRDefault="00E73948" w:rsidP="0077427D">
                            <w:pPr>
                              <w:spacing w:line="220" w:lineRule="exact"/>
                            </w:pPr>
                            <w:r w:rsidRPr="00A041F8">
                              <w:rPr>
                                <w:rFonts w:ascii="標楷體" w:eastAsia="標楷體" w:hAnsi="標楷體" w:hint="eastAsia"/>
                                <w:spacing w:val="-10"/>
                              </w:rPr>
                              <w:t>資源循環分析系統</w:t>
                            </w:r>
                          </w:p>
                        </w:tc>
                      </w:tr>
                      <w:tr w:rsidR="00E73948" w14:paraId="32643998" w14:textId="77777777" w:rsidTr="008B1727">
                        <w:tc>
                          <w:tcPr>
                            <w:tcW w:w="704" w:type="dxa"/>
                            <w:vAlign w:val="center"/>
                          </w:tcPr>
                          <w:p w14:paraId="1C462498" w14:textId="77777777" w:rsidR="00E73948" w:rsidRDefault="00E73948" w:rsidP="0077427D">
                            <w:pPr>
                              <w:spacing w:line="220" w:lineRule="exact"/>
                              <w:jc w:val="center"/>
                            </w:pPr>
                            <w:r w:rsidRPr="003271BB">
                              <w:rPr>
                                <w:rFonts w:ascii="標楷體" w:eastAsia="標楷體" w:hAnsi="標楷體" w:hint="eastAsia"/>
                                <w:spacing w:val="-10"/>
                              </w:rPr>
                              <w:t>6</w:t>
                            </w:r>
                          </w:p>
                        </w:tc>
                        <w:tc>
                          <w:tcPr>
                            <w:tcW w:w="2552" w:type="dxa"/>
                            <w:vAlign w:val="center"/>
                          </w:tcPr>
                          <w:p w14:paraId="49F6A21A" w14:textId="77777777" w:rsidR="00E73948" w:rsidRDefault="00E73948" w:rsidP="0077427D">
                            <w:pPr>
                              <w:spacing w:line="220" w:lineRule="exact"/>
                            </w:pPr>
                            <w:r w:rsidRPr="00A041F8">
                              <w:rPr>
                                <w:rFonts w:ascii="標楷體" w:eastAsia="標楷體" w:hAnsi="標楷體" w:hint="eastAsia"/>
                                <w:spacing w:val="-10"/>
                              </w:rPr>
                              <w:t>空污費暨排放量申報整合管理系統</w:t>
                            </w:r>
                          </w:p>
                        </w:tc>
                        <w:tc>
                          <w:tcPr>
                            <w:tcW w:w="708" w:type="dxa"/>
                            <w:vAlign w:val="center"/>
                          </w:tcPr>
                          <w:p w14:paraId="15B592D8" w14:textId="77777777" w:rsidR="00E73948" w:rsidRDefault="00E73948" w:rsidP="0077427D">
                            <w:pPr>
                              <w:spacing w:line="220" w:lineRule="exact"/>
                              <w:jc w:val="center"/>
                            </w:pPr>
                            <w:r>
                              <w:rPr>
                                <w:rFonts w:ascii="標楷體" w:eastAsia="標楷體" w:hAnsi="標楷體" w:hint="eastAsia"/>
                                <w:spacing w:val="-10"/>
                              </w:rPr>
                              <w:t>17</w:t>
                            </w:r>
                          </w:p>
                        </w:tc>
                        <w:tc>
                          <w:tcPr>
                            <w:tcW w:w="2694" w:type="dxa"/>
                            <w:vAlign w:val="center"/>
                          </w:tcPr>
                          <w:p w14:paraId="71CF2250" w14:textId="77777777" w:rsidR="00E73948" w:rsidRDefault="00E73948" w:rsidP="0077427D">
                            <w:pPr>
                              <w:spacing w:line="220" w:lineRule="exact"/>
                            </w:pPr>
                            <w:r w:rsidRPr="00A041F8">
                              <w:rPr>
                                <w:rFonts w:ascii="標楷體" w:eastAsia="標楷體" w:hAnsi="標楷體" w:hint="eastAsia"/>
                                <w:spacing w:val="-10"/>
                              </w:rPr>
                              <w:t>環評書件查詢系統</w:t>
                            </w:r>
                            <w:r>
                              <w:rPr>
                                <w:rFonts w:ascii="標楷體" w:eastAsia="標楷體" w:hAnsi="標楷體" w:hint="eastAsia"/>
                                <w:spacing w:val="-10"/>
                              </w:rPr>
                              <w:t>－</w:t>
                            </w:r>
                            <w:r w:rsidRPr="00A041F8">
                              <w:rPr>
                                <w:rFonts w:ascii="標楷體" w:eastAsia="標楷體" w:hAnsi="標楷體" w:hint="eastAsia"/>
                                <w:spacing w:val="-10"/>
                              </w:rPr>
                              <w:t>環評開發論壇</w:t>
                            </w:r>
                          </w:p>
                        </w:tc>
                      </w:tr>
                      <w:tr w:rsidR="00E73948" w14:paraId="51000760" w14:textId="77777777" w:rsidTr="008B1727">
                        <w:tc>
                          <w:tcPr>
                            <w:tcW w:w="704" w:type="dxa"/>
                            <w:vAlign w:val="center"/>
                          </w:tcPr>
                          <w:p w14:paraId="4A0250AA" w14:textId="77777777" w:rsidR="00E73948" w:rsidRDefault="00E73948" w:rsidP="0077427D">
                            <w:pPr>
                              <w:spacing w:line="220" w:lineRule="exact"/>
                              <w:jc w:val="center"/>
                            </w:pPr>
                            <w:r>
                              <w:rPr>
                                <w:rFonts w:ascii="標楷體" w:eastAsia="標楷體" w:hAnsi="標楷體" w:hint="eastAsia"/>
                                <w:spacing w:val="-10"/>
                              </w:rPr>
                              <w:t>7</w:t>
                            </w:r>
                          </w:p>
                        </w:tc>
                        <w:tc>
                          <w:tcPr>
                            <w:tcW w:w="2552" w:type="dxa"/>
                            <w:vAlign w:val="center"/>
                          </w:tcPr>
                          <w:p w14:paraId="55DD586E" w14:textId="77777777" w:rsidR="00E73948" w:rsidRDefault="00E73948" w:rsidP="0077427D">
                            <w:pPr>
                              <w:spacing w:line="220" w:lineRule="exact"/>
                            </w:pPr>
                            <w:r w:rsidRPr="00A041F8">
                              <w:rPr>
                                <w:rFonts w:ascii="標楷體" w:eastAsia="標楷體" w:hAnsi="標楷體" w:hint="eastAsia"/>
                                <w:spacing w:val="-10"/>
                              </w:rPr>
                              <w:t>機動車輛噪音審驗電子化作業與網路申請系統</w:t>
                            </w:r>
                          </w:p>
                        </w:tc>
                        <w:tc>
                          <w:tcPr>
                            <w:tcW w:w="708" w:type="dxa"/>
                            <w:vAlign w:val="center"/>
                          </w:tcPr>
                          <w:p w14:paraId="27966986" w14:textId="77777777" w:rsidR="00E73948" w:rsidRDefault="00E73948" w:rsidP="0077427D">
                            <w:pPr>
                              <w:spacing w:line="220" w:lineRule="exact"/>
                              <w:jc w:val="center"/>
                            </w:pPr>
                            <w:r>
                              <w:rPr>
                                <w:rFonts w:ascii="標楷體" w:eastAsia="標楷體" w:hAnsi="標楷體" w:hint="eastAsia"/>
                                <w:spacing w:val="-10"/>
                              </w:rPr>
                              <w:t>18</w:t>
                            </w:r>
                          </w:p>
                        </w:tc>
                        <w:tc>
                          <w:tcPr>
                            <w:tcW w:w="2694" w:type="dxa"/>
                            <w:vAlign w:val="center"/>
                          </w:tcPr>
                          <w:p w14:paraId="505B134B" w14:textId="77777777" w:rsidR="00E73948" w:rsidRDefault="00E73948" w:rsidP="0077427D">
                            <w:pPr>
                              <w:spacing w:line="220" w:lineRule="exact"/>
                            </w:pPr>
                            <w:r w:rsidRPr="00A041F8">
                              <w:rPr>
                                <w:rFonts w:ascii="標楷體" w:eastAsia="標楷體" w:hAnsi="標楷體" w:hint="eastAsia"/>
                                <w:spacing w:val="-10"/>
                              </w:rPr>
                              <w:t>環保集點平台</w:t>
                            </w:r>
                          </w:p>
                        </w:tc>
                      </w:tr>
                      <w:tr w:rsidR="00E73948" w14:paraId="336EBFD9" w14:textId="77777777" w:rsidTr="008B1727">
                        <w:tc>
                          <w:tcPr>
                            <w:tcW w:w="704" w:type="dxa"/>
                            <w:vAlign w:val="center"/>
                          </w:tcPr>
                          <w:p w14:paraId="0927D3A2" w14:textId="77777777" w:rsidR="00E73948" w:rsidRDefault="00E73948" w:rsidP="0077427D">
                            <w:pPr>
                              <w:spacing w:line="220" w:lineRule="exact"/>
                              <w:jc w:val="center"/>
                            </w:pPr>
                            <w:r>
                              <w:rPr>
                                <w:rFonts w:ascii="標楷體" w:eastAsia="標楷體" w:hAnsi="標楷體" w:hint="eastAsia"/>
                                <w:spacing w:val="-10"/>
                              </w:rPr>
                              <w:t>8</w:t>
                            </w:r>
                          </w:p>
                        </w:tc>
                        <w:tc>
                          <w:tcPr>
                            <w:tcW w:w="2552" w:type="dxa"/>
                            <w:vAlign w:val="center"/>
                          </w:tcPr>
                          <w:p w14:paraId="57EE9497" w14:textId="77777777" w:rsidR="00E73948" w:rsidRDefault="00E73948" w:rsidP="0077427D">
                            <w:pPr>
                              <w:spacing w:line="220" w:lineRule="exact"/>
                            </w:pPr>
                            <w:r w:rsidRPr="00A041F8">
                              <w:rPr>
                                <w:rFonts w:ascii="標楷體" w:eastAsia="標楷體" w:hAnsi="標楷體" w:hint="eastAsia"/>
                                <w:spacing w:val="-10"/>
                              </w:rPr>
                              <w:t>噪音車檢舉網站</w:t>
                            </w:r>
                          </w:p>
                        </w:tc>
                        <w:tc>
                          <w:tcPr>
                            <w:tcW w:w="708" w:type="dxa"/>
                            <w:vAlign w:val="center"/>
                          </w:tcPr>
                          <w:p w14:paraId="76C73B2B" w14:textId="77777777" w:rsidR="00E73948" w:rsidRDefault="00E73948" w:rsidP="0077427D">
                            <w:pPr>
                              <w:spacing w:line="220" w:lineRule="exact"/>
                              <w:jc w:val="center"/>
                            </w:pPr>
                            <w:r>
                              <w:rPr>
                                <w:rFonts w:ascii="標楷體" w:eastAsia="標楷體" w:hAnsi="標楷體" w:hint="eastAsia"/>
                                <w:spacing w:val="-10"/>
                              </w:rPr>
                              <w:t>19</w:t>
                            </w:r>
                          </w:p>
                        </w:tc>
                        <w:tc>
                          <w:tcPr>
                            <w:tcW w:w="2694" w:type="dxa"/>
                            <w:vAlign w:val="center"/>
                          </w:tcPr>
                          <w:p w14:paraId="5435EA6A" w14:textId="77777777" w:rsidR="00E73948" w:rsidRDefault="00E73948" w:rsidP="0077427D">
                            <w:pPr>
                              <w:spacing w:line="220" w:lineRule="exact"/>
                            </w:pPr>
                            <w:r w:rsidRPr="00A041F8">
                              <w:rPr>
                                <w:rFonts w:ascii="標楷體" w:eastAsia="標楷體" w:hAnsi="標楷體" w:hint="eastAsia"/>
                                <w:spacing w:val="-10"/>
                              </w:rPr>
                              <w:t>國家企業環保獎</w:t>
                            </w:r>
                          </w:p>
                        </w:tc>
                      </w:tr>
                      <w:tr w:rsidR="00E73948" w14:paraId="7026C386" w14:textId="77777777" w:rsidTr="008B1727">
                        <w:tc>
                          <w:tcPr>
                            <w:tcW w:w="704" w:type="dxa"/>
                            <w:vAlign w:val="center"/>
                          </w:tcPr>
                          <w:p w14:paraId="3AC2AB6B" w14:textId="77777777" w:rsidR="00E73948" w:rsidRDefault="00E73948" w:rsidP="0077427D">
                            <w:pPr>
                              <w:spacing w:line="220" w:lineRule="exact"/>
                              <w:jc w:val="center"/>
                            </w:pPr>
                            <w:r>
                              <w:rPr>
                                <w:rFonts w:ascii="標楷體" w:eastAsia="標楷體" w:hAnsi="標楷體" w:hint="eastAsia"/>
                                <w:spacing w:val="-10"/>
                              </w:rPr>
                              <w:t>9</w:t>
                            </w:r>
                          </w:p>
                        </w:tc>
                        <w:tc>
                          <w:tcPr>
                            <w:tcW w:w="2552" w:type="dxa"/>
                            <w:vAlign w:val="center"/>
                          </w:tcPr>
                          <w:p w14:paraId="5936FB91" w14:textId="77777777" w:rsidR="00E73948" w:rsidRDefault="00E73948" w:rsidP="0077427D">
                            <w:pPr>
                              <w:spacing w:line="220" w:lineRule="exact"/>
                            </w:pPr>
                            <w:r w:rsidRPr="00A041F8">
                              <w:rPr>
                                <w:rFonts w:ascii="標楷體" w:eastAsia="標楷體" w:hAnsi="標楷體" w:hint="eastAsia"/>
                                <w:spacing w:val="-10"/>
                              </w:rPr>
                              <w:t>烏賊車檢舉網</w:t>
                            </w:r>
                          </w:p>
                        </w:tc>
                        <w:tc>
                          <w:tcPr>
                            <w:tcW w:w="708" w:type="dxa"/>
                            <w:vAlign w:val="center"/>
                          </w:tcPr>
                          <w:p w14:paraId="2D5DBF65" w14:textId="77777777" w:rsidR="00E73948" w:rsidRDefault="00E73948" w:rsidP="0077427D">
                            <w:pPr>
                              <w:spacing w:line="220" w:lineRule="exact"/>
                              <w:jc w:val="center"/>
                            </w:pPr>
                            <w:r>
                              <w:rPr>
                                <w:rFonts w:ascii="標楷體" w:eastAsia="標楷體" w:hAnsi="標楷體" w:hint="eastAsia"/>
                                <w:spacing w:val="-10"/>
                              </w:rPr>
                              <w:t>20</w:t>
                            </w:r>
                          </w:p>
                        </w:tc>
                        <w:tc>
                          <w:tcPr>
                            <w:tcW w:w="2694" w:type="dxa"/>
                            <w:vAlign w:val="center"/>
                          </w:tcPr>
                          <w:p w14:paraId="008457BE" w14:textId="77777777" w:rsidR="00E73948" w:rsidRDefault="00E73948" w:rsidP="0077427D">
                            <w:pPr>
                              <w:spacing w:line="220" w:lineRule="exact"/>
                            </w:pPr>
                            <w:r w:rsidRPr="00A041F8">
                              <w:rPr>
                                <w:rFonts w:ascii="標楷體" w:eastAsia="標楷體" w:hAnsi="標楷體" w:hint="eastAsia"/>
                                <w:spacing w:val="-10"/>
                              </w:rPr>
                              <w:t>水質感測物聯網平台</w:t>
                            </w:r>
                          </w:p>
                        </w:tc>
                      </w:tr>
                      <w:tr w:rsidR="00E73948" w14:paraId="46CD5BE4" w14:textId="77777777" w:rsidTr="008B1727">
                        <w:tc>
                          <w:tcPr>
                            <w:tcW w:w="704" w:type="dxa"/>
                            <w:vAlign w:val="center"/>
                          </w:tcPr>
                          <w:p w14:paraId="1A27F208" w14:textId="77777777" w:rsidR="00E73948" w:rsidRDefault="00E73948" w:rsidP="0077427D">
                            <w:pPr>
                              <w:spacing w:line="220" w:lineRule="exact"/>
                              <w:jc w:val="center"/>
                            </w:pPr>
                            <w:r>
                              <w:rPr>
                                <w:rFonts w:ascii="標楷體" w:eastAsia="標楷體" w:hAnsi="標楷體" w:hint="eastAsia"/>
                                <w:spacing w:val="-10"/>
                              </w:rPr>
                              <w:t>10</w:t>
                            </w:r>
                          </w:p>
                        </w:tc>
                        <w:tc>
                          <w:tcPr>
                            <w:tcW w:w="2552" w:type="dxa"/>
                            <w:vAlign w:val="center"/>
                          </w:tcPr>
                          <w:p w14:paraId="097CCFC9" w14:textId="77777777" w:rsidR="00E73948" w:rsidRDefault="00E73948" w:rsidP="0077427D">
                            <w:pPr>
                              <w:spacing w:line="220" w:lineRule="exact"/>
                            </w:pPr>
                            <w:r w:rsidRPr="00A041F8">
                              <w:rPr>
                                <w:rFonts w:ascii="標楷體" w:eastAsia="標楷體" w:hAnsi="標楷體" w:hint="eastAsia"/>
                                <w:spacing w:val="-10"/>
                              </w:rPr>
                              <w:t>公害糾紛處理資訊系統</w:t>
                            </w:r>
                          </w:p>
                        </w:tc>
                        <w:tc>
                          <w:tcPr>
                            <w:tcW w:w="708" w:type="dxa"/>
                            <w:tcBorders>
                              <w:bottom w:val="single" w:sz="4" w:space="0" w:color="auto"/>
                            </w:tcBorders>
                            <w:vAlign w:val="center"/>
                          </w:tcPr>
                          <w:p w14:paraId="143C1250" w14:textId="77777777" w:rsidR="00E73948" w:rsidRDefault="00E73948" w:rsidP="0077427D">
                            <w:pPr>
                              <w:spacing w:line="220" w:lineRule="exact"/>
                              <w:jc w:val="center"/>
                            </w:pPr>
                            <w:r>
                              <w:rPr>
                                <w:rFonts w:ascii="標楷體" w:eastAsia="標楷體" w:hAnsi="標楷體" w:hint="eastAsia"/>
                                <w:spacing w:val="-10"/>
                              </w:rPr>
                              <w:t>21</w:t>
                            </w:r>
                          </w:p>
                        </w:tc>
                        <w:tc>
                          <w:tcPr>
                            <w:tcW w:w="2694" w:type="dxa"/>
                            <w:tcBorders>
                              <w:bottom w:val="single" w:sz="4" w:space="0" w:color="auto"/>
                            </w:tcBorders>
                            <w:vAlign w:val="center"/>
                          </w:tcPr>
                          <w:p w14:paraId="5F9734B1" w14:textId="77777777" w:rsidR="00E73948" w:rsidRDefault="00E73948" w:rsidP="0077427D">
                            <w:pPr>
                              <w:spacing w:line="220" w:lineRule="exact"/>
                            </w:pPr>
                            <w:r w:rsidRPr="00A041F8">
                              <w:rPr>
                                <w:rFonts w:ascii="標楷體" w:eastAsia="標楷體" w:hAnsi="標楷體" w:hint="eastAsia"/>
                                <w:spacing w:val="-10"/>
                              </w:rPr>
                              <w:t>低碳永續家園資訊網</w:t>
                            </w:r>
                          </w:p>
                        </w:tc>
                      </w:tr>
                      <w:tr w:rsidR="00E73948" w14:paraId="2FFE1C10" w14:textId="77777777" w:rsidTr="005B7DAD">
                        <w:tc>
                          <w:tcPr>
                            <w:tcW w:w="704" w:type="dxa"/>
                            <w:tcBorders>
                              <w:bottom w:val="single" w:sz="4" w:space="0" w:color="auto"/>
                            </w:tcBorders>
                            <w:vAlign w:val="center"/>
                          </w:tcPr>
                          <w:p w14:paraId="4F4B21C1" w14:textId="77777777" w:rsidR="00E73948" w:rsidRDefault="00E73948" w:rsidP="0077427D">
                            <w:pPr>
                              <w:spacing w:line="220" w:lineRule="exact"/>
                              <w:jc w:val="center"/>
                            </w:pPr>
                            <w:r>
                              <w:rPr>
                                <w:rFonts w:ascii="標楷體" w:eastAsia="標楷體" w:hAnsi="標楷體" w:hint="eastAsia"/>
                                <w:spacing w:val="-10"/>
                              </w:rPr>
                              <w:t>11</w:t>
                            </w:r>
                          </w:p>
                        </w:tc>
                        <w:tc>
                          <w:tcPr>
                            <w:tcW w:w="2552" w:type="dxa"/>
                            <w:tcBorders>
                              <w:bottom w:val="single" w:sz="4" w:space="0" w:color="auto"/>
                            </w:tcBorders>
                            <w:vAlign w:val="center"/>
                          </w:tcPr>
                          <w:p w14:paraId="105AC07C" w14:textId="77777777" w:rsidR="00E73948" w:rsidRDefault="00E73948" w:rsidP="0077427D">
                            <w:pPr>
                              <w:spacing w:line="220" w:lineRule="exact"/>
                            </w:pPr>
                            <w:r w:rsidRPr="00A041F8">
                              <w:rPr>
                                <w:rFonts w:ascii="標楷體" w:eastAsia="標楷體" w:hAnsi="標楷體" w:hint="eastAsia"/>
                                <w:spacing w:val="-10"/>
                              </w:rPr>
                              <w:t>全民綠生活平台</w:t>
                            </w:r>
                          </w:p>
                        </w:tc>
                        <w:tc>
                          <w:tcPr>
                            <w:tcW w:w="3402" w:type="dxa"/>
                            <w:gridSpan w:val="2"/>
                            <w:tcBorders>
                              <w:bottom w:val="single" w:sz="4" w:space="0" w:color="auto"/>
                              <w:tl2br w:val="single" w:sz="4" w:space="0" w:color="auto"/>
                            </w:tcBorders>
                          </w:tcPr>
                          <w:p w14:paraId="04970096" w14:textId="77777777" w:rsidR="00E73948" w:rsidRDefault="00E73948" w:rsidP="0077427D">
                            <w:pPr>
                              <w:spacing w:line="220" w:lineRule="exact"/>
                            </w:pPr>
                          </w:p>
                        </w:tc>
                      </w:tr>
                      <w:tr w:rsidR="00E73948" w14:paraId="493700FC" w14:textId="77777777" w:rsidTr="008B1727">
                        <w:tc>
                          <w:tcPr>
                            <w:tcW w:w="6658" w:type="dxa"/>
                            <w:gridSpan w:val="4"/>
                            <w:tcBorders>
                              <w:top w:val="single" w:sz="4" w:space="0" w:color="auto"/>
                              <w:left w:val="nil"/>
                              <w:bottom w:val="nil"/>
                              <w:right w:val="nil"/>
                            </w:tcBorders>
                          </w:tcPr>
                          <w:p w14:paraId="428753AD" w14:textId="77777777" w:rsidR="00E73948" w:rsidRDefault="00E73948" w:rsidP="008B1727">
                            <w:pPr>
                              <w:spacing w:line="240" w:lineRule="exact"/>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資料截止日：1</w:t>
                            </w:r>
                            <w:r>
                              <w:rPr>
                                <w:rFonts w:ascii="標楷體" w:eastAsia="標楷體" w:hAnsi="標楷體"/>
                                <w:sz w:val="18"/>
                                <w:szCs w:val="18"/>
                              </w:rPr>
                              <w:t>14</w:t>
                            </w:r>
                            <w:r>
                              <w:rPr>
                                <w:rFonts w:ascii="標楷體" w:eastAsia="標楷體" w:hAnsi="標楷體" w:hint="eastAsia"/>
                                <w:sz w:val="18"/>
                                <w:szCs w:val="18"/>
                              </w:rPr>
                              <w:t>年3月13日。</w:t>
                            </w:r>
                          </w:p>
                          <w:p w14:paraId="5CA1E0B9" w14:textId="77777777" w:rsidR="00E73948" w:rsidRDefault="00E73948" w:rsidP="00105E47">
                            <w:pPr>
                              <w:spacing w:line="240" w:lineRule="exact"/>
                              <w:ind w:leftChars="152" w:left="365"/>
                            </w:pPr>
                            <w:r>
                              <w:rPr>
                                <w:rFonts w:ascii="標楷體" w:eastAsia="標楷體" w:hAnsi="標楷體" w:hint="eastAsia"/>
                                <w:sz w:val="18"/>
                                <w:szCs w:val="18"/>
                              </w:rPr>
                              <w:t>2</w:t>
                            </w:r>
                            <w:r>
                              <w:rPr>
                                <w:rFonts w:ascii="標楷體" w:eastAsia="標楷體" w:hAnsi="標楷體"/>
                                <w:sz w:val="18"/>
                                <w:szCs w:val="18"/>
                              </w:rPr>
                              <w:t>.</w:t>
                            </w:r>
                            <w:r w:rsidRPr="003271BB">
                              <w:rPr>
                                <w:rFonts w:ascii="標楷體" w:eastAsia="標楷體" w:hAnsi="標楷體" w:hint="eastAsia"/>
                                <w:sz w:val="18"/>
                                <w:szCs w:val="18"/>
                              </w:rPr>
                              <w:t>資料來源</w:t>
                            </w:r>
                            <w:r>
                              <w:rPr>
                                <w:rFonts w:ascii="標楷體" w:eastAsia="標楷體" w:hAnsi="標楷體" w:hint="eastAsia"/>
                                <w:sz w:val="18"/>
                                <w:szCs w:val="18"/>
                              </w:rPr>
                              <w:t>：</w:t>
                            </w:r>
                            <w:r w:rsidRPr="003271BB">
                              <w:rPr>
                                <w:rFonts w:ascii="標楷體" w:eastAsia="標楷體" w:hAnsi="標楷體" w:hint="eastAsia"/>
                                <w:sz w:val="18"/>
                                <w:szCs w:val="18"/>
                              </w:rPr>
                              <w:t>整</w:t>
                            </w:r>
                            <w:r w:rsidRPr="003271BB">
                              <w:rPr>
                                <w:rFonts w:ascii="標楷體" w:eastAsia="標楷體" w:hAnsi="標楷體"/>
                                <w:sz w:val="18"/>
                                <w:szCs w:val="18"/>
                              </w:rPr>
                              <w:t>理自</w:t>
                            </w:r>
                            <w:r>
                              <w:rPr>
                                <w:rFonts w:ascii="標楷體" w:eastAsia="標楷體" w:hAnsi="標楷體" w:hint="eastAsia"/>
                                <w:sz w:val="18"/>
                                <w:szCs w:val="18"/>
                              </w:rPr>
                              <w:t>環境部</w:t>
                            </w:r>
                            <w:r w:rsidRPr="003271BB">
                              <w:rPr>
                                <w:rFonts w:ascii="標楷體" w:eastAsia="標楷體" w:hAnsi="標楷體" w:hint="eastAsia"/>
                                <w:sz w:val="18"/>
                                <w:szCs w:val="18"/>
                              </w:rPr>
                              <w:t>提供資</w:t>
                            </w:r>
                            <w:r w:rsidRPr="003271BB">
                              <w:rPr>
                                <w:rFonts w:ascii="標楷體" w:eastAsia="標楷體" w:hAnsi="標楷體"/>
                                <w:sz w:val="18"/>
                                <w:szCs w:val="18"/>
                              </w:rPr>
                              <w:t>料</w:t>
                            </w:r>
                            <w:r w:rsidRPr="003271BB">
                              <w:rPr>
                                <w:rFonts w:ascii="標楷體" w:eastAsia="標楷體" w:hAnsi="標楷體" w:hint="eastAsia"/>
                                <w:sz w:val="18"/>
                                <w:szCs w:val="18"/>
                              </w:rPr>
                              <w:t>。</w:t>
                            </w:r>
                          </w:p>
                        </w:tc>
                      </w:tr>
                    </w:tbl>
                    <w:p w14:paraId="5E2D8CFA" w14:textId="77777777" w:rsidR="00E73948" w:rsidRDefault="00E73948" w:rsidP="00E73948"/>
                  </w:txbxContent>
                </v:textbox>
                <w10:wrap type="square"/>
              </v:shape>
            </w:pict>
          </mc:Fallback>
        </mc:AlternateContent>
      </w:r>
      <w:r w:rsidR="00825A44" w:rsidRPr="001B20DF">
        <w:rPr>
          <w:rFonts w:ascii="標楷體" w:eastAsia="標楷體" w:hAnsi="標楷體" w:hint="eastAsia"/>
          <w:szCs w:val="32"/>
        </w:rPr>
        <w:t>化學物質登記申報系統線上申請後，仍需列印紙本文件發文至機關、民眾於環保訓練管理系統線上報名後，仍須寄送紙本至訓練機構等，尚難全面達成線上一站式全程服務及免檢據、免書證等計畫目標。經函請環境部檢討尚未上架之21項系統服務性質，評估納入智慧環保一</w:t>
      </w:r>
      <w:r w:rsidR="00E73948" w:rsidRPr="001B20DF">
        <w:rPr>
          <w:rFonts w:ascii="標楷體" w:eastAsia="標楷體" w:hAnsi="標楷體"/>
          <w:noProof/>
          <w:sz w:val="28"/>
          <w:szCs w:val="28"/>
        </w:rPr>
        <mc:AlternateContent>
          <mc:Choice Requires="wps">
            <w:drawing>
              <wp:anchor distT="0" distB="0" distL="0" distR="0" simplePos="0" relativeHeight="251967488" behindDoc="0" locked="0" layoutInCell="1" allowOverlap="0" wp14:anchorId="0832AA23" wp14:editId="2BB6F802">
                <wp:simplePos x="0" y="0"/>
                <wp:positionH relativeFrom="margin">
                  <wp:posOffset>2985770</wp:posOffset>
                </wp:positionH>
                <wp:positionV relativeFrom="paragraph">
                  <wp:posOffset>3224530</wp:posOffset>
                </wp:positionV>
                <wp:extent cx="3345815" cy="2653030"/>
                <wp:effectExtent l="0" t="0" r="0" b="0"/>
                <wp:wrapSquare wrapText="bothSides"/>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5815" cy="2653030"/>
                        </a:xfrm>
                        <a:prstGeom prst="rect">
                          <a:avLst/>
                        </a:prstGeom>
                        <a:noFill/>
                        <a:ln w="9525">
                          <a:noFill/>
                          <a:miter lim="800000"/>
                          <a:headEnd/>
                          <a:tailEnd/>
                        </a:ln>
                      </wps:spPr>
                      <wps:txbx>
                        <w:txbxContent>
                          <w:p w14:paraId="0C2DB6F5" w14:textId="77777777" w:rsidR="009D6B3E" w:rsidRPr="001C6D6D" w:rsidRDefault="009D6B3E" w:rsidP="009D6B3E">
                            <w:pPr>
                              <w:spacing w:line="360" w:lineRule="exact"/>
                              <w:jc w:val="center"/>
                              <w:rPr>
                                <w:rFonts w:ascii="標楷體" w:eastAsia="標楷體" w:hAnsi="標楷體"/>
                                <w:b/>
                                <w:spacing w:val="-10"/>
                              </w:rPr>
                            </w:pPr>
                            <w:r w:rsidRPr="001C6D6D">
                              <w:rPr>
                                <w:rFonts w:ascii="標楷體" w:eastAsia="標楷體" w:hAnsi="標楷體" w:hint="eastAsia"/>
                                <w:b/>
                                <w:spacing w:val="-10"/>
                              </w:rPr>
                              <w:t>表</w:t>
                            </w:r>
                            <w:r w:rsidRPr="001C6D6D">
                              <w:rPr>
                                <w:rFonts w:ascii="標楷體" w:eastAsia="標楷體" w:hAnsi="標楷體"/>
                                <w:b/>
                                <w:spacing w:val="-10"/>
                              </w:rPr>
                              <w:t>17</w:t>
                            </w:r>
                            <w:r w:rsidRPr="001C6D6D">
                              <w:rPr>
                                <w:rFonts w:ascii="標楷體" w:eastAsia="標楷體" w:hAnsi="標楷體" w:hint="eastAsia"/>
                                <w:b/>
                                <w:spacing w:val="-10"/>
                              </w:rPr>
                              <w:t xml:space="preserve">　未全程線上數位化之環保業務系統或服務</w:t>
                            </w:r>
                          </w:p>
                          <w:tbl>
                            <w:tblPr>
                              <w:tblW w:w="49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126"/>
                              <w:gridCol w:w="2410"/>
                            </w:tblGrid>
                            <w:tr w:rsidR="009D6B3E" w:rsidRPr="00825A44" w14:paraId="00967511" w14:textId="77777777" w:rsidTr="00BA249E">
                              <w:trPr>
                                <w:trHeight w:val="178"/>
                              </w:trPr>
                              <w:tc>
                                <w:tcPr>
                                  <w:tcW w:w="426" w:type="dxa"/>
                                </w:tcPr>
                                <w:p w14:paraId="50D07F43" w14:textId="77777777" w:rsidR="009D6B3E" w:rsidRPr="00825A44" w:rsidRDefault="009D6B3E" w:rsidP="00825A44">
                                  <w:pPr>
                                    <w:spacing w:line="220" w:lineRule="exact"/>
                                    <w:jc w:val="center"/>
                                    <w:rPr>
                                      <w:rFonts w:ascii="標楷體" w:eastAsia="標楷體" w:hAnsi="標楷體"/>
                                      <w:sz w:val="20"/>
                                    </w:rPr>
                                  </w:pPr>
                                  <w:r w:rsidRPr="00825A44">
                                    <w:rPr>
                                      <w:rFonts w:ascii="標楷體" w:eastAsia="標楷體" w:hAnsi="標楷體" w:hint="eastAsia"/>
                                      <w:sz w:val="20"/>
                                    </w:rPr>
                                    <w:t>項次</w:t>
                                  </w:r>
                                </w:p>
                              </w:tc>
                              <w:tc>
                                <w:tcPr>
                                  <w:tcW w:w="2126" w:type="dxa"/>
                                  <w:shd w:val="clear" w:color="auto" w:fill="auto"/>
                                  <w:vAlign w:val="center"/>
                                </w:tcPr>
                                <w:p w14:paraId="69AF1843" w14:textId="77777777" w:rsidR="009D6B3E" w:rsidRPr="00825A44" w:rsidRDefault="009D6B3E" w:rsidP="00825A44">
                                  <w:pPr>
                                    <w:spacing w:line="220" w:lineRule="exact"/>
                                    <w:jc w:val="center"/>
                                    <w:rPr>
                                      <w:rFonts w:ascii="標楷體" w:eastAsia="標楷體" w:hAnsi="標楷體"/>
                                      <w:sz w:val="20"/>
                                    </w:rPr>
                                  </w:pPr>
                                  <w:r w:rsidRPr="00825A44">
                                    <w:rPr>
                                      <w:rFonts w:ascii="標楷體" w:eastAsia="標楷體" w:hAnsi="標楷體" w:hint="eastAsia"/>
                                      <w:sz w:val="20"/>
                                    </w:rPr>
                                    <w:t>系統名稱</w:t>
                                  </w:r>
                                </w:p>
                              </w:tc>
                              <w:tc>
                                <w:tcPr>
                                  <w:tcW w:w="2410" w:type="dxa"/>
                                  <w:vAlign w:val="center"/>
                                </w:tcPr>
                                <w:p w14:paraId="7D42A3E5" w14:textId="77777777" w:rsidR="009D6B3E" w:rsidRPr="00825A44" w:rsidRDefault="009D6B3E" w:rsidP="00A03B0C">
                                  <w:pPr>
                                    <w:spacing w:line="220" w:lineRule="exact"/>
                                    <w:jc w:val="center"/>
                                    <w:rPr>
                                      <w:rFonts w:ascii="標楷體" w:eastAsia="標楷體" w:hAnsi="標楷體"/>
                                      <w:sz w:val="20"/>
                                    </w:rPr>
                                  </w:pPr>
                                  <w:r w:rsidRPr="00825A44">
                                    <w:rPr>
                                      <w:rFonts w:ascii="標楷體" w:eastAsia="標楷體" w:hAnsi="標楷體" w:hint="eastAsia"/>
                                      <w:sz w:val="20"/>
                                    </w:rPr>
                                    <w:t>未全程線上數位化</w:t>
                                  </w:r>
                                  <w:r>
                                    <w:rPr>
                                      <w:rFonts w:ascii="標楷體" w:eastAsia="標楷體" w:hAnsi="標楷體" w:hint="eastAsia"/>
                                      <w:sz w:val="20"/>
                                    </w:rPr>
                                    <w:t>情形</w:t>
                                  </w:r>
                                </w:p>
                              </w:tc>
                            </w:tr>
                            <w:tr w:rsidR="009D6B3E" w:rsidRPr="00825A44" w14:paraId="3A26CB4E" w14:textId="77777777" w:rsidTr="00BA249E">
                              <w:trPr>
                                <w:trHeight w:val="30"/>
                              </w:trPr>
                              <w:tc>
                                <w:tcPr>
                                  <w:tcW w:w="426" w:type="dxa"/>
                                  <w:vAlign w:val="center"/>
                                </w:tcPr>
                                <w:p w14:paraId="2715BDCE" w14:textId="77777777" w:rsidR="009D6B3E" w:rsidRPr="00825A44" w:rsidRDefault="009D6B3E" w:rsidP="00825A44">
                                  <w:pPr>
                                    <w:spacing w:line="220" w:lineRule="exact"/>
                                    <w:jc w:val="center"/>
                                    <w:rPr>
                                      <w:rFonts w:ascii="標楷體" w:eastAsia="標楷體" w:hAnsi="標楷體"/>
                                      <w:spacing w:val="-10"/>
                                      <w:sz w:val="20"/>
                                    </w:rPr>
                                  </w:pPr>
                                  <w:r w:rsidRPr="00825A44">
                                    <w:rPr>
                                      <w:rFonts w:ascii="標楷體" w:eastAsia="標楷體" w:hAnsi="標楷體" w:hint="eastAsia"/>
                                      <w:spacing w:val="-10"/>
                                      <w:sz w:val="20"/>
                                    </w:rPr>
                                    <w:t>1</w:t>
                                  </w:r>
                                </w:p>
                              </w:tc>
                              <w:tc>
                                <w:tcPr>
                                  <w:tcW w:w="2126" w:type="dxa"/>
                                  <w:shd w:val="clear" w:color="auto" w:fill="auto"/>
                                  <w:vAlign w:val="center"/>
                                </w:tcPr>
                                <w:p w14:paraId="081F5D42"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pacing w:val="-10"/>
                                      <w:sz w:val="20"/>
                                    </w:rPr>
                                    <w:t>毒性及關注化學物質登記申報系統（業者端）</w:t>
                                  </w:r>
                                </w:p>
                              </w:tc>
                              <w:tc>
                                <w:tcPr>
                                  <w:tcW w:w="2410" w:type="dxa"/>
                                  <w:vAlign w:val="center"/>
                                </w:tcPr>
                                <w:p w14:paraId="36496EA7"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pacing w:val="-10"/>
                                      <w:sz w:val="20"/>
                                    </w:rPr>
                                    <w:t>線上申請後，仍需列印紙本</w:t>
                                  </w:r>
                                  <w:r w:rsidRPr="00825A44">
                                    <w:rPr>
                                      <w:rFonts w:ascii="標楷體" w:eastAsia="標楷體" w:hAnsi="標楷體"/>
                                      <w:spacing w:val="-10"/>
                                      <w:sz w:val="20"/>
                                    </w:rPr>
                                    <w:t>文</w:t>
                                  </w:r>
                                  <w:r w:rsidRPr="00825A44">
                                    <w:rPr>
                                      <w:rFonts w:ascii="標楷體" w:eastAsia="標楷體" w:hAnsi="標楷體" w:hint="eastAsia"/>
                                      <w:spacing w:val="-10"/>
                                      <w:sz w:val="20"/>
                                    </w:rPr>
                                    <w:t>件發文至機關</w:t>
                                  </w:r>
                                  <w:r w:rsidRPr="00825A44">
                                    <w:rPr>
                                      <w:rFonts w:ascii="標楷體" w:eastAsia="標楷體" w:hAnsi="標楷體"/>
                                      <w:spacing w:val="-10"/>
                                      <w:sz w:val="20"/>
                                    </w:rPr>
                                    <w:t>。</w:t>
                                  </w:r>
                                </w:p>
                              </w:tc>
                            </w:tr>
                            <w:tr w:rsidR="009D6B3E" w:rsidRPr="00825A44" w14:paraId="5B06AEEF" w14:textId="77777777" w:rsidTr="00BA249E">
                              <w:trPr>
                                <w:trHeight w:val="287"/>
                              </w:trPr>
                              <w:tc>
                                <w:tcPr>
                                  <w:tcW w:w="426" w:type="dxa"/>
                                  <w:vAlign w:val="center"/>
                                </w:tcPr>
                                <w:p w14:paraId="7D524E31" w14:textId="77777777" w:rsidR="009D6B3E" w:rsidRPr="00825A44" w:rsidRDefault="009D6B3E" w:rsidP="00825A44">
                                  <w:pPr>
                                    <w:spacing w:line="220" w:lineRule="exact"/>
                                    <w:jc w:val="center"/>
                                    <w:rPr>
                                      <w:rFonts w:ascii="標楷體" w:eastAsia="標楷體" w:hAnsi="標楷體"/>
                                      <w:spacing w:val="-10"/>
                                      <w:sz w:val="20"/>
                                    </w:rPr>
                                  </w:pPr>
                                  <w:r w:rsidRPr="00825A44">
                                    <w:rPr>
                                      <w:rFonts w:ascii="標楷體" w:eastAsia="標楷體" w:hAnsi="標楷體" w:hint="eastAsia"/>
                                      <w:spacing w:val="-10"/>
                                      <w:sz w:val="20"/>
                                    </w:rPr>
                                    <w:t>2</w:t>
                                  </w:r>
                                </w:p>
                              </w:tc>
                              <w:tc>
                                <w:tcPr>
                                  <w:tcW w:w="2126" w:type="dxa"/>
                                  <w:shd w:val="clear" w:color="auto" w:fill="auto"/>
                                  <w:vAlign w:val="center"/>
                                </w:tcPr>
                                <w:p w14:paraId="598EAC5A"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pacing w:val="-10"/>
                                      <w:sz w:val="20"/>
                                    </w:rPr>
                                    <w:t>環保訓練管理系統</w:t>
                                  </w:r>
                                </w:p>
                              </w:tc>
                              <w:tc>
                                <w:tcPr>
                                  <w:tcW w:w="2410" w:type="dxa"/>
                                  <w:vAlign w:val="center"/>
                                </w:tcPr>
                                <w:p w14:paraId="5176F0F4"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pacing w:val="-10"/>
                                      <w:sz w:val="20"/>
                                    </w:rPr>
                                    <w:t>線上報名後</w:t>
                                  </w:r>
                                  <w:r w:rsidRPr="00825A44">
                                    <w:rPr>
                                      <w:rFonts w:ascii="標楷體" w:eastAsia="標楷體" w:hAnsi="標楷體"/>
                                      <w:spacing w:val="-10"/>
                                      <w:sz w:val="20"/>
                                    </w:rPr>
                                    <w:t>，</w:t>
                                  </w:r>
                                  <w:r w:rsidRPr="00825A44">
                                    <w:rPr>
                                      <w:rFonts w:ascii="標楷體" w:eastAsia="標楷體" w:hAnsi="標楷體" w:hint="eastAsia"/>
                                      <w:spacing w:val="-10"/>
                                      <w:sz w:val="20"/>
                                    </w:rPr>
                                    <w:t>仍須寄送紙本至訓練機構。</w:t>
                                  </w:r>
                                </w:p>
                              </w:tc>
                            </w:tr>
                            <w:tr w:rsidR="009D6B3E" w:rsidRPr="00825A44" w14:paraId="3F4595ED" w14:textId="77777777" w:rsidTr="00BA249E">
                              <w:trPr>
                                <w:trHeight w:val="28"/>
                              </w:trPr>
                              <w:tc>
                                <w:tcPr>
                                  <w:tcW w:w="426" w:type="dxa"/>
                                  <w:vAlign w:val="center"/>
                                </w:tcPr>
                                <w:p w14:paraId="2A71EF0D" w14:textId="77777777" w:rsidR="009D6B3E" w:rsidRPr="00825A44" w:rsidRDefault="009D6B3E" w:rsidP="00825A44">
                                  <w:pPr>
                                    <w:spacing w:line="220" w:lineRule="exact"/>
                                    <w:jc w:val="center"/>
                                    <w:rPr>
                                      <w:rFonts w:ascii="標楷體" w:eastAsia="標楷體" w:hAnsi="標楷體"/>
                                      <w:spacing w:val="-10"/>
                                      <w:sz w:val="20"/>
                                    </w:rPr>
                                  </w:pPr>
                                  <w:r w:rsidRPr="00825A44">
                                    <w:rPr>
                                      <w:rFonts w:ascii="標楷體" w:eastAsia="標楷體" w:hAnsi="標楷體" w:hint="eastAsia"/>
                                      <w:spacing w:val="-10"/>
                                      <w:sz w:val="20"/>
                                    </w:rPr>
                                    <w:t>3</w:t>
                                  </w:r>
                                </w:p>
                              </w:tc>
                              <w:tc>
                                <w:tcPr>
                                  <w:tcW w:w="2126" w:type="dxa"/>
                                  <w:shd w:val="clear" w:color="auto" w:fill="auto"/>
                                  <w:vAlign w:val="center"/>
                                </w:tcPr>
                                <w:p w14:paraId="6FEC9299"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pacing w:val="-10"/>
                                      <w:sz w:val="20"/>
                                    </w:rPr>
                                    <w:t>清除處理機構服務管理資訊系統</w:t>
                                  </w:r>
                                </w:p>
                              </w:tc>
                              <w:tc>
                                <w:tcPr>
                                  <w:tcW w:w="2410" w:type="dxa"/>
                                  <w:vAlign w:val="center"/>
                                </w:tcPr>
                                <w:p w14:paraId="61C0DF5B"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pacing w:val="-10"/>
                                      <w:sz w:val="20"/>
                                    </w:rPr>
                                    <w:t>清除許可及處理許可</w:t>
                                  </w:r>
                                  <w:r w:rsidRPr="00825A44">
                                    <w:rPr>
                                      <w:rFonts w:ascii="標楷體" w:eastAsia="標楷體" w:hAnsi="標楷體"/>
                                      <w:spacing w:val="-10"/>
                                      <w:sz w:val="20"/>
                                    </w:rPr>
                                    <w:t>線上申請後，</w:t>
                                  </w:r>
                                  <w:r w:rsidRPr="00825A44">
                                    <w:rPr>
                                      <w:rFonts w:ascii="標楷體" w:eastAsia="標楷體" w:hAnsi="標楷體" w:hint="eastAsia"/>
                                      <w:spacing w:val="-10"/>
                                      <w:sz w:val="20"/>
                                    </w:rPr>
                                    <w:t>仍須書面送審。</w:t>
                                  </w:r>
                                </w:p>
                              </w:tc>
                            </w:tr>
                            <w:tr w:rsidR="009D6B3E" w:rsidRPr="00825A44" w14:paraId="5B0179D3" w14:textId="77777777" w:rsidTr="00BA249E">
                              <w:trPr>
                                <w:trHeight w:val="56"/>
                              </w:trPr>
                              <w:tc>
                                <w:tcPr>
                                  <w:tcW w:w="426" w:type="dxa"/>
                                  <w:vAlign w:val="center"/>
                                </w:tcPr>
                                <w:p w14:paraId="6B958634" w14:textId="77777777" w:rsidR="009D6B3E" w:rsidRPr="00825A44" w:rsidRDefault="009D6B3E" w:rsidP="00825A44">
                                  <w:pPr>
                                    <w:spacing w:line="220" w:lineRule="exact"/>
                                    <w:jc w:val="center"/>
                                    <w:rPr>
                                      <w:rFonts w:ascii="標楷體" w:eastAsia="標楷體" w:hAnsi="標楷體"/>
                                      <w:spacing w:val="-10"/>
                                      <w:sz w:val="20"/>
                                    </w:rPr>
                                  </w:pPr>
                                  <w:r w:rsidRPr="00825A44">
                                    <w:rPr>
                                      <w:rFonts w:ascii="標楷體" w:eastAsia="標楷體" w:hAnsi="標楷體" w:hint="eastAsia"/>
                                      <w:spacing w:val="-10"/>
                                      <w:sz w:val="20"/>
                                    </w:rPr>
                                    <w:t>4</w:t>
                                  </w:r>
                                </w:p>
                              </w:tc>
                              <w:tc>
                                <w:tcPr>
                                  <w:tcW w:w="2126" w:type="dxa"/>
                                  <w:shd w:val="clear" w:color="auto" w:fill="auto"/>
                                  <w:vAlign w:val="center"/>
                                </w:tcPr>
                                <w:p w14:paraId="624A6250" w14:textId="77777777" w:rsidR="009D6B3E" w:rsidRPr="00A03B0C" w:rsidRDefault="009D6B3E" w:rsidP="00825A44">
                                  <w:pPr>
                                    <w:spacing w:line="220" w:lineRule="exact"/>
                                    <w:jc w:val="both"/>
                                    <w:rPr>
                                      <w:rFonts w:ascii="標楷體" w:eastAsia="標楷體" w:hAnsi="標楷體"/>
                                      <w:spacing w:val="-4"/>
                                      <w:sz w:val="20"/>
                                    </w:rPr>
                                  </w:pPr>
                                  <w:r w:rsidRPr="00A03B0C">
                                    <w:rPr>
                                      <w:rFonts w:ascii="標楷體" w:eastAsia="標楷體" w:hAnsi="標楷體" w:hint="eastAsia"/>
                                      <w:spacing w:val="-4"/>
                                      <w:sz w:val="20"/>
                                    </w:rPr>
                                    <w:t>資源再利用管理資訊系統</w:t>
                                  </w:r>
                                </w:p>
                              </w:tc>
                              <w:tc>
                                <w:tcPr>
                                  <w:tcW w:w="2410" w:type="dxa"/>
                                  <w:vAlign w:val="center"/>
                                </w:tcPr>
                                <w:p w14:paraId="5AAA86C7" w14:textId="77777777" w:rsidR="009D6B3E" w:rsidRPr="00825A44" w:rsidRDefault="009D6B3E" w:rsidP="00A03B0C">
                                  <w:pPr>
                                    <w:spacing w:line="220" w:lineRule="exact"/>
                                    <w:jc w:val="both"/>
                                    <w:rPr>
                                      <w:rFonts w:ascii="標楷體" w:eastAsia="標楷體" w:hAnsi="標楷體"/>
                                      <w:sz w:val="20"/>
                                    </w:rPr>
                                  </w:pPr>
                                  <w:r w:rsidRPr="00825A44">
                                    <w:rPr>
                                      <w:rFonts w:ascii="標楷體" w:eastAsia="標楷體" w:hAnsi="標楷體" w:hint="eastAsia"/>
                                      <w:sz w:val="20"/>
                                    </w:rPr>
                                    <w:t>再利用許可線上申請後，仍須書面送審。</w:t>
                                  </w:r>
                                </w:p>
                              </w:tc>
                            </w:tr>
                            <w:tr w:rsidR="009D6B3E" w:rsidRPr="00825A44" w14:paraId="70B66F8A" w14:textId="77777777" w:rsidTr="00BA249E">
                              <w:trPr>
                                <w:trHeight w:val="287"/>
                              </w:trPr>
                              <w:tc>
                                <w:tcPr>
                                  <w:tcW w:w="426" w:type="dxa"/>
                                  <w:vAlign w:val="center"/>
                                </w:tcPr>
                                <w:p w14:paraId="62AB8551" w14:textId="77777777" w:rsidR="009D6B3E" w:rsidRPr="00825A44" w:rsidRDefault="009D6B3E" w:rsidP="00825A44">
                                  <w:pPr>
                                    <w:spacing w:line="220" w:lineRule="exact"/>
                                    <w:jc w:val="center"/>
                                    <w:rPr>
                                      <w:rFonts w:ascii="標楷體" w:eastAsia="標楷體" w:hAnsi="標楷體"/>
                                      <w:spacing w:val="-10"/>
                                      <w:sz w:val="20"/>
                                    </w:rPr>
                                  </w:pPr>
                                  <w:r w:rsidRPr="00825A44">
                                    <w:rPr>
                                      <w:rFonts w:ascii="標楷體" w:eastAsia="標楷體" w:hAnsi="標楷體" w:hint="eastAsia"/>
                                      <w:spacing w:val="-10"/>
                                      <w:sz w:val="20"/>
                                    </w:rPr>
                                    <w:t>5</w:t>
                                  </w:r>
                                </w:p>
                              </w:tc>
                              <w:tc>
                                <w:tcPr>
                                  <w:tcW w:w="2126" w:type="dxa"/>
                                  <w:shd w:val="clear" w:color="auto" w:fill="auto"/>
                                  <w:vAlign w:val="center"/>
                                </w:tcPr>
                                <w:p w14:paraId="69266351"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z w:val="20"/>
                                    </w:rPr>
                                    <w:t>事業廢棄物申報及管理資訊系統</w:t>
                                  </w:r>
                                </w:p>
                              </w:tc>
                              <w:tc>
                                <w:tcPr>
                                  <w:tcW w:w="2410" w:type="dxa"/>
                                  <w:vAlign w:val="center"/>
                                </w:tcPr>
                                <w:p w14:paraId="00BD140A" w14:textId="77777777" w:rsidR="009D6B3E" w:rsidRPr="00825A44" w:rsidRDefault="009D6B3E" w:rsidP="00825A44">
                                  <w:pPr>
                                    <w:spacing w:line="220" w:lineRule="exact"/>
                                    <w:jc w:val="both"/>
                                    <w:rPr>
                                      <w:rFonts w:ascii="標楷體" w:eastAsia="標楷體" w:hAnsi="標楷體"/>
                                      <w:sz w:val="20"/>
                                    </w:rPr>
                                  </w:pPr>
                                  <w:r w:rsidRPr="00825A44">
                                    <w:rPr>
                                      <w:rFonts w:ascii="標楷體" w:eastAsia="標楷體" w:hAnsi="標楷體" w:hint="eastAsia"/>
                                      <w:sz w:val="20"/>
                                    </w:rPr>
                                    <w:t>廢棄物申報線上申請後</w:t>
                                  </w:r>
                                  <w:r w:rsidRPr="00825A44">
                                    <w:rPr>
                                      <w:rFonts w:ascii="標楷體" w:eastAsia="標楷體" w:hAnsi="標楷體"/>
                                      <w:sz w:val="20"/>
                                    </w:rPr>
                                    <w:t>，</w:t>
                                  </w:r>
                                  <w:r w:rsidRPr="00825A44">
                                    <w:rPr>
                                      <w:rFonts w:ascii="標楷體" w:eastAsia="標楷體" w:hAnsi="標楷體" w:hint="eastAsia"/>
                                      <w:sz w:val="20"/>
                                    </w:rPr>
                                    <w:t>仍須書面送審。</w:t>
                                  </w:r>
                                </w:p>
                              </w:tc>
                            </w:tr>
                            <w:tr w:rsidR="009D6B3E" w:rsidRPr="00825A44" w14:paraId="47E4F57E" w14:textId="77777777" w:rsidTr="00BA249E">
                              <w:trPr>
                                <w:trHeight w:val="103"/>
                              </w:trPr>
                              <w:tc>
                                <w:tcPr>
                                  <w:tcW w:w="426" w:type="dxa"/>
                                  <w:vAlign w:val="center"/>
                                </w:tcPr>
                                <w:p w14:paraId="21E1EBE9" w14:textId="77777777" w:rsidR="009D6B3E" w:rsidRPr="00825A44" w:rsidRDefault="009D6B3E" w:rsidP="00825A44">
                                  <w:pPr>
                                    <w:spacing w:line="220" w:lineRule="exact"/>
                                    <w:jc w:val="center"/>
                                    <w:rPr>
                                      <w:rFonts w:ascii="標楷體" w:eastAsia="標楷體" w:hAnsi="標楷體"/>
                                      <w:spacing w:val="-10"/>
                                      <w:sz w:val="20"/>
                                    </w:rPr>
                                  </w:pPr>
                                  <w:r w:rsidRPr="00825A44">
                                    <w:rPr>
                                      <w:rFonts w:ascii="標楷體" w:eastAsia="標楷體" w:hAnsi="標楷體" w:hint="eastAsia"/>
                                      <w:spacing w:val="-10"/>
                                      <w:sz w:val="20"/>
                                    </w:rPr>
                                    <w:t>6</w:t>
                                  </w:r>
                                </w:p>
                              </w:tc>
                              <w:tc>
                                <w:tcPr>
                                  <w:tcW w:w="2126" w:type="dxa"/>
                                  <w:shd w:val="clear" w:color="auto" w:fill="auto"/>
                                  <w:vAlign w:val="center"/>
                                </w:tcPr>
                                <w:p w14:paraId="73240283"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z w:val="20"/>
                                    </w:rPr>
                                    <w:t>土壤污染評估調查人員申報與管理系統</w:t>
                                  </w:r>
                                </w:p>
                              </w:tc>
                              <w:tc>
                                <w:tcPr>
                                  <w:tcW w:w="2410" w:type="dxa"/>
                                  <w:vAlign w:val="center"/>
                                </w:tcPr>
                                <w:p w14:paraId="4781569F" w14:textId="77777777" w:rsidR="009D6B3E" w:rsidRPr="00A03B0C" w:rsidRDefault="009D6B3E" w:rsidP="00825A44">
                                  <w:pPr>
                                    <w:spacing w:line="220" w:lineRule="exact"/>
                                    <w:jc w:val="both"/>
                                    <w:rPr>
                                      <w:rFonts w:ascii="標楷體" w:eastAsia="標楷體" w:hAnsi="標楷體"/>
                                      <w:spacing w:val="-4"/>
                                      <w:sz w:val="20"/>
                                    </w:rPr>
                                  </w:pPr>
                                  <w:r w:rsidRPr="00A03B0C">
                                    <w:rPr>
                                      <w:rFonts w:ascii="標楷體" w:eastAsia="標楷體" w:hAnsi="標楷體" w:hint="eastAsia"/>
                                      <w:spacing w:val="-4"/>
                                      <w:sz w:val="20"/>
                                    </w:rPr>
                                    <w:t>申請登記仍須掛號郵寄紙本登記表及證明文件。</w:t>
                                  </w:r>
                                </w:p>
                              </w:tc>
                            </w:tr>
                          </w:tbl>
                          <w:p w14:paraId="35AAB38C" w14:textId="77777777" w:rsidR="009D6B3E" w:rsidRDefault="009D6B3E" w:rsidP="009D6B3E">
                            <w:pPr>
                              <w:spacing w:line="240" w:lineRule="exact"/>
                              <w:ind w:leftChars="1" w:left="285" w:hangingChars="157" w:hanging="283"/>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資料截止日：1</w:t>
                            </w:r>
                            <w:r>
                              <w:rPr>
                                <w:rFonts w:ascii="標楷體" w:eastAsia="標楷體" w:hAnsi="標楷體"/>
                                <w:sz w:val="18"/>
                                <w:szCs w:val="18"/>
                              </w:rPr>
                              <w:t>14</w:t>
                            </w:r>
                            <w:r>
                              <w:rPr>
                                <w:rFonts w:ascii="標楷體" w:eastAsia="標楷體" w:hAnsi="標楷體" w:hint="eastAsia"/>
                                <w:sz w:val="18"/>
                                <w:szCs w:val="18"/>
                              </w:rPr>
                              <w:t>年3月13日。</w:t>
                            </w:r>
                          </w:p>
                          <w:p w14:paraId="70B6D45A" w14:textId="77777777" w:rsidR="009D6B3E" w:rsidRPr="00825A44" w:rsidRDefault="009D6B3E" w:rsidP="009D6B3E">
                            <w:pPr>
                              <w:spacing w:line="240" w:lineRule="exact"/>
                              <w:ind w:leftChars="150" w:left="643" w:hangingChars="157" w:hanging="283"/>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825A44">
                              <w:rPr>
                                <w:rFonts w:ascii="標楷體" w:eastAsia="標楷體" w:hAnsi="標楷體" w:hint="eastAsia"/>
                                <w:sz w:val="18"/>
                                <w:szCs w:val="18"/>
                              </w:rPr>
                              <w:t>資料來源</w:t>
                            </w:r>
                            <w:r>
                              <w:rPr>
                                <w:rFonts w:ascii="標楷體" w:eastAsia="標楷體" w:hAnsi="標楷體" w:hint="eastAsia"/>
                                <w:sz w:val="18"/>
                                <w:szCs w:val="18"/>
                              </w:rPr>
                              <w:t>：</w:t>
                            </w:r>
                            <w:r w:rsidRPr="00825A44">
                              <w:rPr>
                                <w:rFonts w:ascii="標楷體" w:eastAsia="標楷體" w:hAnsi="標楷體" w:hint="eastAsia"/>
                                <w:sz w:val="18"/>
                                <w:szCs w:val="18"/>
                              </w:rPr>
                              <w:t>整</w:t>
                            </w:r>
                            <w:r w:rsidRPr="00825A44">
                              <w:rPr>
                                <w:rFonts w:ascii="標楷體" w:eastAsia="標楷體" w:hAnsi="標楷體"/>
                                <w:sz w:val="18"/>
                                <w:szCs w:val="18"/>
                              </w:rPr>
                              <w:t>理自</w:t>
                            </w:r>
                            <w:r w:rsidRPr="00825A44">
                              <w:rPr>
                                <w:rFonts w:ascii="標楷體" w:eastAsia="標楷體" w:hAnsi="標楷體" w:hint="eastAsia"/>
                                <w:sz w:val="18"/>
                                <w:szCs w:val="18"/>
                              </w:rPr>
                              <w:t>環境部提供資</w:t>
                            </w:r>
                            <w:r w:rsidRPr="00825A44">
                              <w:rPr>
                                <w:rFonts w:ascii="標楷體" w:eastAsia="標楷體" w:hAnsi="標楷體"/>
                                <w:sz w:val="18"/>
                                <w:szCs w:val="18"/>
                              </w:rPr>
                              <w:t>料</w:t>
                            </w:r>
                            <w:r w:rsidRPr="00825A44">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32AA23" id="文字方塊 6" o:spid="_x0000_s1048" type="#_x0000_t202" style="position:absolute;left:0;text-align:left;margin-left:235.1pt;margin-top:253.9pt;width:263.45pt;height:208.9pt;z-index:25196748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" o:allowoverlap="f" filled="f" stroked="f">
                <v:textbox>
                  <w:txbxContent>
                    <w:p w14:paraId="0C2DB6F5" w14:textId="77777777" w:rsidR="009D6B3E" w:rsidRPr="001C6D6D" w:rsidRDefault="009D6B3E" w:rsidP="009D6B3E">
                      <w:pPr>
                        <w:spacing w:line="360" w:lineRule="exact"/>
                        <w:jc w:val="center"/>
                        <w:rPr>
                          <w:rFonts w:ascii="標楷體" w:eastAsia="標楷體" w:hAnsi="標楷體"/>
                          <w:b/>
                          <w:spacing w:val="-10"/>
                        </w:rPr>
                      </w:pPr>
                      <w:r w:rsidRPr="001C6D6D">
                        <w:rPr>
                          <w:rFonts w:ascii="標楷體" w:eastAsia="標楷體" w:hAnsi="標楷體" w:hint="eastAsia"/>
                          <w:b/>
                          <w:spacing w:val="-10"/>
                        </w:rPr>
                        <w:t>表</w:t>
                      </w:r>
                      <w:r w:rsidRPr="001C6D6D">
                        <w:rPr>
                          <w:rFonts w:ascii="標楷體" w:eastAsia="標楷體" w:hAnsi="標楷體"/>
                          <w:b/>
                          <w:spacing w:val="-10"/>
                        </w:rPr>
                        <w:t>17</w:t>
                      </w:r>
                      <w:r w:rsidRPr="001C6D6D">
                        <w:rPr>
                          <w:rFonts w:ascii="標楷體" w:eastAsia="標楷體" w:hAnsi="標楷體" w:hint="eastAsia"/>
                          <w:b/>
                          <w:spacing w:val="-10"/>
                        </w:rPr>
                        <w:t xml:space="preserve">　未全程線上數位化之環保業務系統或服務</w:t>
                      </w:r>
                    </w:p>
                    <w:tbl>
                      <w:tblPr>
                        <w:tblW w:w="49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126"/>
                        <w:gridCol w:w="2410"/>
                      </w:tblGrid>
                      <w:tr w:rsidR="009D6B3E" w:rsidRPr="00825A44" w14:paraId="00967511" w14:textId="77777777" w:rsidTr="00BA249E">
                        <w:trPr>
                          <w:trHeight w:val="178"/>
                        </w:trPr>
                        <w:tc>
                          <w:tcPr>
                            <w:tcW w:w="426" w:type="dxa"/>
                          </w:tcPr>
                          <w:p w14:paraId="50D07F43" w14:textId="77777777" w:rsidR="009D6B3E" w:rsidRPr="00825A44" w:rsidRDefault="009D6B3E" w:rsidP="00825A44">
                            <w:pPr>
                              <w:spacing w:line="220" w:lineRule="exact"/>
                              <w:jc w:val="center"/>
                              <w:rPr>
                                <w:rFonts w:ascii="標楷體" w:eastAsia="標楷體" w:hAnsi="標楷體"/>
                                <w:sz w:val="20"/>
                              </w:rPr>
                            </w:pPr>
                            <w:r w:rsidRPr="00825A44">
                              <w:rPr>
                                <w:rFonts w:ascii="標楷體" w:eastAsia="標楷體" w:hAnsi="標楷體" w:hint="eastAsia"/>
                                <w:sz w:val="20"/>
                              </w:rPr>
                              <w:t>項次</w:t>
                            </w:r>
                          </w:p>
                        </w:tc>
                        <w:tc>
                          <w:tcPr>
                            <w:tcW w:w="2126" w:type="dxa"/>
                            <w:shd w:val="clear" w:color="auto" w:fill="auto"/>
                            <w:vAlign w:val="center"/>
                          </w:tcPr>
                          <w:p w14:paraId="69AF1843" w14:textId="77777777" w:rsidR="009D6B3E" w:rsidRPr="00825A44" w:rsidRDefault="009D6B3E" w:rsidP="00825A44">
                            <w:pPr>
                              <w:spacing w:line="220" w:lineRule="exact"/>
                              <w:jc w:val="center"/>
                              <w:rPr>
                                <w:rFonts w:ascii="標楷體" w:eastAsia="標楷體" w:hAnsi="標楷體"/>
                                <w:sz w:val="20"/>
                              </w:rPr>
                            </w:pPr>
                            <w:r w:rsidRPr="00825A44">
                              <w:rPr>
                                <w:rFonts w:ascii="標楷體" w:eastAsia="標楷體" w:hAnsi="標楷體" w:hint="eastAsia"/>
                                <w:sz w:val="20"/>
                              </w:rPr>
                              <w:t>系統名稱</w:t>
                            </w:r>
                          </w:p>
                        </w:tc>
                        <w:tc>
                          <w:tcPr>
                            <w:tcW w:w="2410" w:type="dxa"/>
                            <w:vAlign w:val="center"/>
                          </w:tcPr>
                          <w:p w14:paraId="7D42A3E5" w14:textId="77777777" w:rsidR="009D6B3E" w:rsidRPr="00825A44" w:rsidRDefault="009D6B3E" w:rsidP="00A03B0C">
                            <w:pPr>
                              <w:spacing w:line="220" w:lineRule="exact"/>
                              <w:jc w:val="center"/>
                              <w:rPr>
                                <w:rFonts w:ascii="標楷體" w:eastAsia="標楷體" w:hAnsi="標楷體"/>
                                <w:sz w:val="20"/>
                              </w:rPr>
                            </w:pPr>
                            <w:r w:rsidRPr="00825A44">
                              <w:rPr>
                                <w:rFonts w:ascii="標楷體" w:eastAsia="標楷體" w:hAnsi="標楷體" w:hint="eastAsia"/>
                                <w:sz w:val="20"/>
                              </w:rPr>
                              <w:t>未全程線上數位化</w:t>
                            </w:r>
                            <w:r>
                              <w:rPr>
                                <w:rFonts w:ascii="標楷體" w:eastAsia="標楷體" w:hAnsi="標楷體" w:hint="eastAsia"/>
                                <w:sz w:val="20"/>
                              </w:rPr>
                              <w:t>情形</w:t>
                            </w:r>
                          </w:p>
                        </w:tc>
                      </w:tr>
                      <w:tr w:rsidR="009D6B3E" w:rsidRPr="00825A44" w14:paraId="3A26CB4E" w14:textId="77777777" w:rsidTr="00BA249E">
                        <w:trPr>
                          <w:trHeight w:val="30"/>
                        </w:trPr>
                        <w:tc>
                          <w:tcPr>
                            <w:tcW w:w="426" w:type="dxa"/>
                            <w:vAlign w:val="center"/>
                          </w:tcPr>
                          <w:p w14:paraId="2715BDCE" w14:textId="77777777" w:rsidR="009D6B3E" w:rsidRPr="00825A44" w:rsidRDefault="009D6B3E" w:rsidP="00825A44">
                            <w:pPr>
                              <w:spacing w:line="220" w:lineRule="exact"/>
                              <w:jc w:val="center"/>
                              <w:rPr>
                                <w:rFonts w:ascii="標楷體" w:eastAsia="標楷體" w:hAnsi="標楷體"/>
                                <w:spacing w:val="-10"/>
                                <w:sz w:val="20"/>
                              </w:rPr>
                            </w:pPr>
                            <w:r w:rsidRPr="00825A44">
                              <w:rPr>
                                <w:rFonts w:ascii="標楷體" w:eastAsia="標楷體" w:hAnsi="標楷體" w:hint="eastAsia"/>
                                <w:spacing w:val="-10"/>
                                <w:sz w:val="20"/>
                              </w:rPr>
                              <w:t>1</w:t>
                            </w:r>
                          </w:p>
                        </w:tc>
                        <w:tc>
                          <w:tcPr>
                            <w:tcW w:w="2126" w:type="dxa"/>
                            <w:shd w:val="clear" w:color="auto" w:fill="auto"/>
                            <w:vAlign w:val="center"/>
                          </w:tcPr>
                          <w:p w14:paraId="081F5D42"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pacing w:val="-10"/>
                                <w:sz w:val="20"/>
                              </w:rPr>
                              <w:t>毒性及關注化學物質登記申報系統（業者端）</w:t>
                            </w:r>
                          </w:p>
                        </w:tc>
                        <w:tc>
                          <w:tcPr>
                            <w:tcW w:w="2410" w:type="dxa"/>
                            <w:vAlign w:val="center"/>
                          </w:tcPr>
                          <w:p w14:paraId="36496EA7"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pacing w:val="-10"/>
                                <w:sz w:val="20"/>
                              </w:rPr>
                              <w:t>線上申請後，仍需列印紙本</w:t>
                            </w:r>
                            <w:r w:rsidRPr="00825A44">
                              <w:rPr>
                                <w:rFonts w:ascii="標楷體" w:eastAsia="標楷體" w:hAnsi="標楷體"/>
                                <w:spacing w:val="-10"/>
                                <w:sz w:val="20"/>
                              </w:rPr>
                              <w:t>文</w:t>
                            </w:r>
                            <w:r w:rsidRPr="00825A44">
                              <w:rPr>
                                <w:rFonts w:ascii="標楷體" w:eastAsia="標楷體" w:hAnsi="標楷體" w:hint="eastAsia"/>
                                <w:spacing w:val="-10"/>
                                <w:sz w:val="20"/>
                              </w:rPr>
                              <w:t>件發文至機關</w:t>
                            </w:r>
                            <w:r w:rsidRPr="00825A44">
                              <w:rPr>
                                <w:rFonts w:ascii="標楷體" w:eastAsia="標楷體" w:hAnsi="標楷體"/>
                                <w:spacing w:val="-10"/>
                                <w:sz w:val="20"/>
                              </w:rPr>
                              <w:t>。</w:t>
                            </w:r>
                          </w:p>
                        </w:tc>
                      </w:tr>
                      <w:tr w:rsidR="009D6B3E" w:rsidRPr="00825A44" w14:paraId="5B06AEEF" w14:textId="77777777" w:rsidTr="00BA249E">
                        <w:trPr>
                          <w:trHeight w:val="287"/>
                        </w:trPr>
                        <w:tc>
                          <w:tcPr>
                            <w:tcW w:w="426" w:type="dxa"/>
                            <w:vAlign w:val="center"/>
                          </w:tcPr>
                          <w:p w14:paraId="7D524E31" w14:textId="77777777" w:rsidR="009D6B3E" w:rsidRPr="00825A44" w:rsidRDefault="009D6B3E" w:rsidP="00825A44">
                            <w:pPr>
                              <w:spacing w:line="220" w:lineRule="exact"/>
                              <w:jc w:val="center"/>
                              <w:rPr>
                                <w:rFonts w:ascii="標楷體" w:eastAsia="標楷體" w:hAnsi="標楷體"/>
                                <w:spacing w:val="-10"/>
                                <w:sz w:val="20"/>
                              </w:rPr>
                            </w:pPr>
                            <w:r w:rsidRPr="00825A44">
                              <w:rPr>
                                <w:rFonts w:ascii="標楷體" w:eastAsia="標楷體" w:hAnsi="標楷體" w:hint="eastAsia"/>
                                <w:spacing w:val="-10"/>
                                <w:sz w:val="20"/>
                              </w:rPr>
                              <w:t>2</w:t>
                            </w:r>
                          </w:p>
                        </w:tc>
                        <w:tc>
                          <w:tcPr>
                            <w:tcW w:w="2126" w:type="dxa"/>
                            <w:shd w:val="clear" w:color="auto" w:fill="auto"/>
                            <w:vAlign w:val="center"/>
                          </w:tcPr>
                          <w:p w14:paraId="598EAC5A"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pacing w:val="-10"/>
                                <w:sz w:val="20"/>
                              </w:rPr>
                              <w:t>環保訓練管理系統</w:t>
                            </w:r>
                          </w:p>
                        </w:tc>
                        <w:tc>
                          <w:tcPr>
                            <w:tcW w:w="2410" w:type="dxa"/>
                            <w:vAlign w:val="center"/>
                          </w:tcPr>
                          <w:p w14:paraId="5176F0F4"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pacing w:val="-10"/>
                                <w:sz w:val="20"/>
                              </w:rPr>
                              <w:t>線上報名後</w:t>
                            </w:r>
                            <w:r w:rsidRPr="00825A44">
                              <w:rPr>
                                <w:rFonts w:ascii="標楷體" w:eastAsia="標楷體" w:hAnsi="標楷體"/>
                                <w:spacing w:val="-10"/>
                                <w:sz w:val="20"/>
                              </w:rPr>
                              <w:t>，</w:t>
                            </w:r>
                            <w:r w:rsidRPr="00825A44">
                              <w:rPr>
                                <w:rFonts w:ascii="標楷體" w:eastAsia="標楷體" w:hAnsi="標楷體" w:hint="eastAsia"/>
                                <w:spacing w:val="-10"/>
                                <w:sz w:val="20"/>
                              </w:rPr>
                              <w:t>仍須寄送紙本至訓練機構。</w:t>
                            </w:r>
                          </w:p>
                        </w:tc>
                      </w:tr>
                      <w:tr w:rsidR="009D6B3E" w:rsidRPr="00825A44" w14:paraId="3F4595ED" w14:textId="77777777" w:rsidTr="00BA249E">
                        <w:trPr>
                          <w:trHeight w:val="28"/>
                        </w:trPr>
                        <w:tc>
                          <w:tcPr>
                            <w:tcW w:w="426" w:type="dxa"/>
                            <w:vAlign w:val="center"/>
                          </w:tcPr>
                          <w:p w14:paraId="2A71EF0D" w14:textId="77777777" w:rsidR="009D6B3E" w:rsidRPr="00825A44" w:rsidRDefault="009D6B3E" w:rsidP="00825A44">
                            <w:pPr>
                              <w:spacing w:line="220" w:lineRule="exact"/>
                              <w:jc w:val="center"/>
                              <w:rPr>
                                <w:rFonts w:ascii="標楷體" w:eastAsia="標楷體" w:hAnsi="標楷體"/>
                                <w:spacing w:val="-10"/>
                                <w:sz w:val="20"/>
                              </w:rPr>
                            </w:pPr>
                            <w:r w:rsidRPr="00825A44">
                              <w:rPr>
                                <w:rFonts w:ascii="標楷體" w:eastAsia="標楷體" w:hAnsi="標楷體" w:hint="eastAsia"/>
                                <w:spacing w:val="-10"/>
                                <w:sz w:val="20"/>
                              </w:rPr>
                              <w:t>3</w:t>
                            </w:r>
                          </w:p>
                        </w:tc>
                        <w:tc>
                          <w:tcPr>
                            <w:tcW w:w="2126" w:type="dxa"/>
                            <w:shd w:val="clear" w:color="auto" w:fill="auto"/>
                            <w:vAlign w:val="center"/>
                          </w:tcPr>
                          <w:p w14:paraId="6FEC9299"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pacing w:val="-10"/>
                                <w:sz w:val="20"/>
                              </w:rPr>
                              <w:t>清除處理機構服務管理資訊系統</w:t>
                            </w:r>
                          </w:p>
                        </w:tc>
                        <w:tc>
                          <w:tcPr>
                            <w:tcW w:w="2410" w:type="dxa"/>
                            <w:vAlign w:val="center"/>
                          </w:tcPr>
                          <w:p w14:paraId="61C0DF5B"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pacing w:val="-10"/>
                                <w:sz w:val="20"/>
                              </w:rPr>
                              <w:t>清除許可及處理許可</w:t>
                            </w:r>
                            <w:r w:rsidRPr="00825A44">
                              <w:rPr>
                                <w:rFonts w:ascii="標楷體" w:eastAsia="標楷體" w:hAnsi="標楷體"/>
                                <w:spacing w:val="-10"/>
                                <w:sz w:val="20"/>
                              </w:rPr>
                              <w:t>線上申請後，</w:t>
                            </w:r>
                            <w:r w:rsidRPr="00825A44">
                              <w:rPr>
                                <w:rFonts w:ascii="標楷體" w:eastAsia="標楷體" w:hAnsi="標楷體" w:hint="eastAsia"/>
                                <w:spacing w:val="-10"/>
                                <w:sz w:val="20"/>
                              </w:rPr>
                              <w:t>仍須書面送審。</w:t>
                            </w:r>
                          </w:p>
                        </w:tc>
                      </w:tr>
                      <w:tr w:rsidR="009D6B3E" w:rsidRPr="00825A44" w14:paraId="5B0179D3" w14:textId="77777777" w:rsidTr="00BA249E">
                        <w:trPr>
                          <w:trHeight w:val="56"/>
                        </w:trPr>
                        <w:tc>
                          <w:tcPr>
                            <w:tcW w:w="426" w:type="dxa"/>
                            <w:vAlign w:val="center"/>
                          </w:tcPr>
                          <w:p w14:paraId="6B958634" w14:textId="77777777" w:rsidR="009D6B3E" w:rsidRPr="00825A44" w:rsidRDefault="009D6B3E" w:rsidP="00825A44">
                            <w:pPr>
                              <w:spacing w:line="220" w:lineRule="exact"/>
                              <w:jc w:val="center"/>
                              <w:rPr>
                                <w:rFonts w:ascii="標楷體" w:eastAsia="標楷體" w:hAnsi="標楷體"/>
                                <w:spacing w:val="-10"/>
                                <w:sz w:val="20"/>
                              </w:rPr>
                            </w:pPr>
                            <w:r w:rsidRPr="00825A44">
                              <w:rPr>
                                <w:rFonts w:ascii="標楷體" w:eastAsia="標楷體" w:hAnsi="標楷體" w:hint="eastAsia"/>
                                <w:spacing w:val="-10"/>
                                <w:sz w:val="20"/>
                              </w:rPr>
                              <w:t>4</w:t>
                            </w:r>
                          </w:p>
                        </w:tc>
                        <w:tc>
                          <w:tcPr>
                            <w:tcW w:w="2126" w:type="dxa"/>
                            <w:shd w:val="clear" w:color="auto" w:fill="auto"/>
                            <w:vAlign w:val="center"/>
                          </w:tcPr>
                          <w:p w14:paraId="624A6250" w14:textId="77777777" w:rsidR="009D6B3E" w:rsidRPr="00A03B0C" w:rsidRDefault="009D6B3E" w:rsidP="00825A44">
                            <w:pPr>
                              <w:spacing w:line="220" w:lineRule="exact"/>
                              <w:jc w:val="both"/>
                              <w:rPr>
                                <w:rFonts w:ascii="標楷體" w:eastAsia="標楷體" w:hAnsi="標楷體"/>
                                <w:spacing w:val="-4"/>
                                <w:sz w:val="20"/>
                              </w:rPr>
                            </w:pPr>
                            <w:r w:rsidRPr="00A03B0C">
                              <w:rPr>
                                <w:rFonts w:ascii="標楷體" w:eastAsia="標楷體" w:hAnsi="標楷體" w:hint="eastAsia"/>
                                <w:spacing w:val="-4"/>
                                <w:sz w:val="20"/>
                              </w:rPr>
                              <w:t>資源再利用管理資訊系統</w:t>
                            </w:r>
                          </w:p>
                        </w:tc>
                        <w:tc>
                          <w:tcPr>
                            <w:tcW w:w="2410" w:type="dxa"/>
                            <w:vAlign w:val="center"/>
                          </w:tcPr>
                          <w:p w14:paraId="5AAA86C7" w14:textId="77777777" w:rsidR="009D6B3E" w:rsidRPr="00825A44" w:rsidRDefault="009D6B3E" w:rsidP="00A03B0C">
                            <w:pPr>
                              <w:spacing w:line="220" w:lineRule="exact"/>
                              <w:jc w:val="both"/>
                              <w:rPr>
                                <w:rFonts w:ascii="標楷體" w:eastAsia="標楷體" w:hAnsi="標楷體"/>
                                <w:sz w:val="20"/>
                              </w:rPr>
                            </w:pPr>
                            <w:r w:rsidRPr="00825A44">
                              <w:rPr>
                                <w:rFonts w:ascii="標楷體" w:eastAsia="標楷體" w:hAnsi="標楷體" w:hint="eastAsia"/>
                                <w:sz w:val="20"/>
                              </w:rPr>
                              <w:t>再利用許可線上申請後，仍須書面送審。</w:t>
                            </w:r>
                          </w:p>
                        </w:tc>
                      </w:tr>
                      <w:tr w:rsidR="009D6B3E" w:rsidRPr="00825A44" w14:paraId="70B66F8A" w14:textId="77777777" w:rsidTr="00BA249E">
                        <w:trPr>
                          <w:trHeight w:val="287"/>
                        </w:trPr>
                        <w:tc>
                          <w:tcPr>
                            <w:tcW w:w="426" w:type="dxa"/>
                            <w:vAlign w:val="center"/>
                          </w:tcPr>
                          <w:p w14:paraId="62AB8551" w14:textId="77777777" w:rsidR="009D6B3E" w:rsidRPr="00825A44" w:rsidRDefault="009D6B3E" w:rsidP="00825A44">
                            <w:pPr>
                              <w:spacing w:line="220" w:lineRule="exact"/>
                              <w:jc w:val="center"/>
                              <w:rPr>
                                <w:rFonts w:ascii="標楷體" w:eastAsia="標楷體" w:hAnsi="標楷體"/>
                                <w:spacing w:val="-10"/>
                                <w:sz w:val="20"/>
                              </w:rPr>
                            </w:pPr>
                            <w:r w:rsidRPr="00825A44">
                              <w:rPr>
                                <w:rFonts w:ascii="標楷體" w:eastAsia="標楷體" w:hAnsi="標楷體" w:hint="eastAsia"/>
                                <w:spacing w:val="-10"/>
                                <w:sz w:val="20"/>
                              </w:rPr>
                              <w:t>5</w:t>
                            </w:r>
                          </w:p>
                        </w:tc>
                        <w:tc>
                          <w:tcPr>
                            <w:tcW w:w="2126" w:type="dxa"/>
                            <w:shd w:val="clear" w:color="auto" w:fill="auto"/>
                            <w:vAlign w:val="center"/>
                          </w:tcPr>
                          <w:p w14:paraId="69266351"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z w:val="20"/>
                              </w:rPr>
                              <w:t>事業廢棄物申報及管理資訊系統</w:t>
                            </w:r>
                          </w:p>
                        </w:tc>
                        <w:tc>
                          <w:tcPr>
                            <w:tcW w:w="2410" w:type="dxa"/>
                            <w:vAlign w:val="center"/>
                          </w:tcPr>
                          <w:p w14:paraId="00BD140A" w14:textId="77777777" w:rsidR="009D6B3E" w:rsidRPr="00825A44" w:rsidRDefault="009D6B3E" w:rsidP="00825A44">
                            <w:pPr>
                              <w:spacing w:line="220" w:lineRule="exact"/>
                              <w:jc w:val="both"/>
                              <w:rPr>
                                <w:rFonts w:ascii="標楷體" w:eastAsia="標楷體" w:hAnsi="標楷體"/>
                                <w:sz w:val="20"/>
                              </w:rPr>
                            </w:pPr>
                            <w:r w:rsidRPr="00825A44">
                              <w:rPr>
                                <w:rFonts w:ascii="標楷體" w:eastAsia="標楷體" w:hAnsi="標楷體" w:hint="eastAsia"/>
                                <w:sz w:val="20"/>
                              </w:rPr>
                              <w:t>廢棄物申報線上申請後</w:t>
                            </w:r>
                            <w:r w:rsidRPr="00825A44">
                              <w:rPr>
                                <w:rFonts w:ascii="標楷體" w:eastAsia="標楷體" w:hAnsi="標楷體"/>
                                <w:sz w:val="20"/>
                              </w:rPr>
                              <w:t>，</w:t>
                            </w:r>
                            <w:r w:rsidRPr="00825A44">
                              <w:rPr>
                                <w:rFonts w:ascii="標楷體" w:eastAsia="標楷體" w:hAnsi="標楷體" w:hint="eastAsia"/>
                                <w:sz w:val="20"/>
                              </w:rPr>
                              <w:t>仍須書面送審。</w:t>
                            </w:r>
                          </w:p>
                        </w:tc>
                      </w:tr>
                      <w:tr w:rsidR="009D6B3E" w:rsidRPr="00825A44" w14:paraId="47E4F57E" w14:textId="77777777" w:rsidTr="00BA249E">
                        <w:trPr>
                          <w:trHeight w:val="103"/>
                        </w:trPr>
                        <w:tc>
                          <w:tcPr>
                            <w:tcW w:w="426" w:type="dxa"/>
                            <w:vAlign w:val="center"/>
                          </w:tcPr>
                          <w:p w14:paraId="21E1EBE9" w14:textId="77777777" w:rsidR="009D6B3E" w:rsidRPr="00825A44" w:rsidRDefault="009D6B3E" w:rsidP="00825A44">
                            <w:pPr>
                              <w:spacing w:line="220" w:lineRule="exact"/>
                              <w:jc w:val="center"/>
                              <w:rPr>
                                <w:rFonts w:ascii="標楷體" w:eastAsia="標楷體" w:hAnsi="標楷體"/>
                                <w:spacing w:val="-10"/>
                                <w:sz w:val="20"/>
                              </w:rPr>
                            </w:pPr>
                            <w:r w:rsidRPr="00825A44">
                              <w:rPr>
                                <w:rFonts w:ascii="標楷體" w:eastAsia="標楷體" w:hAnsi="標楷體" w:hint="eastAsia"/>
                                <w:spacing w:val="-10"/>
                                <w:sz w:val="20"/>
                              </w:rPr>
                              <w:t>6</w:t>
                            </w:r>
                          </w:p>
                        </w:tc>
                        <w:tc>
                          <w:tcPr>
                            <w:tcW w:w="2126" w:type="dxa"/>
                            <w:shd w:val="clear" w:color="auto" w:fill="auto"/>
                            <w:vAlign w:val="center"/>
                          </w:tcPr>
                          <w:p w14:paraId="73240283" w14:textId="77777777" w:rsidR="009D6B3E" w:rsidRPr="00825A44" w:rsidRDefault="009D6B3E" w:rsidP="00825A44">
                            <w:pPr>
                              <w:spacing w:line="220" w:lineRule="exact"/>
                              <w:jc w:val="both"/>
                              <w:rPr>
                                <w:rFonts w:ascii="標楷體" w:eastAsia="標楷體" w:hAnsi="標楷體"/>
                                <w:spacing w:val="-10"/>
                                <w:sz w:val="20"/>
                              </w:rPr>
                            </w:pPr>
                            <w:r w:rsidRPr="00825A44">
                              <w:rPr>
                                <w:rFonts w:ascii="標楷體" w:eastAsia="標楷體" w:hAnsi="標楷體" w:hint="eastAsia"/>
                                <w:sz w:val="20"/>
                              </w:rPr>
                              <w:t>土壤污染評估調查人員申報與管理系統</w:t>
                            </w:r>
                          </w:p>
                        </w:tc>
                        <w:tc>
                          <w:tcPr>
                            <w:tcW w:w="2410" w:type="dxa"/>
                            <w:vAlign w:val="center"/>
                          </w:tcPr>
                          <w:p w14:paraId="4781569F" w14:textId="77777777" w:rsidR="009D6B3E" w:rsidRPr="00A03B0C" w:rsidRDefault="009D6B3E" w:rsidP="00825A44">
                            <w:pPr>
                              <w:spacing w:line="220" w:lineRule="exact"/>
                              <w:jc w:val="both"/>
                              <w:rPr>
                                <w:rFonts w:ascii="標楷體" w:eastAsia="標楷體" w:hAnsi="標楷體"/>
                                <w:spacing w:val="-4"/>
                                <w:sz w:val="20"/>
                              </w:rPr>
                            </w:pPr>
                            <w:r w:rsidRPr="00A03B0C">
                              <w:rPr>
                                <w:rFonts w:ascii="標楷體" w:eastAsia="標楷體" w:hAnsi="標楷體" w:hint="eastAsia"/>
                                <w:spacing w:val="-4"/>
                                <w:sz w:val="20"/>
                              </w:rPr>
                              <w:t>申請登記仍須掛號郵寄紙本登記表及證明文件。</w:t>
                            </w:r>
                          </w:p>
                        </w:tc>
                      </w:tr>
                    </w:tbl>
                    <w:p w14:paraId="35AAB38C" w14:textId="77777777" w:rsidR="009D6B3E" w:rsidRDefault="009D6B3E" w:rsidP="009D6B3E">
                      <w:pPr>
                        <w:spacing w:line="240" w:lineRule="exact"/>
                        <w:ind w:leftChars="1" w:left="285" w:hangingChars="157" w:hanging="283"/>
                        <w:rPr>
                          <w:rFonts w:ascii="標楷體" w:eastAsia="標楷體" w:hAnsi="標楷體"/>
                          <w:sz w:val="18"/>
                          <w:szCs w:val="18"/>
                        </w:rPr>
                      </w:pPr>
                      <w:r>
                        <w:rPr>
                          <w:rFonts w:ascii="標楷體" w:eastAsia="標楷體" w:hAnsi="標楷體" w:hint="eastAsia"/>
                          <w:sz w:val="18"/>
                          <w:szCs w:val="18"/>
                        </w:rPr>
                        <w:t>註：1</w:t>
                      </w:r>
                      <w:r>
                        <w:rPr>
                          <w:rFonts w:ascii="標楷體" w:eastAsia="標楷體" w:hAnsi="標楷體"/>
                          <w:sz w:val="18"/>
                          <w:szCs w:val="18"/>
                        </w:rPr>
                        <w:t>.</w:t>
                      </w:r>
                      <w:r>
                        <w:rPr>
                          <w:rFonts w:ascii="標楷體" w:eastAsia="標楷體" w:hAnsi="標楷體" w:hint="eastAsia"/>
                          <w:sz w:val="18"/>
                          <w:szCs w:val="18"/>
                        </w:rPr>
                        <w:t>資料截止日：1</w:t>
                      </w:r>
                      <w:r>
                        <w:rPr>
                          <w:rFonts w:ascii="標楷體" w:eastAsia="標楷體" w:hAnsi="標楷體"/>
                          <w:sz w:val="18"/>
                          <w:szCs w:val="18"/>
                        </w:rPr>
                        <w:t>14</w:t>
                      </w:r>
                      <w:r>
                        <w:rPr>
                          <w:rFonts w:ascii="標楷體" w:eastAsia="標楷體" w:hAnsi="標楷體" w:hint="eastAsia"/>
                          <w:sz w:val="18"/>
                          <w:szCs w:val="18"/>
                        </w:rPr>
                        <w:t>年3月13日。</w:t>
                      </w:r>
                    </w:p>
                    <w:p w14:paraId="70B6D45A" w14:textId="77777777" w:rsidR="009D6B3E" w:rsidRPr="00825A44" w:rsidRDefault="009D6B3E" w:rsidP="009D6B3E">
                      <w:pPr>
                        <w:spacing w:line="240" w:lineRule="exact"/>
                        <w:ind w:leftChars="150" w:left="643" w:hangingChars="157" w:hanging="283"/>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825A44">
                        <w:rPr>
                          <w:rFonts w:ascii="標楷體" w:eastAsia="標楷體" w:hAnsi="標楷體" w:hint="eastAsia"/>
                          <w:sz w:val="18"/>
                          <w:szCs w:val="18"/>
                        </w:rPr>
                        <w:t>資料來源</w:t>
                      </w:r>
                      <w:r>
                        <w:rPr>
                          <w:rFonts w:ascii="標楷體" w:eastAsia="標楷體" w:hAnsi="標楷體" w:hint="eastAsia"/>
                          <w:sz w:val="18"/>
                          <w:szCs w:val="18"/>
                        </w:rPr>
                        <w:t>：</w:t>
                      </w:r>
                      <w:r w:rsidRPr="00825A44">
                        <w:rPr>
                          <w:rFonts w:ascii="標楷體" w:eastAsia="標楷體" w:hAnsi="標楷體" w:hint="eastAsia"/>
                          <w:sz w:val="18"/>
                          <w:szCs w:val="18"/>
                        </w:rPr>
                        <w:t>整</w:t>
                      </w:r>
                      <w:r w:rsidRPr="00825A44">
                        <w:rPr>
                          <w:rFonts w:ascii="標楷體" w:eastAsia="標楷體" w:hAnsi="標楷體"/>
                          <w:sz w:val="18"/>
                          <w:szCs w:val="18"/>
                        </w:rPr>
                        <w:t>理自</w:t>
                      </w:r>
                      <w:r w:rsidRPr="00825A44">
                        <w:rPr>
                          <w:rFonts w:ascii="標楷體" w:eastAsia="標楷體" w:hAnsi="標楷體" w:hint="eastAsia"/>
                          <w:sz w:val="18"/>
                          <w:szCs w:val="18"/>
                        </w:rPr>
                        <w:t>環境部提供資</w:t>
                      </w:r>
                      <w:r w:rsidRPr="00825A44">
                        <w:rPr>
                          <w:rFonts w:ascii="標楷體" w:eastAsia="標楷體" w:hAnsi="標楷體"/>
                          <w:sz w:val="18"/>
                          <w:szCs w:val="18"/>
                        </w:rPr>
                        <w:t>料</w:t>
                      </w:r>
                      <w:r w:rsidRPr="00825A44">
                        <w:rPr>
                          <w:rFonts w:ascii="標楷體" w:eastAsia="標楷體" w:hAnsi="標楷體" w:hint="eastAsia"/>
                          <w:sz w:val="18"/>
                          <w:szCs w:val="18"/>
                        </w:rPr>
                        <w:t>。</w:t>
                      </w:r>
                    </w:p>
                  </w:txbxContent>
                </v:textbox>
                <w10:wrap type="square" anchorx="margin"/>
              </v:shape>
            </w:pict>
          </mc:Fallback>
        </mc:AlternateContent>
      </w:r>
      <w:r w:rsidR="00825A44" w:rsidRPr="001B20DF">
        <w:rPr>
          <w:rFonts w:ascii="標楷體" w:eastAsia="標楷體" w:hAnsi="標楷體" w:hint="eastAsia"/>
          <w:szCs w:val="32"/>
        </w:rPr>
        <w:t>站通平台之可行性，並研議修正毒性及關注化學物質登記申報系統等6項系統相關作業規範，使其能於線上完成相關申辦作業，以強化智慧環保一站通服務功能。據復：已將水質感測物聯網平台等8項系統納入智慧環保一站通平台內整合，其餘1</w:t>
      </w:r>
      <w:r w:rsidR="00825A44" w:rsidRPr="001B20DF">
        <w:rPr>
          <w:rFonts w:ascii="標楷體" w:eastAsia="標楷體" w:hAnsi="標楷體"/>
          <w:szCs w:val="32"/>
        </w:rPr>
        <w:t>3</w:t>
      </w:r>
      <w:r w:rsidR="00825A44" w:rsidRPr="001B20DF">
        <w:rPr>
          <w:rFonts w:ascii="標楷體" w:eastAsia="標楷體" w:hAnsi="標楷體" w:hint="eastAsia"/>
          <w:szCs w:val="32"/>
        </w:rPr>
        <w:t>項因系統即將下架、無涉及民眾申辦業務，或系統功能尚待優化調整等，暫不整合；另毒性及關注化學物質登記申報系統（業者端）等4項系統，後續將推動系統全程線上數位化</w:t>
      </w:r>
      <w:r w:rsidR="00825A44">
        <w:rPr>
          <w:rFonts w:ascii="標楷體" w:eastAsia="標楷體" w:hAnsi="標楷體" w:hint="eastAsia"/>
          <w:szCs w:val="32"/>
        </w:rPr>
        <w:t>，其餘2項系統經評估後，尚需採線上與書面雙軌併行審查。</w:t>
      </w:r>
    </w:p>
    <w:p w14:paraId="22A61935" w14:textId="3A7D4A44" w:rsidR="007F555A" w:rsidRPr="008668B2" w:rsidRDefault="007F555A" w:rsidP="009D6B3E">
      <w:pPr>
        <w:overflowPunct w:val="0"/>
        <w:adjustRightInd w:val="0"/>
        <w:spacing w:line="440" w:lineRule="exact"/>
        <w:ind w:firstLineChars="450" w:firstLine="1081"/>
        <w:jc w:val="both"/>
        <w:rPr>
          <w:rFonts w:ascii="標楷體" w:eastAsia="標楷體" w:hAnsi="標楷體" w:cs="Times New Roman"/>
          <w:color w:val="FF0000"/>
          <w:kern w:val="0"/>
          <w:szCs w:val="24"/>
        </w:rPr>
      </w:pPr>
      <w:r w:rsidRPr="001B20DF">
        <w:rPr>
          <w:rFonts w:ascii="標楷體" w:eastAsia="標楷體" w:hAnsi="標楷體"/>
          <w:b/>
          <w:szCs w:val="24"/>
        </w:rPr>
        <w:t>2</w:t>
      </w:r>
      <w:r w:rsidRPr="001B20DF">
        <w:rPr>
          <w:rFonts w:ascii="標楷體" w:eastAsia="標楷體" w:hAnsi="標楷體" w:hint="eastAsia"/>
          <w:b/>
          <w:szCs w:val="24"/>
        </w:rPr>
        <w:t xml:space="preserve">.　</w:t>
      </w:r>
      <w:r w:rsidR="00825A44" w:rsidRPr="001B20DF">
        <w:rPr>
          <w:rFonts w:ascii="標楷體" w:eastAsia="標楷體" w:hAnsi="標楷體" w:hint="eastAsia"/>
          <w:b/>
          <w:szCs w:val="32"/>
        </w:rPr>
        <w:t>環境部開發環境即時通APP，</w:t>
      </w:r>
      <w:r w:rsidR="00825A44" w:rsidRPr="00D64E84">
        <w:rPr>
          <w:rFonts w:ascii="標楷體" w:eastAsia="標楷體" w:hAnsi="標楷體" w:hint="eastAsia"/>
          <w:b/>
          <w:szCs w:val="32"/>
        </w:rPr>
        <w:t>主動通知民眾環境即時訊息及智慧環保一站通業務申辦進度</w:t>
      </w:r>
      <w:r w:rsidR="00825A44" w:rsidRPr="001B20DF">
        <w:rPr>
          <w:rFonts w:ascii="標楷體" w:eastAsia="標楷體" w:hAnsi="標楷體" w:hint="eastAsia"/>
          <w:b/>
          <w:szCs w:val="32"/>
        </w:rPr>
        <w:t>，惟該APP</w:t>
      </w:r>
      <w:r w:rsidR="00825A44">
        <w:rPr>
          <w:rFonts w:ascii="標楷體" w:eastAsia="標楷體" w:hAnsi="標楷體" w:hint="eastAsia"/>
          <w:b/>
          <w:szCs w:val="32"/>
        </w:rPr>
        <w:t xml:space="preserve"> </w:t>
      </w:r>
      <w:r w:rsidR="00825A44" w:rsidRPr="001B20DF">
        <w:rPr>
          <w:rFonts w:ascii="標楷體" w:eastAsia="標楷體" w:hAnsi="標楷體" w:hint="eastAsia"/>
          <w:b/>
          <w:szCs w:val="32"/>
        </w:rPr>
        <w:t>iOS版本尚未通過資安檢測，存有資安風險：</w:t>
      </w:r>
      <w:r w:rsidR="00825A44" w:rsidRPr="001B20DF">
        <w:rPr>
          <w:rFonts w:ascii="標楷體" w:eastAsia="標楷體" w:hAnsi="標楷體" w:hint="eastAsia"/>
          <w:szCs w:val="32"/>
        </w:rPr>
        <w:t>依據行政院及所屬各機關行動化服務發展作業原則第</w:t>
      </w:r>
      <w:r w:rsidR="00825A44" w:rsidRPr="001B20DF">
        <w:rPr>
          <w:rFonts w:ascii="標楷體" w:eastAsia="標楷體" w:hAnsi="標楷體"/>
          <w:szCs w:val="32"/>
        </w:rPr>
        <w:t>11</w:t>
      </w:r>
      <w:r w:rsidR="00825A44" w:rsidRPr="001B20DF">
        <w:rPr>
          <w:rFonts w:ascii="標楷體" w:eastAsia="標楷體" w:hAnsi="標楷體" w:hint="eastAsia"/>
          <w:szCs w:val="32"/>
        </w:rPr>
        <w:t>點規定，各機關開發之行動化服務應符合個人資料保護法及政府資通安全管理等相關規定，並通過數位發展部數位產業署（下稱</w:t>
      </w:r>
      <w:r w:rsidR="00F7462A" w:rsidRPr="001B20DF">
        <w:rPr>
          <w:rFonts w:ascii="標楷體" w:eastAsia="標楷體" w:hAnsi="標楷體" w:hint="eastAsia"/>
          <w:szCs w:val="32"/>
        </w:rPr>
        <w:t>數位產業署</w:t>
      </w:r>
      <w:r w:rsidR="00825A44" w:rsidRPr="001B20DF">
        <w:rPr>
          <w:rFonts w:ascii="標楷體" w:eastAsia="標楷體" w:hAnsi="標楷體" w:hint="eastAsia"/>
          <w:szCs w:val="32"/>
        </w:rPr>
        <w:t>）訂定行動化應用軟體之檢測項目，始得提供民眾下載使用。前經濟部工業局（現為經濟部產業發展署）為訂定行動化應用軟體之檢測項目</w:t>
      </w:r>
      <w:r w:rsidR="00825A44">
        <w:rPr>
          <w:rFonts w:ascii="標楷體" w:eastAsia="標楷體" w:hAnsi="標楷體" w:hint="eastAsia"/>
          <w:szCs w:val="32"/>
        </w:rPr>
        <w:t>，</w:t>
      </w:r>
      <w:r w:rsidR="00825A44" w:rsidRPr="001B20DF">
        <w:rPr>
          <w:rFonts w:ascii="標楷體" w:eastAsia="標楷體" w:hAnsi="標楷體" w:hint="eastAsia"/>
          <w:szCs w:val="32"/>
        </w:rPr>
        <w:t>並交由民間組織自主推動檢測制度，委由行動應用資安聯盟擔任制度推動暨驗證機構，負責執行資安認驗證機制及推廣工作（</w:t>
      </w:r>
      <w:r w:rsidR="00825A44" w:rsidRPr="001B20DF">
        <w:rPr>
          <w:rFonts w:ascii="標楷體" w:eastAsia="標楷體" w:hAnsi="標楷體"/>
          <w:szCs w:val="32"/>
        </w:rPr>
        <w:t>111</w:t>
      </w:r>
      <w:r w:rsidR="00825A44" w:rsidRPr="001B20DF">
        <w:rPr>
          <w:rFonts w:ascii="標楷體" w:eastAsia="標楷體" w:hAnsi="標楷體" w:hint="eastAsia"/>
          <w:szCs w:val="32"/>
        </w:rPr>
        <w:t>年</w:t>
      </w:r>
      <w:r w:rsidR="00825A44" w:rsidRPr="001B20DF">
        <w:rPr>
          <w:rFonts w:ascii="標楷體" w:eastAsia="標楷體" w:hAnsi="標楷體"/>
          <w:szCs w:val="32"/>
        </w:rPr>
        <w:t>8</w:t>
      </w:r>
      <w:r w:rsidR="00825A44" w:rsidRPr="001B20DF">
        <w:rPr>
          <w:rFonts w:ascii="標楷體" w:eastAsia="標楷體" w:hAnsi="標楷體" w:hint="eastAsia"/>
          <w:szCs w:val="32"/>
        </w:rPr>
        <w:t>月</w:t>
      </w:r>
      <w:r w:rsidR="00825A44" w:rsidRPr="001B20DF">
        <w:rPr>
          <w:rFonts w:ascii="標楷體" w:eastAsia="標楷體" w:hAnsi="標楷體"/>
          <w:szCs w:val="32"/>
        </w:rPr>
        <w:t>27</w:t>
      </w:r>
      <w:r w:rsidR="00825A44" w:rsidRPr="001B20DF">
        <w:rPr>
          <w:rFonts w:ascii="標楷體" w:eastAsia="標楷體" w:hAnsi="標楷體" w:hint="eastAsia"/>
          <w:szCs w:val="32"/>
        </w:rPr>
        <w:t>日起由</w:t>
      </w:r>
      <w:r w:rsidR="00F7462A" w:rsidRPr="001B20DF">
        <w:rPr>
          <w:rFonts w:ascii="標楷體" w:eastAsia="標楷體" w:hAnsi="標楷體" w:hint="eastAsia"/>
          <w:szCs w:val="32"/>
        </w:rPr>
        <w:t>數位產業署</w:t>
      </w:r>
      <w:r w:rsidR="00825A44" w:rsidRPr="001B20DF">
        <w:rPr>
          <w:rFonts w:ascii="標楷體" w:eastAsia="標楷體" w:hAnsi="標楷體" w:hint="eastAsia"/>
          <w:szCs w:val="32"/>
        </w:rPr>
        <w:t>承接相關業務）。經查</w:t>
      </w:r>
      <w:r w:rsidR="00A55D2C">
        <w:rPr>
          <w:rFonts w:ascii="標楷體" w:eastAsia="標楷體" w:hAnsi="標楷體" w:cs="Times New Roman" w:hint="eastAsia"/>
          <w:bCs/>
          <w:kern w:val="0"/>
          <w:szCs w:val="24"/>
        </w:rPr>
        <w:t>，</w:t>
      </w:r>
      <w:r w:rsidR="00825A44" w:rsidRPr="001B20DF">
        <w:rPr>
          <w:rFonts w:ascii="標楷體" w:eastAsia="標楷體" w:hAnsi="標楷體" w:hint="eastAsia"/>
          <w:szCs w:val="32"/>
        </w:rPr>
        <w:t>環境部為主動通知民眾環境即時訊息及智慧環保一站通業務申辦進度，</w:t>
      </w:r>
      <w:r w:rsidR="00825A44" w:rsidRPr="001B20DF">
        <w:rPr>
          <w:rFonts w:ascii="標楷體" w:eastAsia="標楷體" w:hAnsi="標楷體" w:hint="eastAsia"/>
          <w:szCs w:val="32"/>
        </w:rPr>
        <w:lastRenderedPageBreak/>
        <w:t>於</w:t>
      </w:r>
      <w:r w:rsidR="00825A44" w:rsidRPr="001B20DF">
        <w:rPr>
          <w:rFonts w:ascii="標楷體" w:eastAsia="標楷體" w:hAnsi="標楷體"/>
          <w:szCs w:val="32"/>
        </w:rPr>
        <w:t>1</w:t>
      </w:r>
      <w:r w:rsidR="00825A44" w:rsidRPr="001B20DF">
        <w:rPr>
          <w:rFonts w:ascii="標楷體" w:eastAsia="標楷體" w:hAnsi="標楷體" w:hint="eastAsia"/>
          <w:szCs w:val="32"/>
        </w:rPr>
        <w:t>10年度建置新版環境即時通APP，提供民眾綠生活地圖服務，截至113年底</w:t>
      </w:r>
      <w:r w:rsidR="00825A44">
        <w:rPr>
          <w:rFonts w:ascii="標楷體" w:eastAsia="標楷體" w:hAnsi="標楷體" w:hint="eastAsia"/>
          <w:szCs w:val="32"/>
        </w:rPr>
        <w:t>止</w:t>
      </w:r>
      <w:r w:rsidR="00825A44" w:rsidRPr="001B20DF">
        <w:rPr>
          <w:rFonts w:ascii="標楷體" w:eastAsia="標楷體" w:hAnsi="標楷體" w:hint="eastAsia"/>
          <w:szCs w:val="32"/>
        </w:rPr>
        <w:t>已逾67萬人次安裝，該APP可提供空氣品質預警、土石流警戒、地區淹水警戒等8項服務通知，並已主動推播逾523萬次訊息，其Android版本已於113年5月通過行動應用APP檢測，惟截至114年2月底止，其iOS版本</w:t>
      </w:r>
      <w:r w:rsidR="00825A44">
        <w:rPr>
          <w:rFonts w:ascii="標楷體" w:eastAsia="標楷體" w:hAnsi="標楷體" w:hint="eastAsia"/>
          <w:szCs w:val="32"/>
        </w:rPr>
        <w:t>尚</w:t>
      </w:r>
      <w:r w:rsidR="00825A44" w:rsidRPr="001B20DF">
        <w:rPr>
          <w:rFonts w:ascii="標楷體" w:eastAsia="標楷體" w:hAnsi="標楷體" w:hint="eastAsia"/>
          <w:szCs w:val="32"/>
        </w:rPr>
        <w:t>未通過資安檢測，核與行政院及所屬各機關行動化服務發展作業原則第11點規定未符，經函請</w:t>
      </w:r>
      <w:r w:rsidR="00825A44">
        <w:rPr>
          <w:rFonts w:ascii="標楷體" w:eastAsia="標楷體" w:hAnsi="標楷體" w:hint="eastAsia"/>
          <w:szCs w:val="32"/>
        </w:rPr>
        <w:t>環境部</w:t>
      </w:r>
      <w:r w:rsidR="00825A44" w:rsidRPr="001B20DF">
        <w:rPr>
          <w:rFonts w:ascii="標楷體" w:eastAsia="標楷體" w:hAnsi="標楷體" w:hint="eastAsia"/>
          <w:szCs w:val="32"/>
        </w:rPr>
        <w:t>檢討儘速完成相關檢測作業，以提升政府APP服務安全性。據復：已於114年</w:t>
      </w:r>
      <w:r w:rsidR="00825A44" w:rsidRPr="00825A44">
        <w:rPr>
          <w:rFonts w:ascii="標楷體" w:eastAsia="標楷體" w:hAnsi="標楷體"/>
          <w:szCs w:val="32"/>
        </w:rPr>
        <w:t>5</w:t>
      </w:r>
      <w:r w:rsidR="00825A44" w:rsidRPr="00825A44">
        <w:rPr>
          <w:rFonts w:ascii="標楷體" w:eastAsia="標楷體" w:hAnsi="標楷體" w:hint="eastAsia"/>
          <w:szCs w:val="32"/>
        </w:rPr>
        <w:t>月2</w:t>
      </w:r>
      <w:r w:rsidR="00825A44" w:rsidRPr="00825A44">
        <w:rPr>
          <w:rFonts w:ascii="標楷體" w:eastAsia="標楷體" w:hAnsi="標楷體"/>
          <w:szCs w:val="32"/>
        </w:rPr>
        <w:t>6</w:t>
      </w:r>
      <w:r w:rsidR="00825A44" w:rsidRPr="00825A44">
        <w:rPr>
          <w:rFonts w:ascii="標楷體" w:eastAsia="標楷體" w:hAnsi="標楷體" w:hint="eastAsia"/>
          <w:szCs w:val="32"/>
        </w:rPr>
        <w:t>日辦理資</w:t>
      </w:r>
      <w:r w:rsidR="00825A44" w:rsidRPr="001B20DF">
        <w:rPr>
          <w:rFonts w:ascii="標楷體" w:eastAsia="標楷體" w:hAnsi="標楷體" w:hint="eastAsia"/>
          <w:szCs w:val="32"/>
        </w:rPr>
        <w:t>安檢測，</w:t>
      </w:r>
      <w:r w:rsidR="00825A44" w:rsidRPr="001B20DF">
        <w:rPr>
          <w:rFonts w:ascii="標楷體" w:eastAsia="標楷體" w:hAnsi="標楷體"/>
          <w:szCs w:val="32"/>
        </w:rPr>
        <w:t>後續將持續配合相關規範辦理資安檢測事宜</w:t>
      </w:r>
      <w:r w:rsidR="00825A44" w:rsidRPr="001B20DF">
        <w:rPr>
          <w:rFonts w:ascii="標楷體" w:eastAsia="標楷體" w:hAnsi="標楷體" w:hint="eastAsia"/>
          <w:szCs w:val="32"/>
        </w:rPr>
        <w:t>。</w:t>
      </w:r>
    </w:p>
    <w:p w14:paraId="7E37D1CC" w14:textId="77777777" w:rsidR="00FE1CCC" w:rsidRPr="00A03B0C" w:rsidRDefault="004833C5" w:rsidP="00B74E88">
      <w:pPr>
        <w:pStyle w:val="ad"/>
        <w:widowControl w:val="0"/>
        <w:overflowPunct w:val="0"/>
        <w:spacing w:before="72" w:after="72" w:line="440" w:lineRule="exact"/>
        <w:ind w:firstLineChars="100" w:firstLine="320"/>
        <w:rPr>
          <w:rFonts w:ascii="標楷體" w:hAnsi="標楷體"/>
          <w:sz w:val="32"/>
        </w:rPr>
      </w:pPr>
      <w:r w:rsidRPr="00A03B0C">
        <w:rPr>
          <w:rFonts w:ascii="標楷體" w:hAnsi="標楷體" w:hint="eastAsia"/>
          <w:sz w:val="32"/>
        </w:rPr>
        <w:t>四</w:t>
      </w:r>
      <w:r w:rsidR="00FE1CCC" w:rsidRPr="00A03B0C">
        <w:rPr>
          <w:rFonts w:ascii="標楷體" w:hAnsi="標楷體" w:hint="eastAsia"/>
          <w:sz w:val="32"/>
        </w:rPr>
        <w:t>、</w:t>
      </w:r>
      <w:r w:rsidR="006C1425" w:rsidRPr="00A03B0C">
        <w:rPr>
          <w:rFonts w:ascii="標楷體" w:hAnsi="標楷體" w:hint="eastAsia"/>
          <w:sz w:val="32"/>
        </w:rPr>
        <w:t>1</w:t>
      </w:r>
      <w:r w:rsidR="009B6F1D" w:rsidRPr="00A03B0C">
        <w:rPr>
          <w:rFonts w:ascii="標楷體" w:hAnsi="標楷體" w:hint="eastAsia"/>
          <w:sz w:val="32"/>
        </w:rPr>
        <w:t>1</w:t>
      </w:r>
      <w:r w:rsidR="00E07234" w:rsidRPr="00A03B0C">
        <w:rPr>
          <w:rFonts w:ascii="標楷體" w:hAnsi="標楷體" w:hint="eastAsia"/>
          <w:sz w:val="32"/>
        </w:rPr>
        <w:t>2</w:t>
      </w:r>
      <w:r w:rsidR="00FE1CCC" w:rsidRPr="00A03B0C">
        <w:rPr>
          <w:rFonts w:ascii="標楷體" w:hAnsi="標楷體" w:hint="eastAsia"/>
          <w:sz w:val="32"/>
        </w:rPr>
        <w:t>年度重要審核意見追蹤查核</w:t>
      </w:r>
      <w:r w:rsidR="00FE1CCC" w:rsidRPr="00235F17">
        <w:rPr>
          <w:rFonts w:ascii="標楷體" w:hAnsi="標楷體" w:hint="eastAsia"/>
          <w:kern w:val="2"/>
          <w:sz w:val="32"/>
        </w:rPr>
        <w:t>情形</w:t>
      </w:r>
    </w:p>
    <w:p w14:paraId="3E787127" w14:textId="316BE725" w:rsidR="008D45F1" w:rsidRPr="00A03B0C" w:rsidRDefault="00AF057E" w:rsidP="009D6B3E">
      <w:pPr>
        <w:overflowPunct w:val="0"/>
        <w:adjustRightInd w:val="0"/>
        <w:spacing w:afterLines="50" w:after="180" w:line="420" w:lineRule="exact"/>
        <w:ind w:firstLineChars="200" w:firstLine="480"/>
        <w:jc w:val="both"/>
        <w:rPr>
          <w:rFonts w:ascii="標楷體" w:eastAsia="標楷體" w:hAnsi="標楷體"/>
        </w:rPr>
      </w:pPr>
      <w:r w:rsidRPr="00A03B0C">
        <w:rPr>
          <w:rFonts w:ascii="標楷體" w:eastAsia="標楷體" w:hAnsi="標楷體" w:hint="eastAsia"/>
        </w:rPr>
        <w:t>本部於</w:t>
      </w:r>
      <w:r w:rsidR="00414CA4" w:rsidRPr="00A03B0C">
        <w:rPr>
          <w:rFonts w:ascii="標楷體" w:eastAsia="標楷體" w:hAnsi="標楷體" w:hint="eastAsia"/>
        </w:rPr>
        <w:t>1</w:t>
      </w:r>
      <w:r w:rsidR="009B6F1D" w:rsidRPr="00A03B0C">
        <w:rPr>
          <w:rFonts w:ascii="標楷體" w:eastAsia="標楷體" w:hAnsi="標楷體" w:hint="eastAsia"/>
        </w:rPr>
        <w:t>1</w:t>
      </w:r>
      <w:r w:rsidR="00E07234" w:rsidRPr="00A03B0C">
        <w:rPr>
          <w:rFonts w:ascii="標楷體" w:eastAsia="標楷體" w:hAnsi="標楷體" w:hint="eastAsia"/>
        </w:rPr>
        <w:t>2</w:t>
      </w:r>
      <w:r w:rsidR="00F84E35" w:rsidRPr="00A03B0C">
        <w:rPr>
          <w:rFonts w:ascii="標楷體" w:eastAsia="標楷體" w:hAnsi="標楷體" w:hint="eastAsia"/>
        </w:rPr>
        <w:t>年度</w:t>
      </w:r>
      <w:r w:rsidR="00DB1496" w:rsidRPr="00A03B0C">
        <w:rPr>
          <w:rFonts w:ascii="標楷體" w:eastAsia="標楷體" w:hAnsi="標楷體" w:hint="eastAsia"/>
        </w:rPr>
        <w:t>審核報告</w:t>
      </w:r>
      <w:r w:rsidR="00173B76" w:rsidRPr="00A03B0C">
        <w:rPr>
          <w:rFonts w:ascii="標楷體" w:eastAsia="標楷體" w:hAnsi="標楷體" w:hint="eastAsia"/>
        </w:rPr>
        <w:t>內</w:t>
      </w:r>
      <w:r w:rsidR="00F84E35" w:rsidRPr="00A03B0C">
        <w:rPr>
          <w:rFonts w:ascii="標楷體" w:eastAsia="標楷體" w:hAnsi="標楷體" w:hint="eastAsia"/>
        </w:rPr>
        <w:t>列</w:t>
      </w:r>
      <w:r w:rsidR="00310265" w:rsidRPr="00A03B0C">
        <w:rPr>
          <w:rFonts w:ascii="標楷體" w:eastAsia="標楷體" w:hAnsi="標楷體" w:hint="eastAsia"/>
        </w:rPr>
        <w:t>普通公務相關</w:t>
      </w:r>
      <w:r w:rsidR="00F84E35" w:rsidRPr="00A03B0C">
        <w:rPr>
          <w:rFonts w:ascii="標楷體" w:eastAsia="標楷體" w:hAnsi="標楷體" w:hint="eastAsia"/>
        </w:rPr>
        <w:t>重要審核意見</w:t>
      </w:r>
      <w:r w:rsidR="00ED1919" w:rsidRPr="00A03B0C">
        <w:rPr>
          <w:rFonts w:ascii="標楷體" w:eastAsia="標楷體" w:hAnsi="標楷體"/>
        </w:rPr>
        <w:t>8</w:t>
      </w:r>
      <w:r w:rsidR="00173B76" w:rsidRPr="00A03B0C">
        <w:rPr>
          <w:rFonts w:ascii="標楷體" w:eastAsia="標楷體" w:hAnsi="標楷體" w:hint="eastAsia"/>
        </w:rPr>
        <w:t>項，經賡續追蹤查核實際辦理結果，</w:t>
      </w:r>
      <w:r w:rsidR="00E73427" w:rsidRPr="00A03B0C">
        <w:rPr>
          <w:rFonts w:ascii="標楷體" w:eastAsia="標楷體" w:hAnsi="標楷體" w:hint="eastAsia"/>
        </w:rPr>
        <w:t>仍待繼續改善者</w:t>
      </w:r>
      <w:r w:rsidR="00AB4AC1" w:rsidRPr="00A03B0C">
        <w:rPr>
          <w:rFonts w:ascii="標楷體" w:eastAsia="標楷體" w:hAnsi="標楷體" w:hint="eastAsia"/>
        </w:rPr>
        <w:t>3</w:t>
      </w:r>
      <w:r w:rsidR="00E73427" w:rsidRPr="00A03B0C">
        <w:rPr>
          <w:rFonts w:ascii="標楷體" w:eastAsia="標楷體" w:hAnsi="標楷體" w:hint="eastAsia"/>
        </w:rPr>
        <w:t>項、</w:t>
      </w:r>
      <w:r w:rsidR="00D751EA">
        <w:rPr>
          <w:rFonts w:ascii="標楷體" w:eastAsia="標楷體" w:hAnsi="標楷體" w:hint="eastAsia"/>
        </w:rPr>
        <w:t>處理中1項、</w:t>
      </w:r>
      <w:r w:rsidR="00AE7831" w:rsidRPr="00A03B0C">
        <w:rPr>
          <w:rFonts w:ascii="標楷體" w:eastAsia="標楷體" w:hAnsi="標楷體" w:hint="eastAsia"/>
        </w:rPr>
        <w:t>已研謀改善或依改善措施持續辦理</w:t>
      </w:r>
      <w:r w:rsidR="00F84E35" w:rsidRPr="00A03B0C">
        <w:rPr>
          <w:rFonts w:ascii="標楷體" w:eastAsia="標楷體" w:hAnsi="標楷體" w:hint="eastAsia"/>
        </w:rPr>
        <w:t>者</w:t>
      </w:r>
      <w:r w:rsidR="00D751EA">
        <w:rPr>
          <w:rFonts w:ascii="標楷體" w:eastAsia="標楷體" w:hAnsi="標楷體" w:hint="eastAsia"/>
        </w:rPr>
        <w:t>4</w:t>
      </w:r>
      <w:r w:rsidR="00F84E35" w:rsidRPr="00A03B0C">
        <w:rPr>
          <w:rFonts w:ascii="標楷體" w:eastAsia="標楷體" w:hAnsi="標楷體" w:hint="eastAsia"/>
        </w:rPr>
        <w:t>項（表</w:t>
      </w:r>
      <w:r w:rsidR="00A03B0C" w:rsidRPr="00A03B0C">
        <w:rPr>
          <w:rFonts w:ascii="標楷體" w:eastAsia="標楷體" w:hAnsi="標楷體" w:hint="eastAsia"/>
        </w:rPr>
        <w:t>18</w:t>
      </w:r>
      <w:r w:rsidR="00F84E35" w:rsidRPr="00A03B0C">
        <w:rPr>
          <w:rFonts w:ascii="標楷體" w:eastAsia="標楷體" w:hAnsi="標楷體" w:hint="eastAsia"/>
        </w:rPr>
        <w:t>），其中</w:t>
      </w:r>
      <w:r w:rsidR="00E73427" w:rsidRPr="00A03B0C">
        <w:rPr>
          <w:rFonts w:ascii="標楷體" w:eastAsia="標楷體" w:hAnsi="標楷體" w:hint="eastAsia"/>
        </w:rPr>
        <w:t>仍待繼續改善者，經再研提審核意見</w:t>
      </w:r>
      <w:r w:rsidR="00AB4AC1" w:rsidRPr="00A03B0C">
        <w:rPr>
          <w:rFonts w:ascii="標楷體" w:eastAsia="標楷體" w:hAnsi="標楷體" w:hint="eastAsia"/>
        </w:rPr>
        <w:t>4</w:t>
      </w:r>
      <w:r w:rsidR="00F84E35" w:rsidRPr="00A03B0C">
        <w:rPr>
          <w:rFonts w:ascii="標楷體" w:eastAsia="標楷體" w:hAnsi="標楷體" w:hint="eastAsia"/>
        </w:rPr>
        <w:t>項通知檢討改善。</w:t>
      </w:r>
    </w:p>
    <w:tbl>
      <w:tblPr>
        <w:tblW w:w="100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717"/>
        <w:gridCol w:w="2325"/>
      </w:tblGrid>
      <w:tr w:rsidR="00A03B0C" w:rsidRPr="00A03B0C" w14:paraId="7B282517" w14:textId="77777777" w:rsidTr="003835C1">
        <w:trPr>
          <w:trHeight w:val="20"/>
          <w:tblHeader/>
        </w:trPr>
        <w:tc>
          <w:tcPr>
            <w:tcW w:w="10042" w:type="dxa"/>
            <w:gridSpan w:val="2"/>
            <w:tcBorders>
              <w:top w:val="nil"/>
              <w:left w:val="nil"/>
              <w:bottom w:val="single" w:sz="4" w:space="0" w:color="auto"/>
              <w:right w:val="nil"/>
            </w:tcBorders>
            <w:shd w:val="clear" w:color="auto" w:fill="auto"/>
          </w:tcPr>
          <w:p w14:paraId="2D99AA54" w14:textId="559FBE6A" w:rsidR="003423F6" w:rsidRPr="00A03B0C" w:rsidRDefault="003423F6" w:rsidP="009D6B3E">
            <w:pPr>
              <w:overflowPunct w:val="0"/>
              <w:spacing w:afterLines="50" w:after="180" w:line="240" w:lineRule="exact"/>
              <w:jc w:val="center"/>
              <w:rPr>
                <w:rFonts w:ascii="標楷體" w:eastAsia="標楷體" w:hAnsi="標楷體"/>
                <w:spacing w:val="-10"/>
                <w:sz w:val="20"/>
                <w:szCs w:val="20"/>
              </w:rPr>
            </w:pPr>
            <w:r w:rsidRPr="00A03B0C">
              <w:rPr>
                <w:rFonts w:ascii="標楷體" w:eastAsia="標楷體" w:hAnsi="標楷體" w:hint="eastAsia"/>
                <w:b/>
                <w:spacing w:val="-10"/>
                <w:szCs w:val="24"/>
              </w:rPr>
              <w:t>表</w:t>
            </w:r>
            <w:r w:rsidR="00A03B0C" w:rsidRPr="00A03B0C">
              <w:rPr>
                <w:rFonts w:ascii="標楷體" w:eastAsia="標楷體" w:hAnsi="標楷體" w:hint="eastAsia"/>
                <w:b/>
                <w:spacing w:val="-10"/>
                <w:szCs w:val="24"/>
              </w:rPr>
              <w:t>18</w:t>
            </w:r>
            <w:r w:rsidRPr="00A03B0C">
              <w:rPr>
                <w:rFonts w:ascii="標楷體" w:eastAsia="標楷體" w:hAnsi="標楷體" w:hint="eastAsia"/>
                <w:b/>
                <w:spacing w:val="-10"/>
                <w:szCs w:val="24"/>
              </w:rPr>
              <w:t xml:space="preserve">　</w:t>
            </w:r>
            <w:r w:rsidRPr="00A03B0C">
              <w:rPr>
                <w:rFonts w:ascii="標楷體" w:eastAsia="標楷體" w:hAnsi="標楷體"/>
                <w:b/>
                <w:spacing w:val="-10"/>
                <w:szCs w:val="24"/>
              </w:rPr>
              <w:t>1</w:t>
            </w:r>
            <w:r w:rsidRPr="00A03B0C">
              <w:rPr>
                <w:rFonts w:ascii="標楷體" w:eastAsia="標楷體" w:hAnsi="標楷體" w:hint="eastAsia"/>
                <w:b/>
                <w:spacing w:val="-10"/>
                <w:szCs w:val="24"/>
              </w:rPr>
              <w:t>1</w:t>
            </w:r>
            <w:r w:rsidR="000A663C" w:rsidRPr="00A03B0C">
              <w:rPr>
                <w:rFonts w:ascii="標楷體" w:eastAsia="標楷體" w:hAnsi="標楷體" w:hint="eastAsia"/>
                <w:b/>
                <w:spacing w:val="-10"/>
                <w:szCs w:val="24"/>
              </w:rPr>
              <w:t>2</w:t>
            </w:r>
            <w:r w:rsidRPr="00A03B0C">
              <w:rPr>
                <w:rFonts w:ascii="標楷體" w:eastAsia="標楷體" w:hAnsi="標楷體" w:hint="eastAsia"/>
                <w:b/>
                <w:spacing w:val="-10"/>
                <w:szCs w:val="24"/>
              </w:rPr>
              <w:t>年度審核報告所列環境保護署</w:t>
            </w:r>
            <w:r w:rsidR="000A663C" w:rsidRPr="00A03B0C">
              <w:rPr>
                <w:rFonts w:ascii="標楷體" w:eastAsia="標楷體" w:hAnsi="標楷體" w:hint="eastAsia"/>
                <w:b/>
                <w:spacing w:val="-10"/>
                <w:szCs w:val="24"/>
              </w:rPr>
              <w:t>（環境部）</w:t>
            </w:r>
            <w:r w:rsidRPr="00A03B0C">
              <w:rPr>
                <w:rFonts w:ascii="標楷體" w:eastAsia="標楷體" w:hAnsi="標楷體" w:hint="eastAsia"/>
                <w:b/>
                <w:spacing w:val="-10"/>
                <w:szCs w:val="24"/>
              </w:rPr>
              <w:t>主管</w:t>
            </w:r>
            <w:r w:rsidRPr="00A03B0C">
              <w:rPr>
                <w:rFonts w:ascii="標楷體" w:eastAsia="標楷體" w:hAnsi="標楷體" w:cs="新細明體" w:hint="eastAsia"/>
                <w:b/>
                <w:bCs/>
                <w:spacing w:val="-10"/>
              </w:rPr>
              <w:t>普通公務相關</w:t>
            </w:r>
            <w:r w:rsidRPr="00A03B0C">
              <w:rPr>
                <w:rFonts w:ascii="標楷體" w:eastAsia="標楷體" w:hAnsi="標楷體" w:hint="eastAsia"/>
                <w:b/>
                <w:spacing w:val="-10"/>
                <w:szCs w:val="24"/>
              </w:rPr>
              <w:t>重要審核意見覆核辦理情形</w:t>
            </w:r>
          </w:p>
        </w:tc>
      </w:tr>
      <w:tr w:rsidR="00A03B0C" w:rsidRPr="00A03B0C" w14:paraId="228DBB5C" w14:textId="77777777" w:rsidTr="002D375E">
        <w:trPr>
          <w:trHeight w:val="315"/>
          <w:tblHeader/>
        </w:trPr>
        <w:tc>
          <w:tcPr>
            <w:tcW w:w="7717" w:type="dxa"/>
            <w:tcBorders>
              <w:top w:val="single" w:sz="4" w:space="0" w:color="auto"/>
              <w:left w:val="single" w:sz="4" w:space="0" w:color="auto"/>
              <w:bottom w:val="single" w:sz="4" w:space="0" w:color="auto"/>
              <w:right w:val="single" w:sz="4" w:space="0" w:color="auto"/>
            </w:tcBorders>
            <w:shd w:val="clear" w:color="auto" w:fill="auto"/>
            <w:vAlign w:val="center"/>
          </w:tcPr>
          <w:p w14:paraId="4E23D59F" w14:textId="77777777" w:rsidR="003423F6" w:rsidRPr="00A03B0C" w:rsidRDefault="003423F6" w:rsidP="009D6B3E">
            <w:pPr>
              <w:overflowPunct w:val="0"/>
              <w:spacing w:line="240" w:lineRule="exact"/>
              <w:jc w:val="center"/>
              <w:rPr>
                <w:rFonts w:ascii="標楷體" w:eastAsia="標楷體" w:hAnsi="標楷體"/>
                <w:sz w:val="20"/>
                <w:szCs w:val="20"/>
              </w:rPr>
            </w:pPr>
            <w:r w:rsidRPr="00A03B0C">
              <w:rPr>
                <w:rFonts w:ascii="標楷體" w:eastAsia="標楷體" w:hAnsi="標楷體" w:hint="eastAsia"/>
                <w:sz w:val="20"/>
                <w:szCs w:val="20"/>
              </w:rPr>
              <w:t>重要審核意見標題</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14:paraId="4FC70EC0" w14:textId="77777777" w:rsidR="003423F6" w:rsidRPr="00A03B0C" w:rsidRDefault="003423F6" w:rsidP="009D6B3E">
            <w:pPr>
              <w:overflowPunct w:val="0"/>
              <w:spacing w:line="240" w:lineRule="exact"/>
              <w:jc w:val="center"/>
              <w:rPr>
                <w:rFonts w:ascii="標楷體" w:eastAsia="標楷體" w:hAnsi="標楷體"/>
                <w:sz w:val="20"/>
                <w:szCs w:val="20"/>
              </w:rPr>
            </w:pPr>
            <w:r w:rsidRPr="00A03B0C">
              <w:rPr>
                <w:rFonts w:ascii="標楷體" w:eastAsia="標楷體" w:hAnsi="標楷體" w:hint="eastAsia"/>
                <w:sz w:val="20"/>
                <w:szCs w:val="20"/>
              </w:rPr>
              <w:t>說明</w:t>
            </w:r>
          </w:p>
        </w:tc>
      </w:tr>
      <w:tr w:rsidR="00A03B0C" w:rsidRPr="00A03B0C" w14:paraId="7638DF29" w14:textId="77777777" w:rsidTr="003835C1">
        <w:trPr>
          <w:trHeight w:val="340"/>
        </w:trPr>
        <w:tc>
          <w:tcPr>
            <w:tcW w:w="7717" w:type="dxa"/>
            <w:tcBorders>
              <w:top w:val="single" w:sz="4" w:space="0" w:color="auto"/>
              <w:left w:val="single" w:sz="4" w:space="0" w:color="auto"/>
              <w:bottom w:val="single" w:sz="4" w:space="0" w:color="auto"/>
              <w:right w:val="nil"/>
            </w:tcBorders>
            <w:shd w:val="clear" w:color="auto" w:fill="auto"/>
            <w:vAlign w:val="center"/>
          </w:tcPr>
          <w:p w14:paraId="32598992" w14:textId="77777777" w:rsidR="003423F6" w:rsidRPr="00A03B0C" w:rsidRDefault="003423F6" w:rsidP="009D6B3E">
            <w:pPr>
              <w:overflowPunct w:val="0"/>
              <w:spacing w:line="240" w:lineRule="exact"/>
              <w:ind w:left="295" w:hanging="318"/>
              <w:jc w:val="both"/>
              <w:rPr>
                <w:rFonts w:ascii="標楷體" w:eastAsia="標楷體" w:hAnsi="標楷體"/>
                <w:b/>
                <w:sz w:val="20"/>
                <w:szCs w:val="20"/>
              </w:rPr>
            </w:pPr>
            <w:r w:rsidRPr="00A03B0C">
              <w:rPr>
                <w:rFonts w:ascii="標楷體" w:eastAsia="標楷體" w:hAnsi="標楷體" w:hint="eastAsia"/>
                <w:b/>
                <w:noProof/>
                <w:sz w:val="20"/>
                <w:szCs w:val="20"/>
              </w:rPr>
              <w:t>仍待繼續改善</w:t>
            </w:r>
          </w:p>
        </w:tc>
        <w:tc>
          <w:tcPr>
            <w:tcW w:w="2325" w:type="dxa"/>
            <w:tcBorders>
              <w:top w:val="single" w:sz="4" w:space="0" w:color="auto"/>
              <w:left w:val="nil"/>
              <w:bottom w:val="single" w:sz="4" w:space="0" w:color="auto"/>
              <w:right w:val="single" w:sz="4" w:space="0" w:color="auto"/>
            </w:tcBorders>
            <w:shd w:val="clear" w:color="auto" w:fill="auto"/>
            <w:vAlign w:val="center"/>
          </w:tcPr>
          <w:p w14:paraId="2FFF7504" w14:textId="77777777" w:rsidR="003423F6" w:rsidRPr="00A03B0C" w:rsidRDefault="003423F6" w:rsidP="009D6B3E">
            <w:pPr>
              <w:overflowPunct w:val="0"/>
              <w:spacing w:line="240" w:lineRule="exact"/>
              <w:jc w:val="center"/>
              <w:rPr>
                <w:rFonts w:ascii="標楷體" w:eastAsia="標楷體" w:hAnsi="標楷體"/>
                <w:b/>
                <w:sz w:val="20"/>
                <w:szCs w:val="20"/>
              </w:rPr>
            </w:pPr>
          </w:p>
        </w:tc>
      </w:tr>
      <w:tr w:rsidR="00A03B0C" w:rsidRPr="00A03B0C" w14:paraId="5FE53FF5" w14:textId="77777777" w:rsidTr="003835C1">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14:paraId="7ED61762" w14:textId="77777777" w:rsidR="003423F6" w:rsidRPr="00A03B0C" w:rsidRDefault="003423F6" w:rsidP="009D6B3E">
            <w:pPr>
              <w:overflowPunct w:val="0"/>
              <w:adjustRightInd w:val="0"/>
              <w:snapToGrid w:val="0"/>
              <w:spacing w:line="240" w:lineRule="exact"/>
              <w:ind w:leftChars="-10" w:left="574" w:hangingChars="299" w:hanging="598"/>
              <w:jc w:val="both"/>
              <w:rPr>
                <w:rFonts w:ascii="標楷體" w:eastAsia="標楷體" w:hAnsi="標楷體"/>
                <w:noProof/>
                <w:sz w:val="20"/>
                <w:szCs w:val="20"/>
              </w:rPr>
            </w:pPr>
            <w:r w:rsidRPr="00A03B0C">
              <w:rPr>
                <w:rFonts w:ascii="標楷體" w:eastAsia="標楷體" w:hAnsi="標楷體" w:hint="eastAsia"/>
                <w:noProof/>
                <w:sz w:val="20"/>
                <w:szCs w:val="20"/>
              </w:rPr>
              <w:t>（一</w:t>
            </w:r>
            <w:r w:rsidRPr="00A03B0C">
              <w:rPr>
                <w:rFonts w:ascii="標楷體" w:eastAsia="標楷體" w:hAnsi="標楷體"/>
                <w:noProof/>
                <w:sz w:val="20"/>
                <w:szCs w:val="20"/>
              </w:rPr>
              <w:t>）</w:t>
            </w:r>
            <w:r w:rsidR="00E07234" w:rsidRPr="00A03B0C">
              <w:rPr>
                <w:rFonts w:ascii="標楷體" w:eastAsia="標楷體" w:hAnsi="標楷體" w:hint="eastAsia"/>
                <w:noProof/>
                <w:sz w:val="20"/>
                <w:szCs w:val="20"/>
              </w:rPr>
              <w:t>政府為呼應國際淨零排放趨勢，已修正公布氣候變遷因應法，納列臺灣2050年淨零排放目標，惟</w:t>
            </w:r>
            <w:r w:rsidR="00E07234" w:rsidRPr="00A03B0C">
              <w:rPr>
                <w:rFonts w:ascii="標楷體" w:eastAsia="標楷體" w:hAnsi="標楷體"/>
                <w:noProof/>
                <w:sz w:val="20"/>
                <w:szCs w:val="20"/>
              </w:rPr>
              <w:t>110</w:t>
            </w:r>
            <w:r w:rsidR="00E07234" w:rsidRPr="00A03B0C">
              <w:rPr>
                <w:rFonts w:ascii="標楷體" w:eastAsia="標楷體" w:hAnsi="標楷體" w:hint="eastAsia"/>
                <w:noProof/>
                <w:sz w:val="20"/>
                <w:szCs w:val="20"/>
              </w:rPr>
              <w:t>年度國家溫室氣體淨排放量不減反增，且部分子法及行政措施仍待完成訂修作業，允宜研謀因應改善措施，以利擴增減碳量能及加速淨零轉型。</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764C1597" w14:textId="77777777" w:rsidR="003423F6" w:rsidRPr="00A03B0C" w:rsidRDefault="003423F6" w:rsidP="009D6B3E">
            <w:pPr>
              <w:overflowPunct w:val="0"/>
              <w:adjustRightInd w:val="0"/>
              <w:snapToGrid w:val="0"/>
              <w:spacing w:line="240" w:lineRule="exact"/>
              <w:jc w:val="both"/>
              <w:rPr>
                <w:rFonts w:ascii="標楷體" w:eastAsia="標楷體" w:hAnsi="標楷體"/>
                <w:noProof/>
                <w:sz w:val="20"/>
                <w:szCs w:val="20"/>
              </w:rPr>
            </w:pPr>
            <w:r w:rsidRPr="00A03B0C">
              <w:rPr>
                <w:rFonts w:ascii="標楷體" w:eastAsia="標楷體" w:hAnsi="標楷體" w:hint="eastAsia"/>
                <w:noProof/>
                <w:sz w:val="20"/>
                <w:szCs w:val="20"/>
              </w:rPr>
              <w:t>因溫室氣體減量</w:t>
            </w:r>
            <w:r w:rsidR="00A67527" w:rsidRPr="00A03B0C">
              <w:rPr>
                <w:rFonts w:ascii="標楷體" w:eastAsia="標楷體" w:hAnsi="標楷體" w:hint="eastAsia"/>
                <w:noProof/>
                <w:sz w:val="20"/>
                <w:szCs w:val="20"/>
              </w:rPr>
              <w:t>相關法制作業尚欠完備</w:t>
            </w:r>
            <w:r w:rsidRPr="00A03B0C">
              <w:rPr>
                <w:rFonts w:ascii="標楷體" w:eastAsia="標楷體" w:hAnsi="標楷體" w:hint="eastAsia"/>
                <w:noProof/>
                <w:sz w:val="20"/>
                <w:szCs w:val="20"/>
              </w:rPr>
              <w:t>，業再研提審核意見詳「三、重要審核意見（一</w:t>
            </w:r>
            <w:r w:rsidRPr="00A03B0C">
              <w:rPr>
                <w:rFonts w:ascii="標楷體" w:eastAsia="標楷體" w:hAnsi="標楷體"/>
                <w:noProof/>
                <w:sz w:val="20"/>
                <w:szCs w:val="20"/>
              </w:rPr>
              <w:t>）</w:t>
            </w:r>
            <w:r w:rsidR="00E07234" w:rsidRPr="00A03B0C">
              <w:rPr>
                <w:rFonts w:ascii="標楷體" w:eastAsia="標楷體" w:hAnsi="標楷體" w:hint="eastAsia"/>
                <w:noProof/>
                <w:sz w:val="20"/>
                <w:szCs w:val="20"/>
              </w:rPr>
              <w:t>、（二</w:t>
            </w:r>
            <w:r w:rsidR="00E07234" w:rsidRPr="00A03B0C">
              <w:rPr>
                <w:rFonts w:ascii="標楷體" w:eastAsia="標楷體" w:hAnsi="標楷體"/>
                <w:noProof/>
                <w:sz w:val="20"/>
                <w:szCs w:val="20"/>
              </w:rPr>
              <w:t>）</w:t>
            </w:r>
            <w:r w:rsidRPr="00A03B0C">
              <w:rPr>
                <w:rFonts w:ascii="標楷體" w:eastAsia="標楷體" w:hAnsi="標楷體" w:hint="eastAsia"/>
                <w:noProof/>
                <w:sz w:val="20"/>
                <w:szCs w:val="20"/>
              </w:rPr>
              <w:t>」。</w:t>
            </w:r>
          </w:p>
        </w:tc>
      </w:tr>
      <w:tr w:rsidR="00A03B0C" w:rsidRPr="00A03B0C" w14:paraId="098DE243" w14:textId="77777777" w:rsidTr="003835C1">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14:paraId="78D38ED0" w14:textId="77777777" w:rsidR="003423F6" w:rsidRPr="00A03B0C" w:rsidRDefault="003423F6" w:rsidP="009D6B3E">
            <w:pPr>
              <w:overflowPunct w:val="0"/>
              <w:adjustRightInd w:val="0"/>
              <w:snapToGrid w:val="0"/>
              <w:spacing w:line="240" w:lineRule="exact"/>
              <w:ind w:leftChars="-10" w:left="574" w:hangingChars="299" w:hanging="598"/>
              <w:jc w:val="both"/>
              <w:rPr>
                <w:rFonts w:ascii="標楷體" w:eastAsia="標楷體" w:hAnsi="標楷體"/>
                <w:sz w:val="20"/>
                <w:szCs w:val="20"/>
              </w:rPr>
            </w:pPr>
            <w:r w:rsidRPr="00A03B0C">
              <w:rPr>
                <w:rFonts w:ascii="標楷體" w:eastAsia="標楷體" w:hAnsi="標楷體" w:hint="eastAsia"/>
                <w:noProof/>
                <w:sz w:val="20"/>
                <w:szCs w:val="20"/>
              </w:rPr>
              <w:t>（二</w:t>
            </w:r>
            <w:r w:rsidRPr="00A03B0C">
              <w:rPr>
                <w:rFonts w:ascii="標楷體" w:eastAsia="標楷體" w:hAnsi="標楷體"/>
                <w:noProof/>
                <w:sz w:val="20"/>
                <w:szCs w:val="20"/>
              </w:rPr>
              <w:t>）</w:t>
            </w:r>
            <w:r w:rsidR="00E07234" w:rsidRPr="00A03B0C">
              <w:rPr>
                <w:rFonts w:ascii="標楷體" w:eastAsia="標楷體" w:hAnsi="標楷體" w:hint="eastAsia"/>
                <w:noProof/>
                <w:sz w:val="20"/>
                <w:szCs w:val="20"/>
              </w:rPr>
              <w:t>環境部持續推動多元化垃圾處理計畫，惟分選打包及垃圾掩埋場開挖垃圾，囿於去化管道不足，仍以露天或打包暫置處理，增加環衛及公安風險，又部分大型焚化廠焚化飛灰再利用率仍低，或空氣污染物排放量超標，均待檢討改善，以契合循環經濟理念及維護民眾健康安全</w:t>
            </w:r>
            <w:r w:rsidRPr="00A03B0C">
              <w:rPr>
                <w:rFonts w:ascii="標楷體" w:eastAsia="標楷體" w:hAnsi="標楷體" w:hint="eastAsia"/>
                <w:noProof/>
                <w:sz w:val="20"/>
                <w:szCs w:val="20"/>
              </w:rPr>
              <w:t>。</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671AC895" w14:textId="77777777" w:rsidR="003423F6" w:rsidRPr="00A03B0C" w:rsidRDefault="003423F6" w:rsidP="009D6B3E">
            <w:pPr>
              <w:overflowPunct w:val="0"/>
              <w:adjustRightInd w:val="0"/>
              <w:snapToGrid w:val="0"/>
              <w:spacing w:line="240" w:lineRule="exact"/>
              <w:jc w:val="both"/>
              <w:rPr>
                <w:rFonts w:ascii="標楷體" w:eastAsia="標楷體" w:hAnsi="標楷體"/>
                <w:noProof/>
                <w:sz w:val="20"/>
                <w:szCs w:val="20"/>
              </w:rPr>
            </w:pPr>
            <w:r w:rsidRPr="00A03B0C">
              <w:rPr>
                <w:rFonts w:ascii="標楷體" w:eastAsia="標楷體" w:hAnsi="標楷體" w:hint="eastAsia"/>
                <w:noProof/>
                <w:sz w:val="20"/>
                <w:szCs w:val="20"/>
              </w:rPr>
              <w:t>因</w:t>
            </w:r>
            <w:r w:rsidR="00A67527" w:rsidRPr="00A03B0C">
              <w:rPr>
                <w:rFonts w:ascii="標楷體" w:eastAsia="標楷體" w:hAnsi="標楷體" w:hint="eastAsia"/>
                <w:noProof/>
                <w:sz w:val="20"/>
                <w:szCs w:val="20"/>
              </w:rPr>
              <w:t>一般廢棄物清除處理作業執行</w:t>
            </w:r>
            <w:r w:rsidRPr="00A03B0C">
              <w:rPr>
                <w:rFonts w:ascii="標楷體" w:eastAsia="標楷體" w:hAnsi="標楷體" w:hint="eastAsia"/>
                <w:noProof/>
                <w:sz w:val="20"/>
                <w:szCs w:val="20"/>
              </w:rPr>
              <w:t>成效未如預期，業再研提審核意見詳「三、重要審核意見（</w:t>
            </w:r>
            <w:r w:rsidR="00E07234" w:rsidRPr="00A03B0C">
              <w:rPr>
                <w:rFonts w:ascii="標楷體" w:eastAsia="標楷體" w:hAnsi="標楷體" w:hint="eastAsia"/>
                <w:noProof/>
                <w:sz w:val="20"/>
                <w:szCs w:val="20"/>
              </w:rPr>
              <w:t>四</w:t>
            </w:r>
            <w:r w:rsidRPr="00A03B0C">
              <w:rPr>
                <w:rFonts w:ascii="標楷體" w:eastAsia="標楷體" w:hAnsi="標楷體"/>
                <w:noProof/>
                <w:sz w:val="20"/>
                <w:szCs w:val="20"/>
              </w:rPr>
              <w:t>）</w:t>
            </w:r>
            <w:r w:rsidRPr="00A03B0C">
              <w:rPr>
                <w:rFonts w:ascii="標楷體" w:eastAsia="標楷體" w:hAnsi="標楷體" w:hint="eastAsia"/>
                <w:noProof/>
                <w:sz w:val="20"/>
                <w:szCs w:val="20"/>
              </w:rPr>
              <w:t>」。</w:t>
            </w:r>
          </w:p>
        </w:tc>
      </w:tr>
      <w:tr w:rsidR="00A03B0C" w:rsidRPr="00A03B0C" w14:paraId="6D678AB2" w14:textId="77777777" w:rsidTr="00A67527">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vAlign w:val="center"/>
          </w:tcPr>
          <w:p w14:paraId="232DC78F" w14:textId="16947133" w:rsidR="00E07234" w:rsidRPr="00A03B0C" w:rsidRDefault="00E07234" w:rsidP="009D6B3E">
            <w:pPr>
              <w:overflowPunct w:val="0"/>
              <w:adjustRightInd w:val="0"/>
              <w:snapToGrid w:val="0"/>
              <w:spacing w:line="240" w:lineRule="exact"/>
              <w:ind w:leftChars="-10" w:left="574" w:hangingChars="299" w:hanging="598"/>
              <w:jc w:val="both"/>
              <w:rPr>
                <w:rFonts w:ascii="標楷體" w:eastAsia="標楷體" w:hAnsi="標楷體"/>
                <w:noProof/>
                <w:sz w:val="20"/>
                <w:szCs w:val="20"/>
              </w:rPr>
            </w:pPr>
            <w:r w:rsidRPr="00A03B0C">
              <w:rPr>
                <w:rFonts w:ascii="標楷體" w:eastAsia="標楷體" w:hAnsi="標楷體" w:hint="eastAsia"/>
                <w:noProof/>
                <w:sz w:val="20"/>
                <w:szCs w:val="20"/>
              </w:rPr>
              <w:t>（三</w:t>
            </w:r>
            <w:r w:rsidRPr="00A03B0C">
              <w:rPr>
                <w:rFonts w:ascii="標楷體" w:eastAsia="標楷體" w:hAnsi="標楷體"/>
                <w:noProof/>
                <w:sz w:val="20"/>
                <w:szCs w:val="20"/>
              </w:rPr>
              <w:t>）</w:t>
            </w:r>
            <w:r w:rsidRPr="00A03B0C">
              <w:rPr>
                <w:rFonts w:ascii="標楷體" w:eastAsia="標楷體" w:hAnsi="標楷體" w:hint="eastAsia"/>
                <w:noProof/>
                <w:sz w:val="20"/>
                <w:szCs w:val="20"/>
              </w:rPr>
              <w:t>環境部為強化噪音污染稽查量能，賡續建構車輛噪音監測物聯網及補助地方政府布建聲音照相設備，惟設備規格及資料傳輸格式尚待整合，且設備布建數量及密度仍低，允宜研謀改善，以發揮科技精準執法成效</w:t>
            </w:r>
            <w:r w:rsidR="00A90170">
              <w:rPr>
                <w:rFonts w:ascii="標楷體" w:eastAsia="標楷體" w:hAnsi="標楷體" w:hint="eastAsia"/>
                <w:noProof/>
                <w:sz w:val="20"/>
                <w:szCs w:val="20"/>
              </w:rPr>
              <w:t>。</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2E4D7AAA" w14:textId="77777777" w:rsidR="00E07234" w:rsidRPr="00A03B0C" w:rsidRDefault="00A67527" w:rsidP="009D6B3E">
            <w:pPr>
              <w:overflowPunct w:val="0"/>
              <w:adjustRightInd w:val="0"/>
              <w:snapToGrid w:val="0"/>
              <w:spacing w:line="240" w:lineRule="exact"/>
              <w:jc w:val="both"/>
              <w:rPr>
                <w:rFonts w:ascii="標楷體" w:eastAsia="標楷體" w:hAnsi="標楷體"/>
                <w:noProof/>
                <w:sz w:val="20"/>
                <w:szCs w:val="20"/>
              </w:rPr>
            </w:pPr>
            <w:r w:rsidRPr="00A03B0C">
              <w:rPr>
                <w:rFonts w:ascii="標楷體" w:eastAsia="標楷體" w:hAnsi="標楷體" w:hint="eastAsia"/>
                <w:noProof/>
                <w:sz w:val="20"/>
                <w:szCs w:val="20"/>
              </w:rPr>
              <w:t>因車輛噪音監測物聯網建置進度未如預期，業再研提審核意見詳「三、重要審核意見（七</w:t>
            </w:r>
            <w:r w:rsidRPr="00A03B0C">
              <w:rPr>
                <w:rFonts w:ascii="標楷體" w:eastAsia="標楷體" w:hAnsi="標楷體"/>
                <w:noProof/>
                <w:sz w:val="20"/>
                <w:szCs w:val="20"/>
              </w:rPr>
              <w:t>）</w:t>
            </w:r>
            <w:r w:rsidRPr="00A03B0C">
              <w:rPr>
                <w:rFonts w:ascii="標楷體" w:eastAsia="標楷體" w:hAnsi="標楷體" w:hint="eastAsia"/>
                <w:noProof/>
                <w:sz w:val="20"/>
                <w:szCs w:val="20"/>
              </w:rPr>
              <w:t>」。</w:t>
            </w:r>
          </w:p>
        </w:tc>
      </w:tr>
      <w:tr w:rsidR="00C62BD6" w:rsidRPr="00A03B0C" w14:paraId="49AAE8D5" w14:textId="77777777" w:rsidTr="00C62BD6">
        <w:trPr>
          <w:trHeight w:val="340"/>
        </w:trPr>
        <w:tc>
          <w:tcPr>
            <w:tcW w:w="7717" w:type="dxa"/>
            <w:tcBorders>
              <w:top w:val="single" w:sz="4" w:space="0" w:color="auto"/>
              <w:left w:val="single" w:sz="4" w:space="0" w:color="auto"/>
              <w:bottom w:val="single" w:sz="4" w:space="0" w:color="auto"/>
              <w:right w:val="nil"/>
            </w:tcBorders>
            <w:shd w:val="clear" w:color="auto" w:fill="auto"/>
            <w:vAlign w:val="center"/>
          </w:tcPr>
          <w:p w14:paraId="4186BB5A" w14:textId="79E3B29D" w:rsidR="00C62BD6" w:rsidRPr="00A03B0C" w:rsidRDefault="00C62BD6" w:rsidP="009D6B3E">
            <w:pPr>
              <w:overflowPunct w:val="0"/>
              <w:spacing w:line="240" w:lineRule="exact"/>
              <w:ind w:left="295" w:hanging="318"/>
              <w:jc w:val="both"/>
              <w:rPr>
                <w:rFonts w:ascii="標楷體" w:eastAsia="標楷體" w:hAnsi="標楷體"/>
                <w:b/>
                <w:noProof/>
                <w:sz w:val="20"/>
                <w:szCs w:val="20"/>
              </w:rPr>
            </w:pPr>
            <w:r>
              <w:rPr>
                <w:rFonts w:ascii="標楷體" w:eastAsia="標楷體" w:hAnsi="標楷體" w:hint="eastAsia"/>
                <w:b/>
                <w:noProof/>
                <w:sz w:val="20"/>
                <w:szCs w:val="20"/>
              </w:rPr>
              <w:t>處理中</w:t>
            </w:r>
          </w:p>
        </w:tc>
        <w:tc>
          <w:tcPr>
            <w:tcW w:w="2325" w:type="dxa"/>
            <w:tcBorders>
              <w:top w:val="single" w:sz="4" w:space="0" w:color="auto"/>
              <w:left w:val="nil"/>
              <w:bottom w:val="single" w:sz="4" w:space="0" w:color="auto"/>
              <w:right w:val="single" w:sz="4" w:space="0" w:color="auto"/>
            </w:tcBorders>
            <w:shd w:val="clear" w:color="auto" w:fill="auto"/>
            <w:vAlign w:val="center"/>
          </w:tcPr>
          <w:p w14:paraId="68CE33ED" w14:textId="77777777" w:rsidR="00C62BD6" w:rsidRPr="00A03B0C" w:rsidRDefault="00C62BD6" w:rsidP="009D6B3E">
            <w:pPr>
              <w:overflowPunct w:val="0"/>
              <w:adjustRightInd w:val="0"/>
              <w:snapToGrid w:val="0"/>
              <w:spacing w:line="240" w:lineRule="exact"/>
              <w:jc w:val="both"/>
              <w:rPr>
                <w:rFonts w:ascii="標楷體" w:eastAsia="標楷體" w:hAnsi="標楷體"/>
                <w:b/>
                <w:sz w:val="20"/>
                <w:szCs w:val="20"/>
              </w:rPr>
            </w:pPr>
          </w:p>
        </w:tc>
      </w:tr>
      <w:tr w:rsidR="00C62BD6" w:rsidRPr="00A03B0C" w14:paraId="351EB5B9" w14:textId="77777777" w:rsidTr="00C62BD6">
        <w:trPr>
          <w:trHeight w:val="340"/>
        </w:trPr>
        <w:tc>
          <w:tcPr>
            <w:tcW w:w="7717" w:type="dxa"/>
            <w:tcBorders>
              <w:top w:val="single" w:sz="4" w:space="0" w:color="auto"/>
              <w:left w:val="single" w:sz="4" w:space="0" w:color="auto"/>
              <w:bottom w:val="single" w:sz="4" w:space="0" w:color="auto"/>
              <w:right w:val="single" w:sz="4" w:space="0" w:color="auto"/>
            </w:tcBorders>
            <w:shd w:val="clear" w:color="auto" w:fill="auto"/>
            <w:vAlign w:val="center"/>
          </w:tcPr>
          <w:p w14:paraId="73BF4CE0" w14:textId="30B57F3C" w:rsidR="00C62BD6" w:rsidRPr="00A03B0C" w:rsidRDefault="00C62BD6" w:rsidP="009D6B3E">
            <w:pPr>
              <w:overflowPunct w:val="0"/>
              <w:spacing w:line="240" w:lineRule="exact"/>
              <w:ind w:left="-23"/>
              <w:jc w:val="both"/>
              <w:rPr>
                <w:rFonts w:ascii="標楷體" w:eastAsia="標楷體" w:hAnsi="標楷體"/>
                <w:b/>
                <w:noProof/>
                <w:sz w:val="20"/>
                <w:szCs w:val="20"/>
              </w:rPr>
            </w:pPr>
            <w:r w:rsidRPr="00A03B0C">
              <w:rPr>
                <w:rFonts w:ascii="標楷體" w:eastAsia="標楷體" w:hAnsi="標楷體" w:hint="eastAsia"/>
                <w:noProof/>
                <w:sz w:val="20"/>
                <w:szCs w:val="20"/>
              </w:rPr>
              <w:t>化學物質管理署參據斯德哥爾摩公約，已陸續公告列管全氟及多氟烷基物質（</w:t>
            </w:r>
            <w:r w:rsidRPr="00A03B0C">
              <w:rPr>
                <w:rFonts w:ascii="標楷體" w:eastAsia="標楷體" w:hAnsi="標楷體"/>
                <w:noProof/>
                <w:sz w:val="20"/>
                <w:szCs w:val="20"/>
              </w:rPr>
              <w:t>PFAS</w:t>
            </w:r>
            <w:r w:rsidRPr="00A03B0C">
              <w:rPr>
                <w:rFonts w:ascii="標楷體" w:eastAsia="標楷體" w:hAnsi="標楷體" w:hint="eastAsia"/>
                <w:noProof/>
                <w:sz w:val="20"/>
                <w:szCs w:val="20"/>
              </w:rPr>
              <w:t>）之家族物質，惟</w:t>
            </w:r>
            <w:r w:rsidRPr="00A03B0C">
              <w:rPr>
                <w:rFonts w:ascii="標楷體" w:eastAsia="標楷體" w:hAnsi="標楷體"/>
                <w:noProof/>
                <w:sz w:val="20"/>
                <w:szCs w:val="20"/>
              </w:rPr>
              <w:t>PFAS</w:t>
            </w:r>
            <w:r w:rsidRPr="00A03B0C">
              <w:rPr>
                <w:rFonts w:ascii="標楷體" w:eastAsia="標楷體" w:hAnsi="標楷體" w:hint="eastAsia"/>
                <w:noProof/>
                <w:sz w:val="20"/>
                <w:szCs w:val="20"/>
              </w:rPr>
              <w:t>管理行動計畫（草案）尚處跨部會協商階段，且國內飲用水水源水質標準及飲用水水質標準尚未訂有</w:t>
            </w:r>
            <w:r w:rsidRPr="00A03B0C">
              <w:rPr>
                <w:rFonts w:ascii="標楷體" w:eastAsia="標楷體" w:hAnsi="標楷體"/>
                <w:noProof/>
                <w:sz w:val="20"/>
                <w:szCs w:val="20"/>
              </w:rPr>
              <w:t>PFAS</w:t>
            </w:r>
            <w:r w:rsidRPr="00A03B0C">
              <w:rPr>
                <w:rFonts w:ascii="標楷體" w:eastAsia="標楷體" w:hAnsi="標楷體" w:hint="eastAsia"/>
                <w:noProof/>
                <w:sz w:val="20"/>
                <w:szCs w:val="20"/>
              </w:rPr>
              <w:t>濃度規定，不利督促業者落實削減措施，允宜檢討改進。</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14:paraId="0CF52F27" w14:textId="1EDE2089" w:rsidR="00C62BD6" w:rsidRPr="00C62BD6" w:rsidRDefault="00C62BD6" w:rsidP="009D6B3E">
            <w:pPr>
              <w:overflowPunct w:val="0"/>
              <w:adjustRightInd w:val="0"/>
              <w:snapToGrid w:val="0"/>
              <w:spacing w:line="240" w:lineRule="exact"/>
              <w:jc w:val="both"/>
              <w:rPr>
                <w:rFonts w:ascii="標楷體" w:eastAsia="標楷體" w:hAnsi="標楷體"/>
                <w:bCs/>
                <w:sz w:val="20"/>
                <w:szCs w:val="20"/>
              </w:rPr>
            </w:pPr>
            <w:r w:rsidRPr="00C62BD6">
              <w:rPr>
                <w:rFonts w:ascii="標楷體" w:eastAsia="標楷體" w:hAnsi="標楷體" w:hint="eastAsia"/>
                <w:bCs/>
                <w:sz w:val="20"/>
                <w:szCs w:val="20"/>
              </w:rPr>
              <w:t>前經監察院立案調查，該院尚在處理中。</w:t>
            </w:r>
          </w:p>
        </w:tc>
      </w:tr>
      <w:tr w:rsidR="00A03B0C" w:rsidRPr="00A03B0C" w14:paraId="7BAC66AA" w14:textId="77777777" w:rsidTr="003835C1">
        <w:trPr>
          <w:trHeight w:val="340"/>
        </w:trPr>
        <w:tc>
          <w:tcPr>
            <w:tcW w:w="7717" w:type="dxa"/>
            <w:tcBorders>
              <w:top w:val="single" w:sz="4" w:space="0" w:color="auto"/>
              <w:left w:val="single" w:sz="4" w:space="0" w:color="auto"/>
              <w:bottom w:val="single" w:sz="4" w:space="0" w:color="auto"/>
              <w:right w:val="nil"/>
            </w:tcBorders>
            <w:shd w:val="clear" w:color="auto" w:fill="auto"/>
            <w:vAlign w:val="center"/>
          </w:tcPr>
          <w:p w14:paraId="3840BEAF" w14:textId="77777777" w:rsidR="003423F6" w:rsidRPr="00A03B0C" w:rsidRDefault="003423F6" w:rsidP="009D6B3E">
            <w:pPr>
              <w:overflowPunct w:val="0"/>
              <w:spacing w:line="240" w:lineRule="exact"/>
              <w:ind w:left="295" w:hanging="318"/>
              <w:jc w:val="both"/>
              <w:rPr>
                <w:rFonts w:ascii="標楷體" w:eastAsia="標楷體" w:hAnsi="標楷體"/>
                <w:b/>
                <w:sz w:val="20"/>
                <w:szCs w:val="20"/>
              </w:rPr>
            </w:pPr>
            <w:r w:rsidRPr="00A03B0C">
              <w:rPr>
                <w:rFonts w:ascii="標楷體" w:eastAsia="標楷體" w:hAnsi="標楷體" w:hint="eastAsia"/>
                <w:b/>
                <w:noProof/>
                <w:sz w:val="20"/>
                <w:szCs w:val="20"/>
              </w:rPr>
              <w:t>已研謀改善或依改善措施持續辦理</w:t>
            </w:r>
          </w:p>
        </w:tc>
        <w:tc>
          <w:tcPr>
            <w:tcW w:w="2325" w:type="dxa"/>
            <w:tcBorders>
              <w:top w:val="single" w:sz="4" w:space="0" w:color="auto"/>
              <w:left w:val="nil"/>
              <w:bottom w:val="single" w:sz="4" w:space="0" w:color="auto"/>
              <w:right w:val="single" w:sz="4" w:space="0" w:color="auto"/>
            </w:tcBorders>
            <w:shd w:val="clear" w:color="auto" w:fill="auto"/>
            <w:vAlign w:val="center"/>
          </w:tcPr>
          <w:p w14:paraId="26E00855" w14:textId="77777777" w:rsidR="003423F6" w:rsidRPr="00A03B0C" w:rsidRDefault="003423F6" w:rsidP="009D6B3E">
            <w:pPr>
              <w:overflowPunct w:val="0"/>
              <w:adjustRightInd w:val="0"/>
              <w:snapToGrid w:val="0"/>
              <w:spacing w:line="240" w:lineRule="exact"/>
              <w:jc w:val="both"/>
              <w:rPr>
                <w:rFonts w:ascii="標楷體" w:eastAsia="標楷體" w:hAnsi="標楷體"/>
                <w:b/>
                <w:sz w:val="20"/>
                <w:szCs w:val="20"/>
              </w:rPr>
            </w:pPr>
          </w:p>
        </w:tc>
      </w:tr>
      <w:tr w:rsidR="00A03B0C" w:rsidRPr="00A03B0C" w14:paraId="7285C3F9" w14:textId="77777777" w:rsidTr="00E07234">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14:paraId="1FEB7408" w14:textId="77777777" w:rsidR="003423F6" w:rsidRPr="00A03B0C" w:rsidRDefault="003423F6" w:rsidP="009D6B3E">
            <w:pPr>
              <w:overflowPunct w:val="0"/>
              <w:adjustRightInd w:val="0"/>
              <w:snapToGrid w:val="0"/>
              <w:spacing w:line="240" w:lineRule="exact"/>
              <w:ind w:leftChars="-10" w:left="574" w:hangingChars="299" w:hanging="598"/>
              <w:jc w:val="both"/>
              <w:rPr>
                <w:rFonts w:ascii="標楷體" w:eastAsia="標楷體" w:hAnsi="標楷體"/>
                <w:sz w:val="20"/>
                <w:szCs w:val="20"/>
              </w:rPr>
            </w:pPr>
            <w:r w:rsidRPr="00A03B0C">
              <w:rPr>
                <w:rFonts w:ascii="標楷體" w:eastAsia="標楷體" w:hAnsi="標楷體" w:hint="eastAsia"/>
                <w:noProof/>
                <w:sz w:val="20"/>
                <w:szCs w:val="20"/>
              </w:rPr>
              <w:t>（一</w:t>
            </w:r>
            <w:r w:rsidRPr="00A03B0C">
              <w:rPr>
                <w:rFonts w:ascii="標楷體" w:eastAsia="標楷體" w:hAnsi="標楷體"/>
                <w:noProof/>
                <w:sz w:val="20"/>
                <w:szCs w:val="20"/>
              </w:rPr>
              <w:t>）</w:t>
            </w:r>
            <w:r w:rsidR="00E07234" w:rsidRPr="00A03B0C">
              <w:rPr>
                <w:rFonts w:ascii="標楷體" w:eastAsia="標楷體" w:hAnsi="標楷體" w:hint="eastAsia"/>
                <w:noProof/>
                <w:sz w:val="20"/>
                <w:szCs w:val="20"/>
              </w:rPr>
              <w:t>政府為建構</w:t>
            </w:r>
            <w:r w:rsidR="00E07234" w:rsidRPr="00A03B0C">
              <w:rPr>
                <w:rFonts w:ascii="標楷體" w:eastAsia="標楷體" w:hAnsi="標楷體"/>
                <w:noProof/>
                <w:sz w:val="20"/>
                <w:szCs w:val="20"/>
              </w:rPr>
              <w:t>我國氣候變遷調適能力</w:t>
            </w:r>
            <w:r w:rsidR="00E07234" w:rsidRPr="00A03B0C">
              <w:rPr>
                <w:rFonts w:ascii="標楷體" w:eastAsia="標楷體" w:hAnsi="標楷體" w:hint="eastAsia"/>
                <w:noProof/>
                <w:sz w:val="20"/>
                <w:szCs w:val="20"/>
              </w:rPr>
              <w:t>，陸續推動各項氣候變遷調適政策綱領及行動方案，並完備法制基礎，惟有關脆弱度減量與氣候風險評估作業、計畫審查、跨部會整合協調及管考機制等方面，尚待協調權責機關研謀策進，以利強化國家整體氣候韌性及永續發展。</w:t>
            </w:r>
          </w:p>
        </w:tc>
        <w:tc>
          <w:tcPr>
            <w:tcW w:w="2325" w:type="dxa"/>
            <w:tcBorders>
              <w:top w:val="single" w:sz="4" w:space="0" w:color="auto"/>
              <w:left w:val="single" w:sz="4" w:space="0" w:color="auto"/>
              <w:bottom w:val="single" w:sz="4" w:space="0" w:color="auto"/>
              <w:right w:val="single" w:sz="4" w:space="0" w:color="auto"/>
              <w:tl2br w:val="nil"/>
            </w:tcBorders>
            <w:shd w:val="clear" w:color="auto" w:fill="auto"/>
            <w:vAlign w:val="center"/>
          </w:tcPr>
          <w:p w14:paraId="26CF1C84" w14:textId="77777777" w:rsidR="003423F6" w:rsidRPr="00A03B0C" w:rsidRDefault="003423F6" w:rsidP="009D6B3E">
            <w:pPr>
              <w:overflowPunct w:val="0"/>
              <w:adjustRightInd w:val="0"/>
              <w:snapToGrid w:val="0"/>
              <w:spacing w:line="240" w:lineRule="exact"/>
              <w:jc w:val="both"/>
              <w:rPr>
                <w:rFonts w:ascii="標楷體" w:eastAsia="標楷體" w:hAnsi="標楷體"/>
                <w:sz w:val="20"/>
                <w:szCs w:val="20"/>
              </w:rPr>
            </w:pPr>
            <w:r w:rsidRPr="00A03B0C">
              <w:rPr>
                <w:rFonts w:ascii="標楷體" w:eastAsia="標楷體" w:hAnsi="標楷體" w:hint="eastAsia"/>
                <w:sz w:val="20"/>
                <w:szCs w:val="20"/>
              </w:rPr>
              <w:t>前經依法陳報監察院，該院業同意備查，詳「五、其他事項（一）」。</w:t>
            </w:r>
          </w:p>
        </w:tc>
      </w:tr>
      <w:tr w:rsidR="00A90170" w:rsidRPr="00A03B0C" w14:paraId="0DD7ADE0" w14:textId="77777777" w:rsidTr="003835C1">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14:paraId="10BC275D" w14:textId="77777777" w:rsidR="00A90170" w:rsidRPr="00A03B0C" w:rsidRDefault="00A90170" w:rsidP="009D6B3E">
            <w:pPr>
              <w:overflowPunct w:val="0"/>
              <w:adjustRightInd w:val="0"/>
              <w:snapToGrid w:val="0"/>
              <w:spacing w:line="240" w:lineRule="exact"/>
              <w:ind w:leftChars="-10" w:left="574" w:hangingChars="299" w:hanging="598"/>
              <w:jc w:val="both"/>
              <w:rPr>
                <w:rFonts w:ascii="標楷體" w:eastAsia="標楷體" w:hAnsi="標楷體"/>
                <w:sz w:val="20"/>
                <w:szCs w:val="20"/>
              </w:rPr>
            </w:pPr>
            <w:r w:rsidRPr="00A03B0C">
              <w:rPr>
                <w:rFonts w:ascii="標楷體" w:eastAsia="標楷體" w:hAnsi="標楷體" w:hint="eastAsia"/>
                <w:noProof/>
                <w:sz w:val="20"/>
                <w:szCs w:val="20"/>
              </w:rPr>
              <w:t>（二</w:t>
            </w:r>
            <w:r w:rsidRPr="00A03B0C">
              <w:rPr>
                <w:rFonts w:ascii="標楷體" w:eastAsia="標楷體" w:hAnsi="標楷體"/>
                <w:noProof/>
                <w:sz w:val="20"/>
                <w:szCs w:val="20"/>
              </w:rPr>
              <w:t>）</w:t>
            </w:r>
            <w:r w:rsidRPr="00A03B0C">
              <w:rPr>
                <w:rFonts w:ascii="標楷體" w:eastAsia="標楷體" w:hAnsi="標楷體" w:hint="eastAsia"/>
                <w:noProof/>
                <w:sz w:val="20"/>
                <w:szCs w:val="20"/>
              </w:rPr>
              <w:t>化學物質管理署為從源頭擴大管理化學物質並降低運作風險，建置國家層級化學雲，進行跨系統資料比對功能及流向勾稽作業，惟建置運作7年餘，仍無法跨部門進行化學物質流向之勾稽，且全國列管運作化學物質業者完成建置空間圖資比率仍低，另部分毒性及關注化學物質流向勾稽結果為申報異常資料未能落實追蹤查核，均待研謀改善。</w:t>
            </w:r>
          </w:p>
        </w:tc>
        <w:tc>
          <w:tcPr>
            <w:tcW w:w="2325" w:type="dxa"/>
            <w:tcBorders>
              <w:left w:val="single" w:sz="4" w:space="0" w:color="auto"/>
              <w:right w:val="single" w:sz="4" w:space="0" w:color="auto"/>
              <w:tl2br w:val="single" w:sz="4" w:space="0" w:color="auto"/>
            </w:tcBorders>
            <w:shd w:val="clear" w:color="auto" w:fill="auto"/>
          </w:tcPr>
          <w:p w14:paraId="1D3ED0A9" w14:textId="77777777" w:rsidR="00A90170" w:rsidRPr="00A03B0C" w:rsidRDefault="00A90170" w:rsidP="009D6B3E">
            <w:pPr>
              <w:overflowPunct w:val="0"/>
              <w:adjustRightInd w:val="0"/>
              <w:snapToGrid w:val="0"/>
              <w:spacing w:line="240" w:lineRule="exact"/>
              <w:jc w:val="both"/>
              <w:rPr>
                <w:rFonts w:ascii="標楷體" w:eastAsia="標楷體" w:hAnsi="標楷體"/>
                <w:sz w:val="20"/>
                <w:szCs w:val="20"/>
              </w:rPr>
            </w:pPr>
          </w:p>
        </w:tc>
      </w:tr>
      <w:tr w:rsidR="00A03B0C" w:rsidRPr="00A03B0C" w14:paraId="60336371" w14:textId="77777777" w:rsidTr="00A90170">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14:paraId="514C7A0A" w14:textId="401FBE47" w:rsidR="003423F6" w:rsidRPr="00A03B0C" w:rsidRDefault="003423F6" w:rsidP="009D6B3E">
            <w:pPr>
              <w:overflowPunct w:val="0"/>
              <w:adjustRightInd w:val="0"/>
              <w:snapToGrid w:val="0"/>
              <w:spacing w:line="240" w:lineRule="exact"/>
              <w:ind w:leftChars="-10" w:left="574" w:hangingChars="299" w:hanging="598"/>
              <w:jc w:val="both"/>
              <w:rPr>
                <w:rFonts w:ascii="標楷體" w:eastAsia="標楷體" w:hAnsi="標楷體"/>
                <w:sz w:val="20"/>
                <w:szCs w:val="20"/>
              </w:rPr>
            </w:pPr>
            <w:r w:rsidRPr="00A03B0C">
              <w:rPr>
                <w:rFonts w:ascii="標楷體" w:eastAsia="標楷體" w:hAnsi="標楷體" w:hint="eastAsia"/>
                <w:noProof/>
                <w:sz w:val="20"/>
                <w:szCs w:val="20"/>
              </w:rPr>
              <w:t>（</w:t>
            </w:r>
            <w:r w:rsidR="00C62BD6">
              <w:rPr>
                <w:rFonts w:ascii="標楷體" w:eastAsia="標楷體" w:hAnsi="標楷體" w:hint="eastAsia"/>
                <w:noProof/>
                <w:sz w:val="20"/>
                <w:szCs w:val="20"/>
              </w:rPr>
              <w:t>三</w:t>
            </w:r>
            <w:r w:rsidRPr="00A03B0C">
              <w:rPr>
                <w:rFonts w:ascii="標楷體" w:eastAsia="標楷體" w:hAnsi="標楷體"/>
                <w:noProof/>
                <w:sz w:val="20"/>
                <w:szCs w:val="20"/>
              </w:rPr>
              <w:t>）</w:t>
            </w:r>
            <w:r w:rsidR="00E07234" w:rsidRPr="00A03B0C">
              <w:rPr>
                <w:rFonts w:ascii="標楷體" w:eastAsia="標楷體" w:hAnsi="標楷體" w:hint="eastAsia"/>
                <w:noProof/>
                <w:sz w:val="20"/>
                <w:szCs w:val="20"/>
              </w:rPr>
              <w:t>環境部為確保簡易自來水水質符合飲用水水質標準，已將一定規模以上簡易自來水系統列管為飲用水，惟納管範圍排除未設置簡易淨水處理設備者，又相關督導考核及跨域聯繫協調機制未臻完備，允宜檢討改善，以維民眾飲水安全</w:t>
            </w:r>
            <w:r w:rsidRPr="00A03B0C">
              <w:rPr>
                <w:rFonts w:ascii="標楷體" w:eastAsia="標楷體" w:hAnsi="標楷體" w:hint="eastAsia"/>
                <w:noProof/>
                <w:sz w:val="20"/>
                <w:szCs w:val="20"/>
              </w:rPr>
              <w:t>。</w:t>
            </w:r>
          </w:p>
        </w:tc>
        <w:tc>
          <w:tcPr>
            <w:tcW w:w="2325" w:type="dxa"/>
            <w:tcBorders>
              <w:left w:val="single" w:sz="4" w:space="0" w:color="auto"/>
              <w:bottom w:val="single" w:sz="4" w:space="0" w:color="auto"/>
              <w:right w:val="single" w:sz="4" w:space="0" w:color="auto"/>
              <w:tl2br w:val="nil"/>
            </w:tcBorders>
            <w:shd w:val="clear" w:color="auto" w:fill="auto"/>
          </w:tcPr>
          <w:p w14:paraId="7DF2A1BA" w14:textId="77777777" w:rsidR="003423F6" w:rsidRPr="00A03B0C" w:rsidRDefault="00E07234" w:rsidP="009D6B3E">
            <w:pPr>
              <w:overflowPunct w:val="0"/>
              <w:adjustRightInd w:val="0"/>
              <w:snapToGrid w:val="0"/>
              <w:spacing w:line="240" w:lineRule="exact"/>
              <w:jc w:val="both"/>
              <w:rPr>
                <w:rFonts w:ascii="標楷體" w:eastAsia="標楷體" w:hAnsi="標楷體"/>
                <w:sz w:val="20"/>
                <w:szCs w:val="20"/>
              </w:rPr>
            </w:pPr>
            <w:r w:rsidRPr="00A03B0C">
              <w:rPr>
                <w:rFonts w:ascii="標楷體" w:eastAsia="標楷體" w:hAnsi="標楷體" w:hint="eastAsia"/>
                <w:sz w:val="20"/>
                <w:szCs w:val="20"/>
              </w:rPr>
              <w:t>前經依法陳報監察院，該院業同意備查，詳「五、其他事項（二）」。</w:t>
            </w:r>
          </w:p>
        </w:tc>
      </w:tr>
      <w:tr w:rsidR="00A03B0C" w:rsidRPr="00A03B0C" w14:paraId="3C629D84" w14:textId="77777777" w:rsidTr="00A90170">
        <w:trPr>
          <w:trHeight w:val="20"/>
        </w:trPr>
        <w:tc>
          <w:tcPr>
            <w:tcW w:w="7717" w:type="dxa"/>
            <w:tcBorders>
              <w:top w:val="single" w:sz="4" w:space="0" w:color="auto"/>
              <w:left w:val="single" w:sz="4" w:space="0" w:color="auto"/>
              <w:bottom w:val="single" w:sz="4" w:space="0" w:color="auto"/>
              <w:right w:val="single" w:sz="4" w:space="0" w:color="auto"/>
            </w:tcBorders>
            <w:shd w:val="clear" w:color="auto" w:fill="auto"/>
          </w:tcPr>
          <w:p w14:paraId="2E7ABE18" w14:textId="798EF483" w:rsidR="003423F6" w:rsidRPr="00A03B0C" w:rsidRDefault="003423F6" w:rsidP="009D6B3E">
            <w:pPr>
              <w:overflowPunct w:val="0"/>
              <w:adjustRightInd w:val="0"/>
              <w:snapToGrid w:val="0"/>
              <w:spacing w:line="240" w:lineRule="exact"/>
              <w:ind w:leftChars="-10" w:left="574" w:hangingChars="299" w:hanging="598"/>
              <w:jc w:val="both"/>
              <w:rPr>
                <w:rFonts w:ascii="標楷體" w:eastAsia="標楷體" w:hAnsi="標楷體"/>
                <w:noProof/>
                <w:sz w:val="20"/>
                <w:szCs w:val="20"/>
              </w:rPr>
            </w:pPr>
            <w:r w:rsidRPr="00A03B0C">
              <w:rPr>
                <w:rFonts w:ascii="標楷體" w:eastAsia="標楷體" w:hAnsi="標楷體" w:hint="eastAsia"/>
                <w:noProof/>
                <w:sz w:val="20"/>
                <w:szCs w:val="20"/>
              </w:rPr>
              <w:t>（</w:t>
            </w:r>
            <w:r w:rsidR="00C62BD6">
              <w:rPr>
                <w:rFonts w:ascii="標楷體" w:eastAsia="標楷體" w:hAnsi="標楷體" w:hint="eastAsia"/>
                <w:noProof/>
                <w:sz w:val="20"/>
                <w:szCs w:val="20"/>
              </w:rPr>
              <w:t>四</w:t>
            </w:r>
            <w:r w:rsidRPr="00A03B0C">
              <w:rPr>
                <w:rFonts w:ascii="標楷體" w:eastAsia="標楷體" w:hAnsi="標楷體"/>
                <w:noProof/>
                <w:sz w:val="20"/>
                <w:szCs w:val="20"/>
              </w:rPr>
              <w:t>）</w:t>
            </w:r>
            <w:r w:rsidR="00A67527" w:rsidRPr="00A03B0C">
              <w:rPr>
                <w:rFonts w:ascii="標楷體" w:eastAsia="標楷體" w:hAnsi="標楷體" w:hint="eastAsia"/>
                <w:noProof/>
                <w:sz w:val="20"/>
                <w:szCs w:val="20"/>
              </w:rPr>
              <w:t>環境部為改善河川水體環境水質，賡續推動相關污染削減設施，惟間有示範整治河川氨氮削減達成率未如預期、畜牧糞尿資源化處理措施仍待完備等情，允宜研謀因應改善措施，以維水資源永續發展</w:t>
            </w:r>
            <w:r w:rsidRPr="00A03B0C">
              <w:rPr>
                <w:rFonts w:ascii="標楷體" w:eastAsia="標楷體" w:hAnsi="標楷體" w:hint="eastAsia"/>
                <w:noProof/>
                <w:sz w:val="20"/>
                <w:szCs w:val="20"/>
              </w:rPr>
              <w:t>。</w:t>
            </w:r>
          </w:p>
        </w:tc>
        <w:tc>
          <w:tcPr>
            <w:tcW w:w="2325" w:type="dxa"/>
            <w:tcBorders>
              <w:left w:val="single" w:sz="4" w:space="0" w:color="auto"/>
              <w:bottom w:val="single" w:sz="4" w:space="0" w:color="auto"/>
              <w:right w:val="single" w:sz="4" w:space="0" w:color="auto"/>
              <w:tl2br w:val="single" w:sz="4" w:space="0" w:color="auto"/>
            </w:tcBorders>
            <w:shd w:val="clear" w:color="auto" w:fill="auto"/>
          </w:tcPr>
          <w:p w14:paraId="35DB629B" w14:textId="77777777" w:rsidR="003423F6" w:rsidRPr="00A03B0C" w:rsidRDefault="003423F6" w:rsidP="009D6B3E">
            <w:pPr>
              <w:overflowPunct w:val="0"/>
              <w:adjustRightInd w:val="0"/>
              <w:snapToGrid w:val="0"/>
              <w:spacing w:line="240" w:lineRule="exact"/>
              <w:jc w:val="both"/>
              <w:rPr>
                <w:rFonts w:ascii="標楷體" w:eastAsia="標楷體" w:hAnsi="標楷體"/>
                <w:sz w:val="20"/>
                <w:szCs w:val="20"/>
              </w:rPr>
            </w:pPr>
          </w:p>
        </w:tc>
      </w:tr>
    </w:tbl>
    <w:p w14:paraId="2E419630" w14:textId="77777777" w:rsidR="008971B9" w:rsidRPr="00A67527" w:rsidRDefault="00C32720" w:rsidP="00B74E88">
      <w:pPr>
        <w:pStyle w:val="ad"/>
        <w:widowControl w:val="0"/>
        <w:overflowPunct w:val="0"/>
        <w:spacing w:before="72" w:after="72" w:line="440" w:lineRule="exact"/>
        <w:ind w:firstLineChars="100" w:firstLine="320"/>
        <w:rPr>
          <w:rFonts w:ascii="標楷體" w:hAnsi="標楷體"/>
          <w:sz w:val="32"/>
        </w:rPr>
      </w:pPr>
      <w:r w:rsidRPr="00A67527">
        <w:rPr>
          <w:rFonts w:ascii="標楷體" w:hAnsi="標楷體" w:hint="eastAsia"/>
          <w:sz w:val="32"/>
        </w:rPr>
        <w:lastRenderedPageBreak/>
        <w:t>五、其他事項</w:t>
      </w:r>
    </w:p>
    <w:p w14:paraId="252B82FC" w14:textId="77777777" w:rsidR="00C32720" w:rsidRPr="00A67527" w:rsidRDefault="00AA0ABC" w:rsidP="00B74E88">
      <w:pPr>
        <w:overflowPunct w:val="0"/>
        <w:adjustRightInd w:val="0"/>
        <w:spacing w:line="440" w:lineRule="exact"/>
        <w:ind w:firstLineChars="200" w:firstLine="472"/>
        <w:jc w:val="both"/>
        <w:rPr>
          <w:rFonts w:ascii="標楷體" w:eastAsia="標楷體" w:hAnsi="標楷體"/>
          <w:spacing w:val="-4"/>
        </w:rPr>
      </w:pPr>
      <w:r w:rsidRPr="00A67527">
        <w:rPr>
          <w:rFonts w:ascii="標楷體" w:eastAsia="標楷體" w:hAnsi="標楷體" w:hint="eastAsia"/>
          <w:spacing w:val="-4"/>
        </w:rPr>
        <w:t>環境部</w:t>
      </w:r>
      <w:r w:rsidR="00C32720" w:rsidRPr="00A67527">
        <w:rPr>
          <w:rFonts w:ascii="標楷體" w:eastAsia="標楷體" w:hAnsi="標楷體" w:hint="eastAsia"/>
          <w:spacing w:val="-4"/>
        </w:rPr>
        <w:t>主管推動施政計畫之執行結果，前經本部查核後於審核報告揭露，並依法陳報監察院，嗣經監察院於11</w:t>
      </w:r>
      <w:r w:rsidR="00A67527" w:rsidRPr="00A67527">
        <w:rPr>
          <w:rFonts w:ascii="標楷體" w:eastAsia="標楷體" w:hAnsi="標楷體" w:hint="eastAsia"/>
          <w:spacing w:val="-4"/>
        </w:rPr>
        <w:t>3</w:t>
      </w:r>
      <w:r w:rsidR="00C32720" w:rsidRPr="00A67527">
        <w:rPr>
          <w:rFonts w:ascii="標楷體" w:eastAsia="標楷體" w:hAnsi="標楷體" w:hint="eastAsia"/>
          <w:spacing w:val="-4"/>
        </w:rPr>
        <w:t>年7月1日至11</w:t>
      </w:r>
      <w:r w:rsidR="00A67527" w:rsidRPr="00A67527">
        <w:rPr>
          <w:rFonts w:ascii="標楷體" w:eastAsia="標楷體" w:hAnsi="標楷體" w:hint="eastAsia"/>
          <w:spacing w:val="-4"/>
        </w:rPr>
        <w:t>4</w:t>
      </w:r>
      <w:r w:rsidR="00C32720" w:rsidRPr="00A67527">
        <w:rPr>
          <w:rFonts w:ascii="標楷體" w:eastAsia="標楷體" w:hAnsi="標楷體" w:hint="eastAsia"/>
          <w:spacing w:val="-4"/>
        </w:rPr>
        <w:t>年6月30日間同意備查者，摘述如次：</w:t>
      </w:r>
    </w:p>
    <w:p w14:paraId="114CC555" w14:textId="0B6D3C98" w:rsidR="005D4FBA" w:rsidRPr="008668B2" w:rsidRDefault="005D4FBA" w:rsidP="00E73948">
      <w:pPr>
        <w:pStyle w:val="13"/>
        <w:widowControl w:val="0"/>
        <w:overflowPunct w:val="0"/>
        <w:spacing w:line="460" w:lineRule="exact"/>
        <w:ind w:firstLineChars="200" w:firstLine="480"/>
        <w:rPr>
          <w:rFonts w:hAnsi="標楷體" w:cs="Times New Roman"/>
          <w:color w:val="FF0000"/>
          <w:kern w:val="0"/>
        </w:rPr>
      </w:pPr>
      <w:r w:rsidRPr="00A67527">
        <w:rPr>
          <w:rFonts w:hAnsi="標楷體" w:hint="eastAsia"/>
        </w:rPr>
        <w:t>（一）</w:t>
      </w:r>
      <w:r w:rsidRPr="008668B2">
        <w:rPr>
          <w:rFonts w:hAnsi="標楷體" w:hint="eastAsia"/>
          <w:color w:val="FF0000"/>
        </w:rPr>
        <w:t xml:space="preserve">　</w:t>
      </w:r>
      <w:r w:rsidR="005F6A17" w:rsidRPr="00A67527">
        <w:rPr>
          <w:rFonts w:hAnsi="標楷體" w:hint="eastAsia"/>
        </w:rPr>
        <w:t>環境部</w:t>
      </w:r>
      <w:r w:rsidR="00A67527" w:rsidRPr="00A67527">
        <w:rPr>
          <w:rFonts w:hAnsi="標楷體" w:hint="eastAsia"/>
        </w:rPr>
        <w:t>及各中央目的事業主管機關推動氣候變遷調適情形</w:t>
      </w:r>
      <w:r w:rsidR="00B82FFA" w:rsidRPr="00A67527">
        <w:rPr>
          <w:rFonts w:hAnsi="標楷體" w:hint="eastAsia"/>
        </w:rPr>
        <w:t>，</w:t>
      </w:r>
      <w:r w:rsidR="00A67527" w:rsidRPr="00A67527">
        <w:rPr>
          <w:rFonts w:hAnsi="標楷體" w:hint="eastAsia"/>
        </w:rPr>
        <w:t>107至111年度計編列預算2,303億4,368萬餘元，核有未建立相關脆弱度及衝擊評估之執行準據，近4成調適行動計畫未進行脆弱度減量評估，不利衡量實際降低脆弱度及提升氣候韌性之程度；未確實要求各中央目的事業主管機關進行氣候變遷風險評估作業，致6成餘調適行動計畫未於規劃階段辦理風險評估，影響後續各項調適策略之規劃作業；未於擬訂行動方案前建立相關審查調適行動計畫之方式，審查各項調適行動計畫與氣候變遷調適之關聯性及合宜性，致1成6之計畫內容與氣候變遷調適關聯性尚難連結</w:t>
      </w:r>
      <w:r w:rsidR="00B82FFA" w:rsidRPr="00A67527">
        <w:rPr>
          <w:rFonts w:hAnsi="標楷體" w:cs="Times New Roman" w:hint="eastAsia"/>
          <w:kern w:val="0"/>
        </w:rPr>
        <w:t>等效能過低情事，經依審計法第69條第1項前段規定，函請行政院督促妥為處理，並報告監察院。</w:t>
      </w:r>
      <w:r w:rsidR="00B82FFA" w:rsidRPr="002C57F7">
        <w:rPr>
          <w:rFonts w:hAnsi="標楷體" w:cs="Times New Roman" w:hint="eastAsia"/>
          <w:kern w:val="0"/>
        </w:rPr>
        <w:t>嗣經行政院秘書長督促</w:t>
      </w:r>
      <w:r w:rsidR="00C328D6" w:rsidRPr="002C57F7">
        <w:rPr>
          <w:rFonts w:hAnsi="標楷體" w:cs="Times New Roman" w:hint="eastAsia"/>
          <w:kern w:val="0"/>
        </w:rPr>
        <w:t>環境部</w:t>
      </w:r>
      <w:r w:rsidR="00B82FFA" w:rsidRPr="002C57F7">
        <w:rPr>
          <w:rFonts w:hAnsi="標楷體" w:cs="Times New Roman" w:hint="eastAsia"/>
          <w:kern w:val="0"/>
        </w:rPr>
        <w:t>研提改善措施</w:t>
      </w:r>
      <w:r w:rsidR="00C328D6" w:rsidRPr="002C57F7">
        <w:rPr>
          <w:rFonts w:hAnsi="標楷體" w:cs="Times New Roman" w:hint="eastAsia"/>
          <w:kern w:val="0"/>
        </w:rPr>
        <w:t>，</w:t>
      </w:r>
      <w:r w:rsidR="00776017" w:rsidRPr="002C57F7">
        <w:rPr>
          <w:rFonts w:hAnsi="標楷體" w:cs="Times New Roman" w:hint="eastAsia"/>
          <w:kern w:val="0"/>
        </w:rPr>
        <w:t>經該</w:t>
      </w:r>
      <w:r w:rsidR="00C275F4" w:rsidRPr="002C57F7">
        <w:rPr>
          <w:rFonts w:hAnsi="標楷體" w:cs="Times New Roman" w:hint="eastAsia"/>
          <w:kern w:val="0"/>
        </w:rPr>
        <w:t>部召開跨部會研商會議，設定國家調適應用情境及國家氣候變遷調適框架，</w:t>
      </w:r>
      <w:r w:rsidR="0077427D" w:rsidRPr="0077427D">
        <w:rPr>
          <w:rFonts w:hAnsi="標楷體" w:cs="Times New Roman" w:hint="eastAsia"/>
          <w:kern w:val="0"/>
        </w:rPr>
        <w:t>區分為「辨識氣候風險與調適缺口」及「調適規劃與行動」等2階段6步驟，</w:t>
      </w:r>
      <w:r w:rsidR="00C275F4" w:rsidRPr="002C57F7">
        <w:rPr>
          <w:rFonts w:hAnsi="標楷體" w:cs="Times New Roman" w:hint="eastAsia"/>
          <w:kern w:val="0"/>
        </w:rPr>
        <w:t>作為各部會研擬第三期「國家氣候變遷調適行動計畫</w:t>
      </w:r>
      <w:r w:rsidR="00A03B0C">
        <w:rPr>
          <w:rFonts w:hAnsi="標楷體" w:cs="Times New Roman" w:hint="eastAsia"/>
          <w:kern w:val="0"/>
        </w:rPr>
        <w:t>（</w:t>
      </w:r>
      <w:r w:rsidR="00C275F4" w:rsidRPr="002C57F7">
        <w:rPr>
          <w:rFonts w:hAnsi="標楷體" w:cs="Times New Roman" w:hint="eastAsia"/>
          <w:kern w:val="0"/>
        </w:rPr>
        <w:t>112</w:t>
      </w:r>
      <w:r w:rsidR="002C57F7" w:rsidRPr="002C57F7">
        <w:rPr>
          <w:rFonts w:hAnsi="標楷體" w:cs="Times New Roman" w:hint="eastAsia"/>
          <w:kern w:val="0"/>
        </w:rPr>
        <w:t>－</w:t>
      </w:r>
      <w:r w:rsidR="00C275F4" w:rsidRPr="002C57F7">
        <w:rPr>
          <w:rFonts w:hAnsi="標楷體" w:cs="Times New Roman" w:hint="eastAsia"/>
          <w:kern w:val="0"/>
        </w:rPr>
        <w:t>115年</w:t>
      </w:r>
      <w:r w:rsidR="00A03B0C">
        <w:rPr>
          <w:rFonts w:hAnsi="標楷體" w:cs="Times New Roman" w:hint="eastAsia"/>
          <w:kern w:val="0"/>
        </w:rPr>
        <w:t>）</w:t>
      </w:r>
      <w:r w:rsidR="00C275F4" w:rsidRPr="002C57F7">
        <w:rPr>
          <w:rFonts w:hAnsi="標楷體" w:cs="Times New Roman" w:hint="eastAsia"/>
          <w:kern w:val="0"/>
        </w:rPr>
        <w:t>」各項調適行動計畫之參考基礎</w:t>
      </w:r>
      <w:r w:rsidR="002C57F7" w:rsidRPr="002C57F7">
        <w:rPr>
          <w:rFonts w:hAnsi="標楷體" w:cs="Times New Roman" w:hint="eastAsia"/>
          <w:kern w:val="0"/>
        </w:rPr>
        <w:t>，並會商相關機關研訂「氣候變遷風險評估之作業準則</w:t>
      </w:r>
      <w:r w:rsidR="00A03B0C">
        <w:rPr>
          <w:rFonts w:hAnsi="標楷體" w:cs="Times New Roman" w:hint="eastAsia"/>
          <w:kern w:val="0"/>
        </w:rPr>
        <w:t>（</w:t>
      </w:r>
      <w:r w:rsidR="002C57F7" w:rsidRPr="002C57F7">
        <w:rPr>
          <w:rFonts w:hAnsi="標楷體" w:cs="Times New Roman" w:hint="eastAsia"/>
          <w:kern w:val="0"/>
        </w:rPr>
        <w:t>草案</w:t>
      </w:r>
      <w:r w:rsidR="00A03B0C">
        <w:rPr>
          <w:rFonts w:hAnsi="標楷體" w:cs="Times New Roman" w:hint="eastAsia"/>
          <w:kern w:val="0"/>
        </w:rPr>
        <w:t>）</w:t>
      </w:r>
      <w:r w:rsidR="002C57F7" w:rsidRPr="002C57F7">
        <w:rPr>
          <w:rFonts w:hAnsi="標楷體" w:cs="Times New Roman" w:hint="eastAsia"/>
          <w:kern w:val="0"/>
        </w:rPr>
        <w:t>」，</w:t>
      </w:r>
      <w:r w:rsidR="0077427D" w:rsidRPr="0077427D">
        <w:rPr>
          <w:rFonts w:hAnsi="標楷體" w:cs="Times New Roman" w:hint="eastAsia"/>
          <w:kern w:val="0"/>
        </w:rPr>
        <w:t>將氣候風險組成因子</w:t>
      </w:r>
      <w:r w:rsidR="00C068B6">
        <w:rPr>
          <w:rFonts w:hAnsi="標楷體" w:cs="Times New Roman" w:hint="eastAsia"/>
          <w:kern w:val="0"/>
        </w:rPr>
        <w:t>（</w:t>
      </w:r>
      <w:r w:rsidR="0077427D" w:rsidRPr="0077427D">
        <w:rPr>
          <w:rFonts w:hAnsi="標楷體" w:cs="Times New Roman" w:hint="eastAsia"/>
          <w:kern w:val="0"/>
        </w:rPr>
        <w:t>危害度、暴露度及脆弱度</w:t>
      </w:r>
      <w:r w:rsidR="00C068B6">
        <w:rPr>
          <w:rFonts w:hAnsi="標楷體" w:cs="Times New Roman" w:hint="eastAsia"/>
          <w:kern w:val="0"/>
        </w:rPr>
        <w:t>）</w:t>
      </w:r>
      <w:r w:rsidR="0077427D" w:rsidRPr="0077427D">
        <w:rPr>
          <w:rFonts w:hAnsi="標楷體" w:cs="Times New Roman" w:hint="eastAsia"/>
          <w:kern w:val="0"/>
        </w:rPr>
        <w:t>納入，</w:t>
      </w:r>
      <w:r w:rsidR="002C57F7" w:rsidRPr="002C57F7">
        <w:rPr>
          <w:rFonts w:hAnsi="標楷體" w:cs="Times New Roman" w:hint="eastAsia"/>
          <w:kern w:val="0"/>
        </w:rPr>
        <w:t>後續將依法制作業程序完成草案預告及發布</w:t>
      </w:r>
      <w:r w:rsidR="00AB4AC1">
        <w:rPr>
          <w:rFonts w:hAnsi="標楷體" w:cs="Times New Roman" w:hint="eastAsia"/>
          <w:kern w:val="0"/>
        </w:rPr>
        <w:t>等</w:t>
      </w:r>
      <w:r w:rsidR="002C57F7" w:rsidRPr="002C57F7">
        <w:rPr>
          <w:rFonts w:hAnsi="標楷體" w:cs="Times New Roman" w:hint="eastAsia"/>
          <w:kern w:val="0"/>
        </w:rPr>
        <w:t>。</w:t>
      </w:r>
      <w:r w:rsidR="00776017" w:rsidRPr="002C57F7">
        <w:rPr>
          <w:rFonts w:hAnsi="標楷體" w:cs="Times New Roman" w:hint="eastAsia"/>
          <w:kern w:val="0"/>
        </w:rPr>
        <w:t>案經本部陳報監察院，於113年1</w:t>
      </w:r>
      <w:r w:rsidR="002C57F7" w:rsidRPr="002C57F7">
        <w:rPr>
          <w:rFonts w:hAnsi="標楷體" w:cs="Times New Roman" w:hint="eastAsia"/>
          <w:kern w:val="0"/>
        </w:rPr>
        <w:t>1</w:t>
      </w:r>
      <w:r w:rsidR="00776017" w:rsidRPr="002C57F7">
        <w:rPr>
          <w:rFonts w:hAnsi="標楷體" w:cs="Times New Roman" w:hint="eastAsia"/>
          <w:kern w:val="0"/>
        </w:rPr>
        <w:t>月</w:t>
      </w:r>
      <w:r w:rsidR="002C57F7" w:rsidRPr="002C57F7">
        <w:rPr>
          <w:rFonts w:hAnsi="標楷體" w:cs="Times New Roman" w:hint="eastAsia"/>
          <w:kern w:val="0"/>
        </w:rPr>
        <w:t>4</w:t>
      </w:r>
      <w:r w:rsidR="00776017" w:rsidRPr="002C57F7">
        <w:rPr>
          <w:rFonts w:hAnsi="標楷體" w:cs="Times New Roman" w:hint="eastAsia"/>
          <w:kern w:val="0"/>
        </w:rPr>
        <w:t>日獲同意備查。</w:t>
      </w:r>
    </w:p>
    <w:p w14:paraId="493B01CE" w14:textId="79A4C0ED" w:rsidR="00B82FFA" w:rsidRPr="008668B2" w:rsidRDefault="00B82FFA" w:rsidP="00E73948">
      <w:pPr>
        <w:pStyle w:val="13"/>
        <w:widowControl w:val="0"/>
        <w:overflowPunct w:val="0"/>
        <w:spacing w:line="460" w:lineRule="exact"/>
        <w:ind w:firstLineChars="200" w:firstLine="480"/>
        <w:rPr>
          <w:rFonts w:hAnsi="標楷體"/>
          <w:color w:val="FF0000"/>
        </w:rPr>
      </w:pPr>
      <w:r w:rsidRPr="00A67527">
        <w:rPr>
          <w:rFonts w:hAnsi="標楷體" w:hint="eastAsia"/>
        </w:rPr>
        <w:t xml:space="preserve">（二）　</w:t>
      </w:r>
      <w:r w:rsidR="00A67527" w:rsidRPr="00A67527">
        <w:rPr>
          <w:rFonts w:hAnsi="標楷體" w:hint="eastAsia"/>
        </w:rPr>
        <w:t>環境部指定簡易自來水為飲用水種類及相關列管情形</w:t>
      </w:r>
      <w:r w:rsidRPr="00A67527">
        <w:rPr>
          <w:rFonts w:hAnsi="標楷體" w:hint="eastAsia"/>
        </w:rPr>
        <w:t>，</w:t>
      </w:r>
      <w:r w:rsidR="00A67527" w:rsidRPr="00A67527">
        <w:rPr>
          <w:rFonts w:hAnsi="標楷體" w:hint="eastAsia"/>
        </w:rPr>
        <w:t>核有全國逾8成已達公告列管規模之簡易自來水系統，因未設置簡易淨水處理設備，經環境部排除於飲用水管理條例之適用範圍，惟未積極督促</w:t>
      </w:r>
      <w:r w:rsidR="00A67527" w:rsidRPr="00E73948">
        <w:rPr>
          <w:rFonts w:hAnsi="標楷體" w:cs="Times New Roman" w:hint="eastAsia"/>
          <w:kern w:val="0"/>
        </w:rPr>
        <w:t>地方政府</w:t>
      </w:r>
      <w:r w:rsidR="00A67527" w:rsidRPr="00A67527">
        <w:rPr>
          <w:rFonts w:hAnsi="標楷體" w:hint="eastAsia"/>
        </w:rPr>
        <w:t>輔導設置簡易淨水處理設施，致近6年度新增列管簡易自來水系統數量偏低；未就水質超標者追蹤管制改善情形，亦未與簡易自來水之中央目的事業主管機關經濟部水利署保持密切業務聯繫，致雙方列管資料存有相當落差，相關督導考核及跨域聯繫協調機制未臻完備</w:t>
      </w:r>
      <w:r w:rsidRPr="00A67527">
        <w:rPr>
          <w:rFonts w:hAnsi="標楷體" w:cs="Times New Roman" w:hint="eastAsia"/>
          <w:kern w:val="0"/>
        </w:rPr>
        <w:t>等效能過低情事，經依審計法第69條第1項前段規定，函請行政院督促妥為處理，並報告監察院。</w:t>
      </w:r>
      <w:r w:rsidRPr="00AB4AC1">
        <w:rPr>
          <w:rFonts w:hAnsi="標楷體" w:cs="Times New Roman" w:hint="eastAsia"/>
          <w:kern w:val="0"/>
        </w:rPr>
        <w:t>嗣經行政院秘書長督促</w:t>
      </w:r>
      <w:r w:rsidR="00C328D6" w:rsidRPr="00AB4AC1">
        <w:rPr>
          <w:rFonts w:hAnsi="標楷體" w:cs="Times New Roman" w:hint="eastAsia"/>
          <w:kern w:val="0"/>
        </w:rPr>
        <w:t>環境部</w:t>
      </w:r>
      <w:r w:rsidRPr="00AB4AC1">
        <w:rPr>
          <w:rFonts w:hAnsi="標楷體" w:cs="Times New Roman" w:hint="eastAsia"/>
          <w:kern w:val="0"/>
        </w:rPr>
        <w:t>研提改善措施</w:t>
      </w:r>
      <w:r w:rsidR="00C328D6" w:rsidRPr="00AB4AC1">
        <w:rPr>
          <w:rFonts w:hAnsi="標楷體" w:cs="Times New Roman" w:hint="eastAsia"/>
          <w:kern w:val="0"/>
        </w:rPr>
        <w:t>，經該</w:t>
      </w:r>
      <w:r w:rsidR="00AB4AC1" w:rsidRPr="00AB4AC1">
        <w:rPr>
          <w:rFonts w:hAnsi="標楷體" w:cs="Times New Roman" w:hint="eastAsia"/>
          <w:kern w:val="0"/>
        </w:rPr>
        <w:t>部函請各地方政府環境保護局完成141處已達公告規模</w:t>
      </w:r>
      <w:r w:rsidR="009C0836">
        <w:rPr>
          <w:rFonts w:hAnsi="標楷體" w:cs="Times New Roman" w:hint="eastAsia"/>
          <w:kern w:val="0"/>
        </w:rPr>
        <w:t>惟</w:t>
      </w:r>
      <w:r w:rsidR="00AB4AC1" w:rsidRPr="00AB4AC1">
        <w:rPr>
          <w:rFonts w:hAnsi="標楷體" w:cs="Times New Roman" w:hint="eastAsia"/>
          <w:kern w:val="0"/>
        </w:rPr>
        <w:t>尚未列管簡易自來水系統之水質抽驗作業，</w:t>
      </w:r>
      <w:r w:rsidR="009C0836">
        <w:rPr>
          <w:rFonts w:hAnsi="標楷體" w:cs="Times New Roman" w:hint="eastAsia"/>
          <w:kern w:val="0"/>
        </w:rPr>
        <w:t>並輔導</w:t>
      </w:r>
      <w:r w:rsidR="00AB4AC1" w:rsidRPr="00AB4AC1">
        <w:rPr>
          <w:rFonts w:hAnsi="標楷體" w:cs="Times New Roman" w:hint="eastAsia"/>
          <w:kern w:val="0"/>
        </w:rPr>
        <w:t>新增1處接用自來水、5處經設置淨水處理設備後列管為飲用水，</w:t>
      </w:r>
      <w:r w:rsidR="009C0836">
        <w:rPr>
          <w:rFonts w:hAnsi="標楷體" w:cs="Times New Roman" w:hint="eastAsia"/>
          <w:kern w:val="0"/>
        </w:rPr>
        <w:t>另</w:t>
      </w:r>
      <w:r w:rsidR="00AB4AC1" w:rsidRPr="00AB4AC1">
        <w:rPr>
          <w:rFonts w:hAnsi="標楷體" w:cs="Times New Roman" w:hint="eastAsia"/>
          <w:kern w:val="0"/>
        </w:rPr>
        <w:t>於「114年飲用水管理重點稽查管制計畫」規範每半年至少辦理一次水質抽驗；已針對水質抽驗結果未符飲用水水質標準之簡易自來水系統，建議經濟部水利署於「無自來水地區供水改善計畫」之「辦理簡易自來水工程及系統營運」項目，優先補助或提高補助比例，並已與該署建立資料交換機制，每半年更新列管簡易自來水系統資料</w:t>
      </w:r>
      <w:r w:rsidR="00C328D6" w:rsidRPr="00AB4AC1">
        <w:rPr>
          <w:rFonts w:hAnsi="標楷體" w:cs="Times New Roman" w:hint="eastAsia"/>
          <w:kern w:val="0"/>
        </w:rPr>
        <w:t>等。案經本部陳報監察院，於11</w:t>
      </w:r>
      <w:r w:rsidR="00AB4AC1" w:rsidRPr="00AB4AC1">
        <w:rPr>
          <w:rFonts w:hAnsi="標楷體" w:cs="Times New Roman" w:hint="eastAsia"/>
          <w:kern w:val="0"/>
        </w:rPr>
        <w:t>4</w:t>
      </w:r>
      <w:r w:rsidR="00C328D6" w:rsidRPr="00AB4AC1">
        <w:rPr>
          <w:rFonts w:hAnsi="標楷體" w:cs="Times New Roman" w:hint="eastAsia"/>
          <w:kern w:val="0"/>
        </w:rPr>
        <w:t>年</w:t>
      </w:r>
      <w:r w:rsidR="00AB4AC1" w:rsidRPr="00AB4AC1">
        <w:rPr>
          <w:rFonts w:hAnsi="標楷體" w:cs="Times New Roman" w:hint="eastAsia"/>
          <w:kern w:val="0"/>
        </w:rPr>
        <w:t>3</w:t>
      </w:r>
      <w:r w:rsidR="00C328D6" w:rsidRPr="00AB4AC1">
        <w:rPr>
          <w:rFonts w:hAnsi="標楷體" w:cs="Times New Roman" w:hint="eastAsia"/>
          <w:kern w:val="0"/>
        </w:rPr>
        <w:t>月</w:t>
      </w:r>
      <w:r w:rsidR="00776017" w:rsidRPr="00AB4AC1">
        <w:rPr>
          <w:rFonts w:hAnsi="標楷體" w:cs="Times New Roman" w:hint="eastAsia"/>
          <w:kern w:val="0"/>
        </w:rPr>
        <w:t>1</w:t>
      </w:r>
      <w:r w:rsidR="00AB4AC1" w:rsidRPr="00AB4AC1">
        <w:rPr>
          <w:rFonts w:hAnsi="標楷體" w:cs="Times New Roman" w:hint="eastAsia"/>
          <w:kern w:val="0"/>
        </w:rPr>
        <w:t>1</w:t>
      </w:r>
      <w:r w:rsidR="00C328D6" w:rsidRPr="00AB4AC1">
        <w:rPr>
          <w:rFonts w:hAnsi="標楷體" w:cs="Times New Roman" w:hint="eastAsia"/>
          <w:kern w:val="0"/>
        </w:rPr>
        <w:t>日獲同意備查。</w:t>
      </w:r>
    </w:p>
    <w:sectPr w:rsidR="00B82FFA" w:rsidRPr="008668B2" w:rsidSect="009B4522">
      <w:footerReference w:type="even" r:id="rId9"/>
      <w:footerReference w:type="default" r:id="rId10"/>
      <w:pgSz w:w="11906" w:h="16838" w:code="9"/>
      <w:pgMar w:top="1418" w:right="851" w:bottom="1418" w:left="851" w:header="1021" w:footer="737" w:gutter="284"/>
      <w:pgNumType w:start="589"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2EDF4" w14:textId="77777777" w:rsidR="003C43A7" w:rsidRDefault="003C43A7" w:rsidP="00E26D8B">
      <w:r>
        <w:separator/>
      </w:r>
    </w:p>
  </w:endnote>
  <w:endnote w:type="continuationSeparator" w:id="0">
    <w:p w14:paraId="628AD02B" w14:textId="77777777" w:rsidR="003C43A7" w:rsidRDefault="003C43A7" w:rsidP="00E26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ICPC M+ The Sans">
    <w:altName w:val="微軟正黑體"/>
    <w:panose1 w:val="00000000000000000000"/>
    <w:charset w:val="88"/>
    <w:family w:val="swiss"/>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8209089"/>
      <w:docPartObj>
        <w:docPartGallery w:val="Page Numbers (Bottom of Page)"/>
        <w:docPartUnique/>
      </w:docPartObj>
    </w:sdtPr>
    <w:sdtEndPr>
      <w:rPr>
        <w:rFonts w:ascii="標楷體" w:eastAsia="標楷體" w:hAnsi="標楷體"/>
      </w:rPr>
    </w:sdtEndPr>
    <w:sdtContent>
      <w:p w14:paraId="3546D8D8" w14:textId="77777777" w:rsidR="00E07234" w:rsidRPr="00DA31FC" w:rsidRDefault="00E07234" w:rsidP="00D17995">
        <w:pPr>
          <w:pStyle w:val="af4"/>
          <w:spacing w:line="240" w:lineRule="auto"/>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3A6BB4" w:rsidRPr="003A6BB4">
          <w:rPr>
            <w:rFonts w:ascii="標楷體" w:eastAsia="標楷體" w:hAnsi="標楷體"/>
            <w:noProof/>
            <w:lang w:val="zh-TW"/>
          </w:rPr>
          <w:t>20</w:t>
        </w:r>
        <w:r w:rsidRPr="00160AE7">
          <w:rPr>
            <w:rFonts w:ascii="標楷體" w:eastAsia="標楷體" w:hAnsi="標楷體" w:hint="eastAsia"/>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832427"/>
      <w:docPartObj>
        <w:docPartGallery w:val="Page Numbers (Bottom of Page)"/>
        <w:docPartUnique/>
      </w:docPartObj>
    </w:sdtPr>
    <w:sdtEndPr/>
    <w:sdtContent>
      <w:sdt>
        <w:sdtPr>
          <w:id w:val="-1926109236"/>
          <w:docPartObj>
            <w:docPartGallery w:val="Page Numbers (Bottom of Page)"/>
            <w:docPartUnique/>
          </w:docPartObj>
        </w:sdtPr>
        <w:sdtEndPr>
          <w:rPr>
            <w:rFonts w:ascii="標楷體" w:eastAsia="標楷體" w:hAnsi="標楷體"/>
          </w:rPr>
        </w:sdtEndPr>
        <w:sdtContent>
          <w:p w14:paraId="7B6652F0" w14:textId="434E2867" w:rsidR="00E07234" w:rsidRPr="00DA31FC" w:rsidRDefault="00E07234" w:rsidP="003420BB">
            <w:pPr>
              <w:pStyle w:val="af4"/>
              <w:spacing w:line="240" w:lineRule="auto"/>
              <w:jc w:val="center"/>
              <w:rPr>
                <w:rFonts w:ascii="標楷體" w:eastAsia="標楷體" w:hAnsi="標楷體"/>
              </w:rPr>
            </w:pPr>
            <w:r>
              <w:rPr>
                <w:rFonts w:ascii="標楷體" w:eastAsia="標楷體" w:hAnsi="標楷體" w:hint="eastAsia"/>
              </w:rPr>
              <w:t>丙</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3A6BB4" w:rsidRPr="003A6BB4">
              <w:rPr>
                <w:rFonts w:ascii="標楷體" w:eastAsia="標楷體" w:hAnsi="標楷體"/>
                <w:noProof/>
                <w:lang w:val="zh-TW"/>
              </w:rPr>
              <w:t>21</w:t>
            </w:r>
            <w:r w:rsidRPr="00160AE7">
              <w:rPr>
                <w:rFonts w:ascii="標楷體" w:eastAsia="標楷體" w:hAnsi="標楷體" w:hint="eastAsia"/>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A35D4" w14:textId="77777777" w:rsidR="003C43A7" w:rsidRDefault="003C43A7" w:rsidP="00E26D8B">
      <w:r>
        <w:separator/>
      </w:r>
    </w:p>
  </w:footnote>
  <w:footnote w:type="continuationSeparator" w:id="0">
    <w:p w14:paraId="2D9D67FC" w14:textId="77777777" w:rsidR="003C43A7" w:rsidRDefault="003C43A7" w:rsidP="00E26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8D29712"/>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E243287"/>
    <w:multiLevelType w:val="multilevel"/>
    <w:tmpl w:val="06EAA9EC"/>
    <w:lvl w:ilvl="0">
      <w:start w:val="1"/>
      <w:numFmt w:val="taiwaneseCountingThousand"/>
      <w:pStyle w:val="a0"/>
      <w:suff w:val="nothing"/>
      <w:lvlText w:val="%1、"/>
      <w:lvlJc w:val="left"/>
      <w:pPr>
        <w:ind w:left="851" w:hanging="567"/>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28"/>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2" w15:restartNumberingAfterBreak="0">
    <w:nsid w:val="14F231C3"/>
    <w:multiLevelType w:val="multilevel"/>
    <w:tmpl w:val="38E62320"/>
    <w:lvl w:ilvl="0">
      <w:start w:val="1"/>
      <w:numFmt w:val="taiwaneseCountingThousand"/>
      <w:pStyle w:val="a1"/>
      <w:suff w:val="nothing"/>
      <w:lvlText w:val="%1、"/>
      <w:lvlJc w:val="left"/>
      <w:pPr>
        <w:ind w:left="680" w:hanging="680"/>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32"/>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3" w15:restartNumberingAfterBreak="0">
    <w:nsid w:val="1C5F2DD6"/>
    <w:multiLevelType w:val="hybridMultilevel"/>
    <w:tmpl w:val="B20646FE"/>
    <w:lvl w:ilvl="0" w:tplc="D7768084">
      <w:start w:val="1"/>
      <w:numFmt w:val="ideographTraditional"/>
      <w:lvlText w:val="%1、"/>
      <w:lvlJc w:val="left"/>
      <w:pPr>
        <w:ind w:left="1048" w:hanging="480"/>
      </w:pPr>
      <w:rPr>
        <w:rFonts w:hint="eastAsia"/>
        <w:spacing w:val="-60"/>
        <w:lang w:val="en-US"/>
      </w:rPr>
    </w:lvl>
    <w:lvl w:ilvl="1" w:tplc="0CAA1152">
      <w:start w:val="1"/>
      <w:numFmt w:val="taiwaneseCountingThousand"/>
      <w:pStyle w:val="a2"/>
      <w:lvlText w:val="%2、"/>
      <w:lvlJc w:val="left"/>
      <w:pPr>
        <w:ind w:left="2139" w:hanging="720"/>
      </w:pPr>
      <w:rPr>
        <w:rFonts w:hint="eastAsia"/>
        <w:spacing w:val="-60"/>
        <w:lang w:val="en-US"/>
      </w:rPr>
    </w:lvl>
    <w:lvl w:ilvl="2" w:tplc="2D880168">
      <w:start w:val="1"/>
      <w:numFmt w:val="taiwaneseCountingThousand"/>
      <w:lvlText w:val="（%3）"/>
      <w:lvlJc w:val="left"/>
      <w:pPr>
        <w:tabs>
          <w:tab w:val="num" w:pos="2608"/>
        </w:tabs>
        <w:ind w:left="2608" w:hanging="1080"/>
      </w:pPr>
      <w:rPr>
        <w:rFonts w:hint="default"/>
        <w:spacing w:val="-60"/>
      </w:rPr>
    </w:lvl>
    <w:lvl w:ilvl="3" w:tplc="92F089B4">
      <w:start w:val="1"/>
      <w:numFmt w:val="decimal"/>
      <w:lvlText w:val="%4."/>
      <w:lvlJc w:val="left"/>
      <w:pPr>
        <w:ind w:left="2368" w:hanging="360"/>
      </w:pPr>
      <w:rPr>
        <w:rFonts w:hint="default"/>
        <w:b/>
      </w:r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 w15:restartNumberingAfterBreak="0">
    <w:nsid w:val="2AC27E10"/>
    <w:multiLevelType w:val="hybridMultilevel"/>
    <w:tmpl w:val="7EFE5D16"/>
    <w:lvl w:ilvl="0" w:tplc="13CAA24A">
      <w:start w:val="1"/>
      <w:numFmt w:val="taiwaneseCountingThousand"/>
      <w:lvlText w:val="%1、"/>
      <w:lvlJc w:val="left"/>
      <w:pPr>
        <w:tabs>
          <w:tab w:val="num" w:pos="1060"/>
        </w:tabs>
        <w:ind w:left="1060" w:hanging="720"/>
      </w:pPr>
      <w:rPr>
        <w:rFonts w:hint="default"/>
      </w:rPr>
    </w:lvl>
    <w:lvl w:ilvl="1" w:tplc="8B887EC6">
      <w:start w:val="1"/>
      <w:numFmt w:val="taiwaneseCountingThousand"/>
      <w:pStyle w:val="a3"/>
      <w:lvlText w:val="（%2）"/>
      <w:lvlJc w:val="left"/>
      <w:pPr>
        <w:tabs>
          <w:tab w:val="num" w:pos="1560"/>
        </w:tabs>
        <w:ind w:left="1560" w:hanging="1080"/>
      </w:pPr>
      <w:rPr>
        <w:rFonts w:hint="default"/>
        <w:color w:val="auto"/>
        <w:sz w:val="28"/>
        <w:szCs w:val="28"/>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4"/>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15:restartNumberingAfterBreak="0">
    <w:nsid w:val="4CA94777"/>
    <w:multiLevelType w:val="hybridMultilevel"/>
    <w:tmpl w:val="AF3E4E24"/>
    <w:lvl w:ilvl="0" w:tplc="13CAA24A">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53CF74ED"/>
    <w:multiLevelType w:val="multilevel"/>
    <w:tmpl w:val="F69696D2"/>
    <w:lvl w:ilvl="0">
      <w:start w:val="1"/>
      <w:numFmt w:val="taiwaneseCountingThousand"/>
      <w:pStyle w:val="a5"/>
      <w:suff w:val="nothing"/>
      <w:lvlText w:val="%1、"/>
      <w:lvlJc w:val="left"/>
      <w:pPr>
        <w:ind w:left="964" w:hanging="680"/>
      </w:pPr>
      <w:rPr>
        <w:rFonts w:ascii="標楷體" w:eastAsia="標楷體" w:hint="eastAsia"/>
        <w:b w:val="0"/>
        <w:i w:val="0"/>
        <w:sz w:val="32"/>
      </w:rPr>
    </w:lvl>
    <w:lvl w:ilvl="1">
      <w:start w:val="1"/>
      <w:numFmt w:val="taiwaneseCountingThousand"/>
      <w:pStyle w:val="a6"/>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6"/>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15:restartNumberingAfterBreak="0">
    <w:nsid w:val="706C348A"/>
    <w:multiLevelType w:val="hybridMultilevel"/>
    <w:tmpl w:val="9EEC2FAE"/>
    <w:lvl w:ilvl="0" w:tplc="4A424582">
      <w:start w:val="1"/>
      <w:numFmt w:val="bullet"/>
      <w:pStyle w:val="3"/>
      <w:lvlText w:val=""/>
      <w:lvlJc w:val="left"/>
      <w:pPr>
        <w:tabs>
          <w:tab w:val="num" w:pos="480"/>
        </w:tabs>
        <w:ind w:left="480" w:hanging="480"/>
      </w:pPr>
      <w:rPr>
        <w:rFonts w:ascii="Wingdings" w:hAnsi="Wingdings" w:hint="default"/>
      </w:rPr>
    </w:lvl>
    <w:lvl w:ilvl="1" w:tplc="04090019" w:tentative="1">
      <w:start w:val="1"/>
      <w:numFmt w:val="bullet"/>
      <w:lvlText w:val=""/>
      <w:lvlJc w:val="left"/>
      <w:pPr>
        <w:tabs>
          <w:tab w:val="num" w:pos="960"/>
        </w:tabs>
        <w:ind w:left="960" w:hanging="480"/>
      </w:pPr>
      <w:rPr>
        <w:rFonts w:ascii="Wingdings" w:hAnsi="Wingdings" w:hint="default"/>
      </w:rPr>
    </w:lvl>
    <w:lvl w:ilvl="2" w:tplc="0409001B"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9" w:tentative="1">
      <w:start w:val="1"/>
      <w:numFmt w:val="bullet"/>
      <w:lvlText w:val=""/>
      <w:lvlJc w:val="left"/>
      <w:pPr>
        <w:tabs>
          <w:tab w:val="num" w:pos="2400"/>
        </w:tabs>
        <w:ind w:left="2400" w:hanging="480"/>
      </w:pPr>
      <w:rPr>
        <w:rFonts w:ascii="Wingdings" w:hAnsi="Wingdings" w:hint="default"/>
      </w:rPr>
    </w:lvl>
    <w:lvl w:ilvl="5" w:tplc="0409001B"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9" w:tentative="1">
      <w:start w:val="1"/>
      <w:numFmt w:val="bullet"/>
      <w:lvlText w:val=""/>
      <w:lvlJc w:val="left"/>
      <w:pPr>
        <w:tabs>
          <w:tab w:val="num" w:pos="3840"/>
        </w:tabs>
        <w:ind w:left="3840" w:hanging="480"/>
      </w:pPr>
      <w:rPr>
        <w:rFonts w:ascii="Wingdings" w:hAnsi="Wingdings" w:hint="default"/>
      </w:rPr>
    </w:lvl>
    <w:lvl w:ilvl="8" w:tplc="0409001B" w:tentative="1">
      <w:start w:val="1"/>
      <w:numFmt w:val="bullet"/>
      <w:lvlText w:val=""/>
      <w:lvlJc w:val="left"/>
      <w:pPr>
        <w:tabs>
          <w:tab w:val="num" w:pos="4320"/>
        </w:tabs>
        <w:ind w:left="4320" w:hanging="480"/>
      </w:pPr>
      <w:rPr>
        <w:rFonts w:ascii="Wingdings" w:hAnsi="Wingdings" w:hint="default"/>
      </w:rPr>
    </w:lvl>
  </w:abstractNum>
  <w:num w:numId="1">
    <w:abstractNumId w:val="3"/>
  </w:num>
  <w:num w:numId="2">
    <w:abstractNumId w:val="4"/>
  </w:num>
  <w:num w:numId="3">
    <w:abstractNumId w:val="8"/>
  </w:num>
  <w:num w:numId="4">
    <w:abstractNumId w:val="5"/>
  </w:num>
  <w:num w:numId="5">
    <w:abstractNumId w:val="1"/>
  </w:num>
  <w:num w:numId="6">
    <w:abstractNumId w:val="2"/>
  </w:num>
  <w:num w:numId="7">
    <w:abstractNumId w:val="7"/>
  </w:num>
  <w:num w:numId="8">
    <w:abstractNumId w:val="6"/>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mirrorMargins/>
  <w:bordersDoNotSurroundHeader/>
  <w:bordersDoNotSurroundFooter/>
  <w:hideSpellingErrors/>
  <w:proofState w:spelling="clean"/>
  <w:defaultTabStop w:val="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53"/>
    <w:rsid w:val="0000060F"/>
    <w:rsid w:val="000014CF"/>
    <w:rsid w:val="000015BB"/>
    <w:rsid w:val="00002016"/>
    <w:rsid w:val="000027C2"/>
    <w:rsid w:val="000027F2"/>
    <w:rsid w:val="00003530"/>
    <w:rsid w:val="0000369C"/>
    <w:rsid w:val="00004500"/>
    <w:rsid w:val="000045D4"/>
    <w:rsid w:val="000046EF"/>
    <w:rsid w:val="00004B0F"/>
    <w:rsid w:val="00004F1B"/>
    <w:rsid w:val="00005482"/>
    <w:rsid w:val="00005593"/>
    <w:rsid w:val="000056E6"/>
    <w:rsid w:val="000058A9"/>
    <w:rsid w:val="00005CDB"/>
    <w:rsid w:val="0000739A"/>
    <w:rsid w:val="000078E7"/>
    <w:rsid w:val="0000796E"/>
    <w:rsid w:val="00007998"/>
    <w:rsid w:val="0001036F"/>
    <w:rsid w:val="000108B3"/>
    <w:rsid w:val="00010C59"/>
    <w:rsid w:val="00011742"/>
    <w:rsid w:val="00012AFC"/>
    <w:rsid w:val="00012D05"/>
    <w:rsid w:val="00013C8E"/>
    <w:rsid w:val="000145FE"/>
    <w:rsid w:val="000147FE"/>
    <w:rsid w:val="00015AE1"/>
    <w:rsid w:val="00015CA3"/>
    <w:rsid w:val="0001677D"/>
    <w:rsid w:val="0001691B"/>
    <w:rsid w:val="000171EF"/>
    <w:rsid w:val="000179AC"/>
    <w:rsid w:val="000204D1"/>
    <w:rsid w:val="00020698"/>
    <w:rsid w:val="00021BCC"/>
    <w:rsid w:val="00021D01"/>
    <w:rsid w:val="00021E7B"/>
    <w:rsid w:val="00022348"/>
    <w:rsid w:val="0002273F"/>
    <w:rsid w:val="000227D9"/>
    <w:rsid w:val="00022AA6"/>
    <w:rsid w:val="00022FAA"/>
    <w:rsid w:val="00022FDC"/>
    <w:rsid w:val="00023424"/>
    <w:rsid w:val="0002370F"/>
    <w:rsid w:val="000237B8"/>
    <w:rsid w:val="00023833"/>
    <w:rsid w:val="00023F83"/>
    <w:rsid w:val="00024354"/>
    <w:rsid w:val="000250A6"/>
    <w:rsid w:val="000250D4"/>
    <w:rsid w:val="00025A55"/>
    <w:rsid w:val="00025E8E"/>
    <w:rsid w:val="00026156"/>
    <w:rsid w:val="00026852"/>
    <w:rsid w:val="000269BE"/>
    <w:rsid w:val="00026FAE"/>
    <w:rsid w:val="00027477"/>
    <w:rsid w:val="00027913"/>
    <w:rsid w:val="00027B30"/>
    <w:rsid w:val="00027D54"/>
    <w:rsid w:val="0003060F"/>
    <w:rsid w:val="000322B3"/>
    <w:rsid w:val="0003255E"/>
    <w:rsid w:val="00033007"/>
    <w:rsid w:val="00033A73"/>
    <w:rsid w:val="00033C57"/>
    <w:rsid w:val="00033E56"/>
    <w:rsid w:val="00034335"/>
    <w:rsid w:val="00034F2B"/>
    <w:rsid w:val="00035910"/>
    <w:rsid w:val="00035AC3"/>
    <w:rsid w:val="000362F2"/>
    <w:rsid w:val="00036348"/>
    <w:rsid w:val="00037BB1"/>
    <w:rsid w:val="00037DE0"/>
    <w:rsid w:val="00041674"/>
    <w:rsid w:val="000422B5"/>
    <w:rsid w:val="000424C6"/>
    <w:rsid w:val="00042981"/>
    <w:rsid w:val="00042FE0"/>
    <w:rsid w:val="00043068"/>
    <w:rsid w:val="000430AC"/>
    <w:rsid w:val="00043D79"/>
    <w:rsid w:val="000447A0"/>
    <w:rsid w:val="000455C6"/>
    <w:rsid w:val="0004573B"/>
    <w:rsid w:val="00045D45"/>
    <w:rsid w:val="00045E9B"/>
    <w:rsid w:val="00047329"/>
    <w:rsid w:val="00050A2A"/>
    <w:rsid w:val="00050C0A"/>
    <w:rsid w:val="00052258"/>
    <w:rsid w:val="000531E6"/>
    <w:rsid w:val="00053A4A"/>
    <w:rsid w:val="00054513"/>
    <w:rsid w:val="00054664"/>
    <w:rsid w:val="00054CCC"/>
    <w:rsid w:val="00055360"/>
    <w:rsid w:val="0005657F"/>
    <w:rsid w:val="0005671F"/>
    <w:rsid w:val="00056888"/>
    <w:rsid w:val="0005780D"/>
    <w:rsid w:val="00057EF4"/>
    <w:rsid w:val="00060690"/>
    <w:rsid w:val="000608C9"/>
    <w:rsid w:val="00060EE2"/>
    <w:rsid w:val="00061FC2"/>
    <w:rsid w:val="000626D5"/>
    <w:rsid w:val="00062E74"/>
    <w:rsid w:val="00063922"/>
    <w:rsid w:val="00063928"/>
    <w:rsid w:val="00063DEE"/>
    <w:rsid w:val="000652D7"/>
    <w:rsid w:val="000653F3"/>
    <w:rsid w:val="00065959"/>
    <w:rsid w:val="00065D54"/>
    <w:rsid w:val="000660E0"/>
    <w:rsid w:val="0006624E"/>
    <w:rsid w:val="00066DE3"/>
    <w:rsid w:val="000676D6"/>
    <w:rsid w:val="000679E5"/>
    <w:rsid w:val="00067C8E"/>
    <w:rsid w:val="0007016E"/>
    <w:rsid w:val="000703C6"/>
    <w:rsid w:val="00070E98"/>
    <w:rsid w:val="00070F2A"/>
    <w:rsid w:val="00070F84"/>
    <w:rsid w:val="000713D2"/>
    <w:rsid w:val="00071662"/>
    <w:rsid w:val="000716F7"/>
    <w:rsid w:val="00071EA5"/>
    <w:rsid w:val="000723CC"/>
    <w:rsid w:val="00072F83"/>
    <w:rsid w:val="00073CB7"/>
    <w:rsid w:val="00073D82"/>
    <w:rsid w:val="00074349"/>
    <w:rsid w:val="00074679"/>
    <w:rsid w:val="000747E5"/>
    <w:rsid w:val="00074AEE"/>
    <w:rsid w:val="000751DE"/>
    <w:rsid w:val="00075597"/>
    <w:rsid w:val="00075C85"/>
    <w:rsid w:val="00076841"/>
    <w:rsid w:val="00077080"/>
    <w:rsid w:val="00077595"/>
    <w:rsid w:val="0007772F"/>
    <w:rsid w:val="000777E3"/>
    <w:rsid w:val="000777F6"/>
    <w:rsid w:val="00080725"/>
    <w:rsid w:val="0008088A"/>
    <w:rsid w:val="00080B56"/>
    <w:rsid w:val="00080FA9"/>
    <w:rsid w:val="00081CAB"/>
    <w:rsid w:val="00081E9E"/>
    <w:rsid w:val="0008245D"/>
    <w:rsid w:val="000824C6"/>
    <w:rsid w:val="00082621"/>
    <w:rsid w:val="000827A4"/>
    <w:rsid w:val="00082B62"/>
    <w:rsid w:val="0008321A"/>
    <w:rsid w:val="00083643"/>
    <w:rsid w:val="00083B2C"/>
    <w:rsid w:val="00083C65"/>
    <w:rsid w:val="00083CF9"/>
    <w:rsid w:val="00083FF3"/>
    <w:rsid w:val="00084213"/>
    <w:rsid w:val="00084307"/>
    <w:rsid w:val="0008450D"/>
    <w:rsid w:val="00084AFF"/>
    <w:rsid w:val="00084C1A"/>
    <w:rsid w:val="00085A61"/>
    <w:rsid w:val="00085F0B"/>
    <w:rsid w:val="00086535"/>
    <w:rsid w:val="00086E25"/>
    <w:rsid w:val="00086FD0"/>
    <w:rsid w:val="000876BE"/>
    <w:rsid w:val="00087A62"/>
    <w:rsid w:val="000900A8"/>
    <w:rsid w:val="00090416"/>
    <w:rsid w:val="000905E4"/>
    <w:rsid w:val="00090D21"/>
    <w:rsid w:val="0009102A"/>
    <w:rsid w:val="000910AB"/>
    <w:rsid w:val="000914B7"/>
    <w:rsid w:val="00091B9D"/>
    <w:rsid w:val="00092874"/>
    <w:rsid w:val="00092DCD"/>
    <w:rsid w:val="00093329"/>
    <w:rsid w:val="00093A74"/>
    <w:rsid w:val="00093AD1"/>
    <w:rsid w:val="00093CE9"/>
    <w:rsid w:val="00093EE4"/>
    <w:rsid w:val="000944B5"/>
    <w:rsid w:val="00094904"/>
    <w:rsid w:val="00094FB0"/>
    <w:rsid w:val="000950C0"/>
    <w:rsid w:val="00095488"/>
    <w:rsid w:val="000959EA"/>
    <w:rsid w:val="00095B27"/>
    <w:rsid w:val="00095D2F"/>
    <w:rsid w:val="000971C9"/>
    <w:rsid w:val="000A0091"/>
    <w:rsid w:val="000A031F"/>
    <w:rsid w:val="000A08DC"/>
    <w:rsid w:val="000A1900"/>
    <w:rsid w:val="000A24F4"/>
    <w:rsid w:val="000A3227"/>
    <w:rsid w:val="000A4586"/>
    <w:rsid w:val="000A4871"/>
    <w:rsid w:val="000A51F6"/>
    <w:rsid w:val="000A5ACF"/>
    <w:rsid w:val="000A5E29"/>
    <w:rsid w:val="000A6056"/>
    <w:rsid w:val="000A63E3"/>
    <w:rsid w:val="000A663C"/>
    <w:rsid w:val="000A6EB8"/>
    <w:rsid w:val="000A6F48"/>
    <w:rsid w:val="000A6FC0"/>
    <w:rsid w:val="000A7184"/>
    <w:rsid w:val="000A757C"/>
    <w:rsid w:val="000A770E"/>
    <w:rsid w:val="000A78BE"/>
    <w:rsid w:val="000A7DB4"/>
    <w:rsid w:val="000B0090"/>
    <w:rsid w:val="000B0B83"/>
    <w:rsid w:val="000B0CC1"/>
    <w:rsid w:val="000B0EF9"/>
    <w:rsid w:val="000B1257"/>
    <w:rsid w:val="000B14C3"/>
    <w:rsid w:val="000B26FD"/>
    <w:rsid w:val="000B2A60"/>
    <w:rsid w:val="000B3418"/>
    <w:rsid w:val="000B36CB"/>
    <w:rsid w:val="000B38AF"/>
    <w:rsid w:val="000B3B50"/>
    <w:rsid w:val="000B4128"/>
    <w:rsid w:val="000B4E5D"/>
    <w:rsid w:val="000B5934"/>
    <w:rsid w:val="000B66E0"/>
    <w:rsid w:val="000B7234"/>
    <w:rsid w:val="000B751A"/>
    <w:rsid w:val="000C05EF"/>
    <w:rsid w:val="000C0D70"/>
    <w:rsid w:val="000C10B4"/>
    <w:rsid w:val="000C1AAF"/>
    <w:rsid w:val="000C1BE5"/>
    <w:rsid w:val="000C1EA4"/>
    <w:rsid w:val="000C2972"/>
    <w:rsid w:val="000C2B57"/>
    <w:rsid w:val="000C3277"/>
    <w:rsid w:val="000C33C6"/>
    <w:rsid w:val="000C3500"/>
    <w:rsid w:val="000C3CDA"/>
    <w:rsid w:val="000C4B8F"/>
    <w:rsid w:val="000C4D21"/>
    <w:rsid w:val="000C4F04"/>
    <w:rsid w:val="000C502E"/>
    <w:rsid w:val="000C5479"/>
    <w:rsid w:val="000C55E8"/>
    <w:rsid w:val="000C605A"/>
    <w:rsid w:val="000C60F3"/>
    <w:rsid w:val="000C65FD"/>
    <w:rsid w:val="000C6D0B"/>
    <w:rsid w:val="000C704D"/>
    <w:rsid w:val="000C7400"/>
    <w:rsid w:val="000C7A27"/>
    <w:rsid w:val="000D0128"/>
    <w:rsid w:val="000D0AF0"/>
    <w:rsid w:val="000D0C56"/>
    <w:rsid w:val="000D1068"/>
    <w:rsid w:val="000D1230"/>
    <w:rsid w:val="000D23C2"/>
    <w:rsid w:val="000D2629"/>
    <w:rsid w:val="000D2EBA"/>
    <w:rsid w:val="000D30DF"/>
    <w:rsid w:val="000D415E"/>
    <w:rsid w:val="000D5777"/>
    <w:rsid w:val="000D587C"/>
    <w:rsid w:val="000D6E5C"/>
    <w:rsid w:val="000D735A"/>
    <w:rsid w:val="000D7464"/>
    <w:rsid w:val="000D7856"/>
    <w:rsid w:val="000E0773"/>
    <w:rsid w:val="000E07C5"/>
    <w:rsid w:val="000E14B2"/>
    <w:rsid w:val="000E1D8C"/>
    <w:rsid w:val="000E1FAF"/>
    <w:rsid w:val="000E21B0"/>
    <w:rsid w:val="000E23EF"/>
    <w:rsid w:val="000E383A"/>
    <w:rsid w:val="000E3C90"/>
    <w:rsid w:val="000E40C3"/>
    <w:rsid w:val="000E57DC"/>
    <w:rsid w:val="000E5B97"/>
    <w:rsid w:val="000E5FAA"/>
    <w:rsid w:val="000E61EC"/>
    <w:rsid w:val="000E65C1"/>
    <w:rsid w:val="000E666E"/>
    <w:rsid w:val="000E66A3"/>
    <w:rsid w:val="000E6876"/>
    <w:rsid w:val="000E6B9B"/>
    <w:rsid w:val="000E7049"/>
    <w:rsid w:val="000E7054"/>
    <w:rsid w:val="000E719D"/>
    <w:rsid w:val="000E7335"/>
    <w:rsid w:val="000F0596"/>
    <w:rsid w:val="000F0A6E"/>
    <w:rsid w:val="000F0C37"/>
    <w:rsid w:val="000F18F9"/>
    <w:rsid w:val="000F1BFB"/>
    <w:rsid w:val="000F1FDE"/>
    <w:rsid w:val="000F20E7"/>
    <w:rsid w:val="000F2457"/>
    <w:rsid w:val="000F2E72"/>
    <w:rsid w:val="000F2F8F"/>
    <w:rsid w:val="000F32C2"/>
    <w:rsid w:val="000F3926"/>
    <w:rsid w:val="000F3C74"/>
    <w:rsid w:val="000F3DF6"/>
    <w:rsid w:val="000F45D7"/>
    <w:rsid w:val="000F46D1"/>
    <w:rsid w:val="000F4C4C"/>
    <w:rsid w:val="000F5048"/>
    <w:rsid w:val="000F5360"/>
    <w:rsid w:val="000F5605"/>
    <w:rsid w:val="000F5781"/>
    <w:rsid w:val="000F59AC"/>
    <w:rsid w:val="000F5DDB"/>
    <w:rsid w:val="000F5F08"/>
    <w:rsid w:val="000F6359"/>
    <w:rsid w:val="000F6AE8"/>
    <w:rsid w:val="000F7804"/>
    <w:rsid w:val="000F7E05"/>
    <w:rsid w:val="001000A9"/>
    <w:rsid w:val="00101179"/>
    <w:rsid w:val="00101978"/>
    <w:rsid w:val="00101EA2"/>
    <w:rsid w:val="00102032"/>
    <w:rsid w:val="00102035"/>
    <w:rsid w:val="00102758"/>
    <w:rsid w:val="00103415"/>
    <w:rsid w:val="00103B74"/>
    <w:rsid w:val="00104F81"/>
    <w:rsid w:val="00105E47"/>
    <w:rsid w:val="00106353"/>
    <w:rsid w:val="00106F7F"/>
    <w:rsid w:val="00107AE3"/>
    <w:rsid w:val="00110D7E"/>
    <w:rsid w:val="00112D49"/>
    <w:rsid w:val="001131A1"/>
    <w:rsid w:val="0011370D"/>
    <w:rsid w:val="00113C51"/>
    <w:rsid w:val="001148F6"/>
    <w:rsid w:val="00114DB2"/>
    <w:rsid w:val="0011503A"/>
    <w:rsid w:val="00115845"/>
    <w:rsid w:val="00115BD6"/>
    <w:rsid w:val="001167D2"/>
    <w:rsid w:val="001172FB"/>
    <w:rsid w:val="001176F3"/>
    <w:rsid w:val="001178BC"/>
    <w:rsid w:val="001203BE"/>
    <w:rsid w:val="001204A5"/>
    <w:rsid w:val="001213C3"/>
    <w:rsid w:val="001224D6"/>
    <w:rsid w:val="00122B36"/>
    <w:rsid w:val="00122B3B"/>
    <w:rsid w:val="00122B72"/>
    <w:rsid w:val="00124874"/>
    <w:rsid w:val="00124ADD"/>
    <w:rsid w:val="0012591C"/>
    <w:rsid w:val="00126137"/>
    <w:rsid w:val="00126166"/>
    <w:rsid w:val="0012666A"/>
    <w:rsid w:val="0012689E"/>
    <w:rsid w:val="001273D2"/>
    <w:rsid w:val="00127B9C"/>
    <w:rsid w:val="00130D34"/>
    <w:rsid w:val="00130E73"/>
    <w:rsid w:val="001311B0"/>
    <w:rsid w:val="00131C19"/>
    <w:rsid w:val="0013242B"/>
    <w:rsid w:val="00132A72"/>
    <w:rsid w:val="00134601"/>
    <w:rsid w:val="00134707"/>
    <w:rsid w:val="00134A69"/>
    <w:rsid w:val="00134B3F"/>
    <w:rsid w:val="00134DEC"/>
    <w:rsid w:val="00134E7C"/>
    <w:rsid w:val="00134EA2"/>
    <w:rsid w:val="00134EF5"/>
    <w:rsid w:val="00134F26"/>
    <w:rsid w:val="00134FF3"/>
    <w:rsid w:val="00135226"/>
    <w:rsid w:val="001352C9"/>
    <w:rsid w:val="00135BE6"/>
    <w:rsid w:val="00137311"/>
    <w:rsid w:val="00137390"/>
    <w:rsid w:val="00137AE6"/>
    <w:rsid w:val="0014147F"/>
    <w:rsid w:val="00142171"/>
    <w:rsid w:val="00142384"/>
    <w:rsid w:val="001423E5"/>
    <w:rsid w:val="00142A88"/>
    <w:rsid w:val="00142BAF"/>
    <w:rsid w:val="001432E6"/>
    <w:rsid w:val="001432F6"/>
    <w:rsid w:val="00143481"/>
    <w:rsid w:val="0014355D"/>
    <w:rsid w:val="00146458"/>
    <w:rsid w:val="001478AD"/>
    <w:rsid w:val="0015131C"/>
    <w:rsid w:val="00151608"/>
    <w:rsid w:val="001542F3"/>
    <w:rsid w:val="001548A6"/>
    <w:rsid w:val="00154DCA"/>
    <w:rsid w:val="00154F6D"/>
    <w:rsid w:val="00155061"/>
    <w:rsid w:val="00155B57"/>
    <w:rsid w:val="00156A1C"/>
    <w:rsid w:val="00156C68"/>
    <w:rsid w:val="0015769F"/>
    <w:rsid w:val="00161FDE"/>
    <w:rsid w:val="001626B9"/>
    <w:rsid w:val="001626DC"/>
    <w:rsid w:val="00162827"/>
    <w:rsid w:val="00162863"/>
    <w:rsid w:val="00163CC1"/>
    <w:rsid w:val="00164046"/>
    <w:rsid w:val="001640CD"/>
    <w:rsid w:val="0016467A"/>
    <w:rsid w:val="00164894"/>
    <w:rsid w:val="00165237"/>
    <w:rsid w:val="0016536C"/>
    <w:rsid w:val="00165957"/>
    <w:rsid w:val="00165E40"/>
    <w:rsid w:val="00166183"/>
    <w:rsid w:val="0016646E"/>
    <w:rsid w:val="00167516"/>
    <w:rsid w:val="001704AD"/>
    <w:rsid w:val="00170C09"/>
    <w:rsid w:val="00170C0F"/>
    <w:rsid w:val="0017247E"/>
    <w:rsid w:val="00172875"/>
    <w:rsid w:val="00173827"/>
    <w:rsid w:val="00173B76"/>
    <w:rsid w:val="00173DB3"/>
    <w:rsid w:val="00174A4C"/>
    <w:rsid w:val="0017504C"/>
    <w:rsid w:val="00176335"/>
    <w:rsid w:val="00176663"/>
    <w:rsid w:val="001767E1"/>
    <w:rsid w:val="001774B1"/>
    <w:rsid w:val="00180D71"/>
    <w:rsid w:val="0018100D"/>
    <w:rsid w:val="00181263"/>
    <w:rsid w:val="001813B5"/>
    <w:rsid w:val="001816DF"/>
    <w:rsid w:val="001825B1"/>
    <w:rsid w:val="00182CDD"/>
    <w:rsid w:val="00183E01"/>
    <w:rsid w:val="00184275"/>
    <w:rsid w:val="0018467B"/>
    <w:rsid w:val="00185563"/>
    <w:rsid w:val="00185A3B"/>
    <w:rsid w:val="00186528"/>
    <w:rsid w:val="0018688E"/>
    <w:rsid w:val="00187052"/>
    <w:rsid w:val="0018793A"/>
    <w:rsid w:val="00187B28"/>
    <w:rsid w:val="001902DB"/>
    <w:rsid w:val="00190505"/>
    <w:rsid w:val="0019115F"/>
    <w:rsid w:val="001920A5"/>
    <w:rsid w:val="001928B7"/>
    <w:rsid w:val="0019291F"/>
    <w:rsid w:val="00192DA2"/>
    <w:rsid w:val="0019330F"/>
    <w:rsid w:val="00194104"/>
    <w:rsid w:val="001952C2"/>
    <w:rsid w:val="001952FE"/>
    <w:rsid w:val="001954B5"/>
    <w:rsid w:val="00195757"/>
    <w:rsid w:val="00195810"/>
    <w:rsid w:val="00195CB7"/>
    <w:rsid w:val="001961CD"/>
    <w:rsid w:val="00196C0F"/>
    <w:rsid w:val="00197128"/>
    <w:rsid w:val="001973D9"/>
    <w:rsid w:val="001977CD"/>
    <w:rsid w:val="001978A7"/>
    <w:rsid w:val="001A001C"/>
    <w:rsid w:val="001A0492"/>
    <w:rsid w:val="001A0968"/>
    <w:rsid w:val="001A10C8"/>
    <w:rsid w:val="001A24C4"/>
    <w:rsid w:val="001A2BF5"/>
    <w:rsid w:val="001A43A5"/>
    <w:rsid w:val="001A5497"/>
    <w:rsid w:val="001A59CF"/>
    <w:rsid w:val="001A5E40"/>
    <w:rsid w:val="001A6237"/>
    <w:rsid w:val="001A6292"/>
    <w:rsid w:val="001A6711"/>
    <w:rsid w:val="001A7F56"/>
    <w:rsid w:val="001B011B"/>
    <w:rsid w:val="001B077E"/>
    <w:rsid w:val="001B0842"/>
    <w:rsid w:val="001B0F4B"/>
    <w:rsid w:val="001B20C5"/>
    <w:rsid w:val="001B21F9"/>
    <w:rsid w:val="001B292E"/>
    <w:rsid w:val="001B2ADE"/>
    <w:rsid w:val="001B37D3"/>
    <w:rsid w:val="001B3A92"/>
    <w:rsid w:val="001B3C75"/>
    <w:rsid w:val="001B4367"/>
    <w:rsid w:val="001B4599"/>
    <w:rsid w:val="001B468E"/>
    <w:rsid w:val="001B5576"/>
    <w:rsid w:val="001B5D86"/>
    <w:rsid w:val="001B5EEC"/>
    <w:rsid w:val="001B654B"/>
    <w:rsid w:val="001C0961"/>
    <w:rsid w:val="001C1F5C"/>
    <w:rsid w:val="001C2799"/>
    <w:rsid w:val="001C33E3"/>
    <w:rsid w:val="001C3C5C"/>
    <w:rsid w:val="001C42E1"/>
    <w:rsid w:val="001C46A1"/>
    <w:rsid w:val="001C4E09"/>
    <w:rsid w:val="001C4FAF"/>
    <w:rsid w:val="001C4FCC"/>
    <w:rsid w:val="001C531B"/>
    <w:rsid w:val="001C5AD0"/>
    <w:rsid w:val="001C5C3E"/>
    <w:rsid w:val="001C6753"/>
    <w:rsid w:val="001C67E6"/>
    <w:rsid w:val="001C6A7E"/>
    <w:rsid w:val="001C6D6D"/>
    <w:rsid w:val="001C711F"/>
    <w:rsid w:val="001C7928"/>
    <w:rsid w:val="001D099A"/>
    <w:rsid w:val="001D0AE9"/>
    <w:rsid w:val="001D15D4"/>
    <w:rsid w:val="001D19CF"/>
    <w:rsid w:val="001D1AB8"/>
    <w:rsid w:val="001D1C87"/>
    <w:rsid w:val="001D1E3F"/>
    <w:rsid w:val="001D2231"/>
    <w:rsid w:val="001D2EF2"/>
    <w:rsid w:val="001D3594"/>
    <w:rsid w:val="001D3A2D"/>
    <w:rsid w:val="001D3B0A"/>
    <w:rsid w:val="001D4130"/>
    <w:rsid w:val="001D41CB"/>
    <w:rsid w:val="001D4A12"/>
    <w:rsid w:val="001D4CBF"/>
    <w:rsid w:val="001D4F94"/>
    <w:rsid w:val="001D54F3"/>
    <w:rsid w:val="001D55BD"/>
    <w:rsid w:val="001D68F5"/>
    <w:rsid w:val="001D6E94"/>
    <w:rsid w:val="001D7F01"/>
    <w:rsid w:val="001E04B6"/>
    <w:rsid w:val="001E050A"/>
    <w:rsid w:val="001E0709"/>
    <w:rsid w:val="001E09CF"/>
    <w:rsid w:val="001E0E44"/>
    <w:rsid w:val="001E10CC"/>
    <w:rsid w:val="001E1304"/>
    <w:rsid w:val="001E1585"/>
    <w:rsid w:val="001E183F"/>
    <w:rsid w:val="001E2031"/>
    <w:rsid w:val="001E28B5"/>
    <w:rsid w:val="001E2A4C"/>
    <w:rsid w:val="001E344D"/>
    <w:rsid w:val="001E3486"/>
    <w:rsid w:val="001E3B11"/>
    <w:rsid w:val="001E3E79"/>
    <w:rsid w:val="001E47AC"/>
    <w:rsid w:val="001E4AAF"/>
    <w:rsid w:val="001E4FDC"/>
    <w:rsid w:val="001E50BF"/>
    <w:rsid w:val="001E5E73"/>
    <w:rsid w:val="001E6286"/>
    <w:rsid w:val="001E6717"/>
    <w:rsid w:val="001E6739"/>
    <w:rsid w:val="001E6786"/>
    <w:rsid w:val="001E6ABE"/>
    <w:rsid w:val="001E6ACA"/>
    <w:rsid w:val="001E7154"/>
    <w:rsid w:val="001E74FE"/>
    <w:rsid w:val="001E772A"/>
    <w:rsid w:val="001F0350"/>
    <w:rsid w:val="001F0546"/>
    <w:rsid w:val="001F1009"/>
    <w:rsid w:val="001F1036"/>
    <w:rsid w:val="001F11A5"/>
    <w:rsid w:val="001F146E"/>
    <w:rsid w:val="001F1701"/>
    <w:rsid w:val="001F1AB3"/>
    <w:rsid w:val="001F1F11"/>
    <w:rsid w:val="001F2A1E"/>
    <w:rsid w:val="001F2CC7"/>
    <w:rsid w:val="001F354D"/>
    <w:rsid w:val="001F3849"/>
    <w:rsid w:val="001F3B61"/>
    <w:rsid w:val="001F3F9B"/>
    <w:rsid w:val="001F403D"/>
    <w:rsid w:val="001F4070"/>
    <w:rsid w:val="001F4B7E"/>
    <w:rsid w:val="001F4B89"/>
    <w:rsid w:val="001F5AFC"/>
    <w:rsid w:val="001F61E6"/>
    <w:rsid w:val="001F6D7C"/>
    <w:rsid w:val="001F7727"/>
    <w:rsid w:val="001F7BA6"/>
    <w:rsid w:val="001F7D3A"/>
    <w:rsid w:val="002000B9"/>
    <w:rsid w:val="00200A74"/>
    <w:rsid w:val="00201185"/>
    <w:rsid w:val="00201679"/>
    <w:rsid w:val="00201AAB"/>
    <w:rsid w:val="00201B23"/>
    <w:rsid w:val="002021E7"/>
    <w:rsid w:val="00202919"/>
    <w:rsid w:val="00203463"/>
    <w:rsid w:val="00203878"/>
    <w:rsid w:val="00204A3F"/>
    <w:rsid w:val="00204AC8"/>
    <w:rsid w:val="00204D2B"/>
    <w:rsid w:val="00205BBB"/>
    <w:rsid w:val="00205E1D"/>
    <w:rsid w:val="002063CA"/>
    <w:rsid w:val="00206648"/>
    <w:rsid w:val="00207842"/>
    <w:rsid w:val="002078CC"/>
    <w:rsid w:val="00210631"/>
    <w:rsid w:val="00210794"/>
    <w:rsid w:val="00210866"/>
    <w:rsid w:val="00211B65"/>
    <w:rsid w:val="00211DF3"/>
    <w:rsid w:val="00213EA6"/>
    <w:rsid w:val="00213FD4"/>
    <w:rsid w:val="00214602"/>
    <w:rsid w:val="00214E9F"/>
    <w:rsid w:val="002153E2"/>
    <w:rsid w:val="0021543C"/>
    <w:rsid w:val="00215612"/>
    <w:rsid w:val="00216384"/>
    <w:rsid w:val="002170E8"/>
    <w:rsid w:val="00217179"/>
    <w:rsid w:val="00220240"/>
    <w:rsid w:val="0022028E"/>
    <w:rsid w:val="002204AD"/>
    <w:rsid w:val="00220E63"/>
    <w:rsid w:val="0022141A"/>
    <w:rsid w:val="00221C85"/>
    <w:rsid w:val="00221D1D"/>
    <w:rsid w:val="00221E4C"/>
    <w:rsid w:val="00222339"/>
    <w:rsid w:val="002227B4"/>
    <w:rsid w:val="002230EF"/>
    <w:rsid w:val="0022330E"/>
    <w:rsid w:val="00223617"/>
    <w:rsid w:val="002244D5"/>
    <w:rsid w:val="00225D1C"/>
    <w:rsid w:val="002262A3"/>
    <w:rsid w:val="002264E0"/>
    <w:rsid w:val="0022670A"/>
    <w:rsid w:val="00226BE1"/>
    <w:rsid w:val="00227122"/>
    <w:rsid w:val="002272C2"/>
    <w:rsid w:val="002277C4"/>
    <w:rsid w:val="00227C5C"/>
    <w:rsid w:val="00227D8C"/>
    <w:rsid w:val="00227E70"/>
    <w:rsid w:val="00230262"/>
    <w:rsid w:val="002303DD"/>
    <w:rsid w:val="00230B67"/>
    <w:rsid w:val="002310FA"/>
    <w:rsid w:val="00231567"/>
    <w:rsid w:val="0023186B"/>
    <w:rsid w:val="00231918"/>
    <w:rsid w:val="00231E2C"/>
    <w:rsid w:val="00232572"/>
    <w:rsid w:val="002329EC"/>
    <w:rsid w:val="00233677"/>
    <w:rsid w:val="0023449A"/>
    <w:rsid w:val="002344C6"/>
    <w:rsid w:val="0023509C"/>
    <w:rsid w:val="00235F17"/>
    <w:rsid w:val="00236054"/>
    <w:rsid w:val="002361CA"/>
    <w:rsid w:val="002361CC"/>
    <w:rsid w:val="00236A66"/>
    <w:rsid w:val="00236EA8"/>
    <w:rsid w:val="00237880"/>
    <w:rsid w:val="002400EE"/>
    <w:rsid w:val="00240D8F"/>
    <w:rsid w:val="00240F45"/>
    <w:rsid w:val="002411A2"/>
    <w:rsid w:val="00241799"/>
    <w:rsid w:val="0024181C"/>
    <w:rsid w:val="00241AE3"/>
    <w:rsid w:val="0024292B"/>
    <w:rsid w:val="00242E98"/>
    <w:rsid w:val="00242F33"/>
    <w:rsid w:val="00242FF2"/>
    <w:rsid w:val="00243124"/>
    <w:rsid w:val="0024362A"/>
    <w:rsid w:val="00244251"/>
    <w:rsid w:val="00245936"/>
    <w:rsid w:val="00245C34"/>
    <w:rsid w:val="00246F40"/>
    <w:rsid w:val="002477B3"/>
    <w:rsid w:val="00247821"/>
    <w:rsid w:val="00247A52"/>
    <w:rsid w:val="00247F52"/>
    <w:rsid w:val="00247FA7"/>
    <w:rsid w:val="002501ED"/>
    <w:rsid w:val="002503B6"/>
    <w:rsid w:val="00250FAC"/>
    <w:rsid w:val="00251226"/>
    <w:rsid w:val="002512D4"/>
    <w:rsid w:val="002515C3"/>
    <w:rsid w:val="00252949"/>
    <w:rsid w:val="00253899"/>
    <w:rsid w:val="00253AD5"/>
    <w:rsid w:val="00253B04"/>
    <w:rsid w:val="00253BE9"/>
    <w:rsid w:val="00253E6A"/>
    <w:rsid w:val="002543B8"/>
    <w:rsid w:val="002549EB"/>
    <w:rsid w:val="00254B18"/>
    <w:rsid w:val="002553AC"/>
    <w:rsid w:val="00255B09"/>
    <w:rsid w:val="00255ED3"/>
    <w:rsid w:val="002577AE"/>
    <w:rsid w:val="00257A21"/>
    <w:rsid w:val="00257EB1"/>
    <w:rsid w:val="00260424"/>
    <w:rsid w:val="00260865"/>
    <w:rsid w:val="00260927"/>
    <w:rsid w:val="00260B14"/>
    <w:rsid w:val="00262638"/>
    <w:rsid w:val="0026296C"/>
    <w:rsid w:val="002636EF"/>
    <w:rsid w:val="00265275"/>
    <w:rsid w:val="00265C4D"/>
    <w:rsid w:val="00267537"/>
    <w:rsid w:val="00267919"/>
    <w:rsid w:val="00267E02"/>
    <w:rsid w:val="00270345"/>
    <w:rsid w:val="0027275D"/>
    <w:rsid w:val="002727D1"/>
    <w:rsid w:val="0027281B"/>
    <w:rsid w:val="00272BA9"/>
    <w:rsid w:val="00273060"/>
    <w:rsid w:val="00273661"/>
    <w:rsid w:val="00274143"/>
    <w:rsid w:val="0027476F"/>
    <w:rsid w:val="00275213"/>
    <w:rsid w:val="00275299"/>
    <w:rsid w:val="002754F7"/>
    <w:rsid w:val="002758D7"/>
    <w:rsid w:val="00275CAA"/>
    <w:rsid w:val="002767E5"/>
    <w:rsid w:val="00276B3B"/>
    <w:rsid w:val="00276F8C"/>
    <w:rsid w:val="00277A10"/>
    <w:rsid w:val="00277CDC"/>
    <w:rsid w:val="00277F3D"/>
    <w:rsid w:val="00280359"/>
    <w:rsid w:val="00280BC9"/>
    <w:rsid w:val="002815C8"/>
    <w:rsid w:val="00282BEA"/>
    <w:rsid w:val="00282F72"/>
    <w:rsid w:val="00283ADC"/>
    <w:rsid w:val="002843D2"/>
    <w:rsid w:val="002859B5"/>
    <w:rsid w:val="00285D04"/>
    <w:rsid w:val="00285D87"/>
    <w:rsid w:val="00286C68"/>
    <w:rsid w:val="00286D83"/>
    <w:rsid w:val="0028712D"/>
    <w:rsid w:val="00287542"/>
    <w:rsid w:val="0028758B"/>
    <w:rsid w:val="00287F2F"/>
    <w:rsid w:val="00291594"/>
    <w:rsid w:val="00291668"/>
    <w:rsid w:val="00291B1B"/>
    <w:rsid w:val="0029205E"/>
    <w:rsid w:val="0029265D"/>
    <w:rsid w:val="00293300"/>
    <w:rsid w:val="002935F6"/>
    <w:rsid w:val="0029366C"/>
    <w:rsid w:val="002936B1"/>
    <w:rsid w:val="00293F8F"/>
    <w:rsid w:val="00295603"/>
    <w:rsid w:val="0029659A"/>
    <w:rsid w:val="0029677A"/>
    <w:rsid w:val="0029769A"/>
    <w:rsid w:val="00297E40"/>
    <w:rsid w:val="002A065E"/>
    <w:rsid w:val="002A0C13"/>
    <w:rsid w:val="002A15D1"/>
    <w:rsid w:val="002A1B34"/>
    <w:rsid w:val="002A28BF"/>
    <w:rsid w:val="002A353C"/>
    <w:rsid w:val="002A3B3E"/>
    <w:rsid w:val="002A3B60"/>
    <w:rsid w:val="002A484C"/>
    <w:rsid w:val="002A77E2"/>
    <w:rsid w:val="002B0ADA"/>
    <w:rsid w:val="002B14E4"/>
    <w:rsid w:val="002B1A5F"/>
    <w:rsid w:val="002B1FB1"/>
    <w:rsid w:val="002B248A"/>
    <w:rsid w:val="002B2A19"/>
    <w:rsid w:val="002B3033"/>
    <w:rsid w:val="002B3C7B"/>
    <w:rsid w:val="002B4260"/>
    <w:rsid w:val="002B4A44"/>
    <w:rsid w:val="002B56A3"/>
    <w:rsid w:val="002B58F3"/>
    <w:rsid w:val="002B6193"/>
    <w:rsid w:val="002B6242"/>
    <w:rsid w:val="002B6D23"/>
    <w:rsid w:val="002B7272"/>
    <w:rsid w:val="002B744A"/>
    <w:rsid w:val="002B766F"/>
    <w:rsid w:val="002B783F"/>
    <w:rsid w:val="002B7DD3"/>
    <w:rsid w:val="002B7F54"/>
    <w:rsid w:val="002C00DA"/>
    <w:rsid w:val="002C08D6"/>
    <w:rsid w:val="002C0F58"/>
    <w:rsid w:val="002C1050"/>
    <w:rsid w:val="002C1250"/>
    <w:rsid w:val="002C14D9"/>
    <w:rsid w:val="002C1945"/>
    <w:rsid w:val="002C1F55"/>
    <w:rsid w:val="002C2182"/>
    <w:rsid w:val="002C229D"/>
    <w:rsid w:val="002C2317"/>
    <w:rsid w:val="002C2808"/>
    <w:rsid w:val="002C3CA3"/>
    <w:rsid w:val="002C3EE5"/>
    <w:rsid w:val="002C4324"/>
    <w:rsid w:val="002C4E26"/>
    <w:rsid w:val="002C4EF6"/>
    <w:rsid w:val="002C536D"/>
    <w:rsid w:val="002C552D"/>
    <w:rsid w:val="002C57F7"/>
    <w:rsid w:val="002C5B54"/>
    <w:rsid w:val="002C5CF1"/>
    <w:rsid w:val="002C5E25"/>
    <w:rsid w:val="002C6F26"/>
    <w:rsid w:val="002C7403"/>
    <w:rsid w:val="002C79E0"/>
    <w:rsid w:val="002C7CD1"/>
    <w:rsid w:val="002C7FB7"/>
    <w:rsid w:val="002D092E"/>
    <w:rsid w:val="002D148E"/>
    <w:rsid w:val="002D1613"/>
    <w:rsid w:val="002D1779"/>
    <w:rsid w:val="002D25F9"/>
    <w:rsid w:val="002D2768"/>
    <w:rsid w:val="002D2C0D"/>
    <w:rsid w:val="002D2CC3"/>
    <w:rsid w:val="002D31BC"/>
    <w:rsid w:val="002D375E"/>
    <w:rsid w:val="002D3968"/>
    <w:rsid w:val="002D3B37"/>
    <w:rsid w:val="002D403B"/>
    <w:rsid w:val="002D413B"/>
    <w:rsid w:val="002D48A2"/>
    <w:rsid w:val="002D5CB6"/>
    <w:rsid w:val="002D5CB9"/>
    <w:rsid w:val="002D5F66"/>
    <w:rsid w:val="002D604A"/>
    <w:rsid w:val="002D60AC"/>
    <w:rsid w:val="002D6514"/>
    <w:rsid w:val="002D689A"/>
    <w:rsid w:val="002D6921"/>
    <w:rsid w:val="002D6A06"/>
    <w:rsid w:val="002D7381"/>
    <w:rsid w:val="002D749A"/>
    <w:rsid w:val="002E0235"/>
    <w:rsid w:val="002E08B6"/>
    <w:rsid w:val="002E0CDF"/>
    <w:rsid w:val="002E133E"/>
    <w:rsid w:val="002E1C90"/>
    <w:rsid w:val="002E1D69"/>
    <w:rsid w:val="002E2119"/>
    <w:rsid w:val="002E213B"/>
    <w:rsid w:val="002E2388"/>
    <w:rsid w:val="002E27F9"/>
    <w:rsid w:val="002E3886"/>
    <w:rsid w:val="002E661B"/>
    <w:rsid w:val="002E67BD"/>
    <w:rsid w:val="002E7944"/>
    <w:rsid w:val="002E7AA5"/>
    <w:rsid w:val="002F1533"/>
    <w:rsid w:val="002F182D"/>
    <w:rsid w:val="002F29A3"/>
    <w:rsid w:val="002F3869"/>
    <w:rsid w:val="002F3E85"/>
    <w:rsid w:val="002F45DE"/>
    <w:rsid w:val="002F4898"/>
    <w:rsid w:val="002F48E8"/>
    <w:rsid w:val="002F4A85"/>
    <w:rsid w:val="002F5297"/>
    <w:rsid w:val="002F6662"/>
    <w:rsid w:val="002F6AC9"/>
    <w:rsid w:val="002F6EEB"/>
    <w:rsid w:val="002F6F06"/>
    <w:rsid w:val="002F7131"/>
    <w:rsid w:val="002F7663"/>
    <w:rsid w:val="002F790A"/>
    <w:rsid w:val="002F7F14"/>
    <w:rsid w:val="00300E63"/>
    <w:rsid w:val="00300EF9"/>
    <w:rsid w:val="0030122D"/>
    <w:rsid w:val="003028A1"/>
    <w:rsid w:val="00302C36"/>
    <w:rsid w:val="00302F82"/>
    <w:rsid w:val="0030319A"/>
    <w:rsid w:val="0030333D"/>
    <w:rsid w:val="00303BDB"/>
    <w:rsid w:val="00303D0D"/>
    <w:rsid w:val="0030464F"/>
    <w:rsid w:val="00304AE2"/>
    <w:rsid w:val="00305210"/>
    <w:rsid w:val="003055AF"/>
    <w:rsid w:val="003056E8"/>
    <w:rsid w:val="00305E20"/>
    <w:rsid w:val="00306F1B"/>
    <w:rsid w:val="0030701A"/>
    <w:rsid w:val="00307138"/>
    <w:rsid w:val="00307BC6"/>
    <w:rsid w:val="00310265"/>
    <w:rsid w:val="00310719"/>
    <w:rsid w:val="00310F18"/>
    <w:rsid w:val="00311162"/>
    <w:rsid w:val="00311366"/>
    <w:rsid w:val="00311A4A"/>
    <w:rsid w:val="0031207A"/>
    <w:rsid w:val="003127E9"/>
    <w:rsid w:val="00313158"/>
    <w:rsid w:val="00313276"/>
    <w:rsid w:val="0031403E"/>
    <w:rsid w:val="00314228"/>
    <w:rsid w:val="00315744"/>
    <w:rsid w:val="00315D10"/>
    <w:rsid w:val="00316A7C"/>
    <w:rsid w:val="0031774C"/>
    <w:rsid w:val="0031775B"/>
    <w:rsid w:val="00317E0E"/>
    <w:rsid w:val="00317E73"/>
    <w:rsid w:val="00317FB7"/>
    <w:rsid w:val="003203C1"/>
    <w:rsid w:val="003206C6"/>
    <w:rsid w:val="0032127D"/>
    <w:rsid w:val="00321ABA"/>
    <w:rsid w:val="00321E69"/>
    <w:rsid w:val="0032268E"/>
    <w:rsid w:val="00322817"/>
    <w:rsid w:val="003234A7"/>
    <w:rsid w:val="003236DC"/>
    <w:rsid w:val="00324A11"/>
    <w:rsid w:val="00325D70"/>
    <w:rsid w:val="003267AC"/>
    <w:rsid w:val="00326BE6"/>
    <w:rsid w:val="00327D63"/>
    <w:rsid w:val="00330056"/>
    <w:rsid w:val="00330112"/>
    <w:rsid w:val="0033095F"/>
    <w:rsid w:val="00331A22"/>
    <w:rsid w:val="00331BBB"/>
    <w:rsid w:val="00331DD4"/>
    <w:rsid w:val="0033215A"/>
    <w:rsid w:val="0033239D"/>
    <w:rsid w:val="003325FE"/>
    <w:rsid w:val="0033270F"/>
    <w:rsid w:val="00332C17"/>
    <w:rsid w:val="00332E21"/>
    <w:rsid w:val="00333AF4"/>
    <w:rsid w:val="00333D73"/>
    <w:rsid w:val="00333E2E"/>
    <w:rsid w:val="00333E8E"/>
    <w:rsid w:val="00334337"/>
    <w:rsid w:val="003343A5"/>
    <w:rsid w:val="00334CBE"/>
    <w:rsid w:val="003357B8"/>
    <w:rsid w:val="00335C2A"/>
    <w:rsid w:val="00335D4D"/>
    <w:rsid w:val="00335FBB"/>
    <w:rsid w:val="003374E9"/>
    <w:rsid w:val="00337532"/>
    <w:rsid w:val="003376CC"/>
    <w:rsid w:val="00337742"/>
    <w:rsid w:val="003379EC"/>
    <w:rsid w:val="0034043F"/>
    <w:rsid w:val="003419DB"/>
    <w:rsid w:val="00341AD7"/>
    <w:rsid w:val="00341CD5"/>
    <w:rsid w:val="00341D35"/>
    <w:rsid w:val="003420BB"/>
    <w:rsid w:val="003423F6"/>
    <w:rsid w:val="00342911"/>
    <w:rsid w:val="00343272"/>
    <w:rsid w:val="0034392B"/>
    <w:rsid w:val="00344731"/>
    <w:rsid w:val="00344749"/>
    <w:rsid w:val="00345B96"/>
    <w:rsid w:val="00346040"/>
    <w:rsid w:val="00346D75"/>
    <w:rsid w:val="00347B76"/>
    <w:rsid w:val="00347D7E"/>
    <w:rsid w:val="0035035E"/>
    <w:rsid w:val="0035053F"/>
    <w:rsid w:val="00350DC9"/>
    <w:rsid w:val="003516ED"/>
    <w:rsid w:val="00351BE3"/>
    <w:rsid w:val="00352665"/>
    <w:rsid w:val="0035298E"/>
    <w:rsid w:val="0035308B"/>
    <w:rsid w:val="003532AC"/>
    <w:rsid w:val="00353880"/>
    <w:rsid w:val="003546F6"/>
    <w:rsid w:val="00354E07"/>
    <w:rsid w:val="00355502"/>
    <w:rsid w:val="00355578"/>
    <w:rsid w:val="00355AEB"/>
    <w:rsid w:val="00355DC0"/>
    <w:rsid w:val="00356866"/>
    <w:rsid w:val="00356C7B"/>
    <w:rsid w:val="00356ECF"/>
    <w:rsid w:val="003617D8"/>
    <w:rsid w:val="0036216C"/>
    <w:rsid w:val="00362ED5"/>
    <w:rsid w:val="00363C55"/>
    <w:rsid w:val="00364B9C"/>
    <w:rsid w:val="00364CC3"/>
    <w:rsid w:val="00365329"/>
    <w:rsid w:val="00365775"/>
    <w:rsid w:val="00365882"/>
    <w:rsid w:val="003667C2"/>
    <w:rsid w:val="00366FA8"/>
    <w:rsid w:val="003670C7"/>
    <w:rsid w:val="00367A98"/>
    <w:rsid w:val="00370507"/>
    <w:rsid w:val="003714DC"/>
    <w:rsid w:val="00372115"/>
    <w:rsid w:val="00372268"/>
    <w:rsid w:val="003723C8"/>
    <w:rsid w:val="0037350D"/>
    <w:rsid w:val="00373644"/>
    <w:rsid w:val="0037367F"/>
    <w:rsid w:val="00373A95"/>
    <w:rsid w:val="00373CE9"/>
    <w:rsid w:val="00373D2C"/>
    <w:rsid w:val="003750BC"/>
    <w:rsid w:val="003755CF"/>
    <w:rsid w:val="00375827"/>
    <w:rsid w:val="003758C0"/>
    <w:rsid w:val="00375C8D"/>
    <w:rsid w:val="0037622E"/>
    <w:rsid w:val="003764AE"/>
    <w:rsid w:val="0037747B"/>
    <w:rsid w:val="00380535"/>
    <w:rsid w:val="00381A70"/>
    <w:rsid w:val="00382D27"/>
    <w:rsid w:val="003835C1"/>
    <w:rsid w:val="003838F7"/>
    <w:rsid w:val="003839FB"/>
    <w:rsid w:val="003840EA"/>
    <w:rsid w:val="0038429A"/>
    <w:rsid w:val="00384578"/>
    <w:rsid w:val="00386014"/>
    <w:rsid w:val="00387240"/>
    <w:rsid w:val="00387249"/>
    <w:rsid w:val="003906E4"/>
    <w:rsid w:val="00391066"/>
    <w:rsid w:val="0039121C"/>
    <w:rsid w:val="003912C8"/>
    <w:rsid w:val="00391C82"/>
    <w:rsid w:val="00391DFF"/>
    <w:rsid w:val="0039227C"/>
    <w:rsid w:val="00392E08"/>
    <w:rsid w:val="00392E59"/>
    <w:rsid w:val="00393AD4"/>
    <w:rsid w:val="00395437"/>
    <w:rsid w:val="00395A21"/>
    <w:rsid w:val="00395F6A"/>
    <w:rsid w:val="00396366"/>
    <w:rsid w:val="0039689C"/>
    <w:rsid w:val="003968B1"/>
    <w:rsid w:val="00396A31"/>
    <w:rsid w:val="00396EDE"/>
    <w:rsid w:val="00397396"/>
    <w:rsid w:val="003A0348"/>
    <w:rsid w:val="003A04D2"/>
    <w:rsid w:val="003A12EF"/>
    <w:rsid w:val="003A1D11"/>
    <w:rsid w:val="003A1FEC"/>
    <w:rsid w:val="003A2127"/>
    <w:rsid w:val="003A2538"/>
    <w:rsid w:val="003A28A1"/>
    <w:rsid w:val="003A3374"/>
    <w:rsid w:val="003A371F"/>
    <w:rsid w:val="003A37DB"/>
    <w:rsid w:val="003A3AFE"/>
    <w:rsid w:val="003A4EF1"/>
    <w:rsid w:val="003A67B3"/>
    <w:rsid w:val="003A6BB4"/>
    <w:rsid w:val="003A6BD6"/>
    <w:rsid w:val="003A6D77"/>
    <w:rsid w:val="003A7323"/>
    <w:rsid w:val="003A7B4B"/>
    <w:rsid w:val="003B01A3"/>
    <w:rsid w:val="003B067F"/>
    <w:rsid w:val="003B0B73"/>
    <w:rsid w:val="003B176B"/>
    <w:rsid w:val="003B1ADE"/>
    <w:rsid w:val="003B1C0B"/>
    <w:rsid w:val="003B2031"/>
    <w:rsid w:val="003B243D"/>
    <w:rsid w:val="003B37F8"/>
    <w:rsid w:val="003B4531"/>
    <w:rsid w:val="003B48D8"/>
    <w:rsid w:val="003B4A11"/>
    <w:rsid w:val="003B4D37"/>
    <w:rsid w:val="003B5582"/>
    <w:rsid w:val="003B5BCD"/>
    <w:rsid w:val="003B5F08"/>
    <w:rsid w:val="003B673B"/>
    <w:rsid w:val="003B6A0E"/>
    <w:rsid w:val="003B738B"/>
    <w:rsid w:val="003C03E4"/>
    <w:rsid w:val="003C1531"/>
    <w:rsid w:val="003C1FB8"/>
    <w:rsid w:val="003C207A"/>
    <w:rsid w:val="003C259C"/>
    <w:rsid w:val="003C2B1C"/>
    <w:rsid w:val="003C349A"/>
    <w:rsid w:val="003C4314"/>
    <w:rsid w:val="003C43A7"/>
    <w:rsid w:val="003C4656"/>
    <w:rsid w:val="003C4836"/>
    <w:rsid w:val="003C4A1B"/>
    <w:rsid w:val="003C4ACC"/>
    <w:rsid w:val="003C4C1B"/>
    <w:rsid w:val="003C52BD"/>
    <w:rsid w:val="003C5312"/>
    <w:rsid w:val="003C58F7"/>
    <w:rsid w:val="003C5E38"/>
    <w:rsid w:val="003C6C17"/>
    <w:rsid w:val="003C74E2"/>
    <w:rsid w:val="003C7739"/>
    <w:rsid w:val="003D0E76"/>
    <w:rsid w:val="003D1004"/>
    <w:rsid w:val="003D1ABC"/>
    <w:rsid w:val="003D1CB0"/>
    <w:rsid w:val="003D20D1"/>
    <w:rsid w:val="003D2192"/>
    <w:rsid w:val="003D21FF"/>
    <w:rsid w:val="003D4367"/>
    <w:rsid w:val="003D4472"/>
    <w:rsid w:val="003D5121"/>
    <w:rsid w:val="003D53AC"/>
    <w:rsid w:val="003D5864"/>
    <w:rsid w:val="003D5A32"/>
    <w:rsid w:val="003D5C14"/>
    <w:rsid w:val="003D5C7C"/>
    <w:rsid w:val="003D5FC0"/>
    <w:rsid w:val="003D6100"/>
    <w:rsid w:val="003D64F3"/>
    <w:rsid w:val="003D6C43"/>
    <w:rsid w:val="003D6D73"/>
    <w:rsid w:val="003E0409"/>
    <w:rsid w:val="003E044A"/>
    <w:rsid w:val="003E0AC6"/>
    <w:rsid w:val="003E13A4"/>
    <w:rsid w:val="003E204A"/>
    <w:rsid w:val="003E29AF"/>
    <w:rsid w:val="003E2C64"/>
    <w:rsid w:val="003E2ED9"/>
    <w:rsid w:val="003E39C5"/>
    <w:rsid w:val="003E4594"/>
    <w:rsid w:val="003E4983"/>
    <w:rsid w:val="003E4F4A"/>
    <w:rsid w:val="003E5F31"/>
    <w:rsid w:val="003E64A6"/>
    <w:rsid w:val="003E6A9E"/>
    <w:rsid w:val="003E7271"/>
    <w:rsid w:val="003E7ED4"/>
    <w:rsid w:val="003F0C0F"/>
    <w:rsid w:val="003F225F"/>
    <w:rsid w:val="003F30D3"/>
    <w:rsid w:val="003F34DC"/>
    <w:rsid w:val="003F3692"/>
    <w:rsid w:val="003F3A34"/>
    <w:rsid w:val="003F3C90"/>
    <w:rsid w:val="003F41E8"/>
    <w:rsid w:val="003F423E"/>
    <w:rsid w:val="003F482B"/>
    <w:rsid w:val="003F4A7E"/>
    <w:rsid w:val="003F5E88"/>
    <w:rsid w:val="003F62A9"/>
    <w:rsid w:val="003F6962"/>
    <w:rsid w:val="003F6D9B"/>
    <w:rsid w:val="003F6F3A"/>
    <w:rsid w:val="003F72A5"/>
    <w:rsid w:val="003F732D"/>
    <w:rsid w:val="003F79DA"/>
    <w:rsid w:val="003F7BE8"/>
    <w:rsid w:val="0040039B"/>
    <w:rsid w:val="00400405"/>
    <w:rsid w:val="00400555"/>
    <w:rsid w:val="004008CC"/>
    <w:rsid w:val="00400A39"/>
    <w:rsid w:val="00401022"/>
    <w:rsid w:val="0040131A"/>
    <w:rsid w:val="004017DF"/>
    <w:rsid w:val="00401C54"/>
    <w:rsid w:val="00402049"/>
    <w:rsid w:val="00403515"/>
    <w:rsid w:val="0040404E"/>
    <w:rsid w:val="00404369"/>
    <w:rsid w:val="004045CB"/>
    <w:rsid w:val="00404660"/>
    <w:rsid w:val="00404A5A"/>
    <w:rsid w:val="00404D8E"/>
    <w:rsid w:val="00404E6D"/>
    <w:rsid w:val="00404F30"/>
    <w:rsid w:val="00405AD9"/>
    <w:rsid w:val="00406000"/>
    <w:rsid w:val="00406AED"/>
    <w:rsid w:val="00407247"/>
    <w:rsid w:val="004074EA"/>
    <w:rsid w:val="00407664"/>
    <w:rsid w:val="0040789A"/>
    <w:rsid w:val="00410734"/>
    <w:rsid w:val="00411CF5"/>
    <w:rsid w:val="004132CD"/>
    <w:rsid w:val="0041347B"/>
    <w:rsid w:val="00413E59"/>
    <w:rsid w:val="0041416B"/>
    <w:rsid w:val="00414818"/>
    <w:rsid w:val="00414A6D"/>
    <w:rsid w:val="00414BA1"/>
    <w:rsid w:val="00414CA4"/>
    <w:rsid w:val="00415407"/>
    <w:rsid w:val="00415907"/>
    <w:rsid w:val="00415D32"/>
    <w:rsid w:val="0041682E"/>
    <w:rsid w:val="00416E31"/>
    <w:rsid w:val="004174BA"/>
    <w:rsid w:val="004177A7"/>
    <w:rsid w:val="00417C7E"/>
    <w:rsid w:val="0042156D"/>
    <w:rsid w:val="0042174F"/>
    <w:rsid w:val="0042246A"/>
    <w:rsid w:val="00422A07"/>
    <w:rsid w:val="00422D1B"/>
    <w:rsid w:val="0042369F"/>
    <w:rsid w:val="00424C5D"/>
    <w:rsid w:val="0042503B"/>
    <w:rsid w:val="004250D5"/>
    <w:rsid w:val="0042523D"/>
    <w:rsid w:val="00425377"/>
    <w:rsid w:val="0042544D"/>
    <w:rsid w:val="0042650F"/>
    <w:rsid w:val="00427B39"/>
    <w:rsid w:val="00427D0F"/>
    <w:rsid w:val="00430CB3"/>
    <w:rsid w:val="00431B7A"/>
    <w:rsid w:val="00432DB2"/>
    <w:rsid w:val="004334C9"/>
    <w:rsid w:val="00435DB4"/>
    <w:rsid w:val="00437250"/>
    <w:rsid w:val="00437AE8"/>
    <w:rsid w:val="0044018D"/>
    <w:rsid w:val="004402AA"/>
    <w:rsid w:val="00440C6C"/>
    <w:rsid w:val="004412B7"/>
    <w:rsid w:val="004424FC"/>
    <w:rsid w:val="00442A93"/>
    <w:rsid w:val="00442BD8"/>
    <w:rsid w:val="00442DF2"/>
    <w:rsid w:val="00443B64"/>
    <w:rsid w:val="00444632"/>
    <w:rsid w:val="00444702"/>
    <w:rsid w:val="0044483B"/>
    <w:rsid w:val="0044561C"/>
    <w:rsid w:val="00445C6E"/>
    <w:rsid w:val="00446C4D"/>
    <w:rsid w:val="00450ADA"/>
    <w:rsid w:val="00450F0E"/>
    <w:rsid w:val="0045104F"/>
    <w:rsid w:val="004511D0"/>
    <w:rsid w:val="00451709"/>
    <w:rsid w:val="004518FF"/>
    <w:rsid w:val="004520A2"/>
    <w:rsid w:val="0045210F"/>
    <w:rsid w:val="00452785"/>
    <w:rsid w:val="004539FC"/>
    <w:rsid w:val="00454581"/>
    <w:rsid w:val="004546AE"/>
    <w:rsid w:val="00454968"/>
    <w:rsid w:val="004552E2"/>
    <w:rsid w:val="0045543E"/>
    <w:rsid w:val="00455B14"/>
    <w:rsid w:val="00455CBA"/>
    <w:rsid w:val="00455E9B"/>
    <w:rsid w:val="0045695C"/>
    <w:rsid w:val="0045711E"/>
    <w:rsid w:val="00457194"/>
    <w:rsid w:val="00457742"/>
    <w:rsid w:val="00460159"/>
    <w:rsid w:val="00460362"/>
    <w:rsid w:val="0046093F"/>
    <w:rsid w:val="0046122E"/>
    <w:rsid w:val="0046219D"/>
    <w:rsid w:val="00462AA0"/>
    <w:rsid w:val="00463333"/>
    <w:rsid w:val="004635AC"/>
    <w:rsid w:val="00463D33"/>
    <w:rsid w:val="0046403F"/>
    <w:rsid w:val="00464128"/>
    <w:rsid w:val="0046454D"/>
    <w:rsid w:val="00464759"/>
    <w:rsid w:val="0046552B"/>
    <w:rsid w:val="00465ED4"/>
    <w:rsid w:val="00466388"/>
    <w:rsid w:val="00470BB9"/>
    <w:rsid w:val="004719A3"/>
    <w:rsid w:val="00471D7C"/>
    <w:rsid w:val="00471EBC"/>
    <w:rsid w:val="004724B6"/>
    <w:rsid w:val="0047259F"/>
    <w:rsid w:val="00472800"/>
    <w:rsid w:val="00472C9B"/>
    <w:rsid w:val="00473972"/>
    <w:rsid w:val="0047432D"/>
    <w:rsid w:val="00474418"/>
    <w:rsid w:val="00474C95"/>
    <w:rsid w:val="00475A25"/>
    <w:rsid w:val="00475F8D"/>
    <w:rsid w:val="004764FE"/>
    <w:rsid w:val="00477527"/>
    <w:rsid w:val="00477552"/>
    <w:rsid w:val="00477647"/>
    <w:rsid w:val="00477B0C"/>
    <w:rsid w:val="00480670"/>
    <w:rsid w:val="004820A8"/>
    <w:rsid w:val="004823F7"/>
    <w:rsid w:val="0048286F"/>
    <w:rsid w:val="00482E75"/>
    <w:rsid w:val="004833C5"/>
    <w:rsid w:val="00483BC8"/>
    <w:rsid w:val="004841B8"/>
    <w:rsid w:val="004848A7"/>
    <w:rsid w:val="00484C4A"/>
    <w:rsid w:val="00484D0C"/>
    <w:rsid w:val="00485703"/>
    <w:rsid w:val="004863B0"/>
    <w:rsid w:val="00486623"/>
    <w:rsid w:val="00486F92"/>
    <w:rsid w:val="00487579"/>
    <w:rsid w:val="00487AB5"/>
    <w:rsid w:val="00487CED"/>
    <w:rsid w:val="00490912"/>
    <w:rsid w:val="004912E0"/>
    <w:rsid w:val="004919D9"/>
    <w:rsid w:val="00491DDF"/>
    <w:rsid w:val="00492ED4"/>
    <w:rsid w:val="00493339"/>
    <w:rsid w:val="0049341C"/>
    <w:rsid w:val="00493572"/>
    <w:rsid w:val="004938BC"/>
    <w:rsid w:val="00493D5F"/>
    <w:rsid w:val="00494BBF"/>
    <w:rsid w:val="00494D3B"/>
    <w:rsid w:val="00494D46"/>
    <w:rsid w:val="0049583A"/>
    <w:rsid w:val="00495A8A"/>
    <w:rsid w:val="00495FCB"/>
    <w:rsid w:val="00496062"/>
    <w:rsid w:val="004961DD"/>
    <w:rsid w:val="0049622E"/>
    <w:rsid w:val="00497708"/>
    <w:rsid w:val="00497870"/>
    <w:rsid w:val="004A0BD0"/>
    <w:rsid w:val="004A0FA2"/>
    <w:rsid w:val="004A122B"/>
    <w:rsid w:val="004A147C"/>
    <w:rsid w:val="004A2646"/>
    <w:rsid w:val="004A270A"/>
    <w:rsid w:val="004A3CC2"/>
    <w:rsid w:val="004A45DF"/>
    <w:rsid w:val="004A5636"/>
    <w:rsid w:val="004A6593"/>
    <w:rsid w:val="004A6841"/>
    <w:rsid w:val="004A6C76"/>
    <w:rsid w:val="004A7186"/>
    <w:rsid w:val="004A74C5"/>
    <w:rsid w:val="004A7887"/>
    <w:rsid w:val="004B095C"/>
    <w:rsid w:val="004B17B7"/>
    <w:rsid w:val="004B197E"/>
    <w:rsid w:val="004B27E0"/>
    <w:rsid w:val="004B397B"/>
    <w:rsid w:val="004B3BE2"/>
    <w:rsid w:val="004B3D0A"/>
    <w:rsid w:val="004B3EA2"/>
    <w:rsid w:val="004B3FC1"/>
    <w:rsid w:val="004B462D"/>
    <w:rsid w:val="004B4886"/>
    <w:rsid w:val="004B4C7B"/>
    <w:rsid w:val="004B5A14"/>
    <w:rsid w:val="004B60DF"/>
    <w:rsid w:val="004B64F1"/>
    <w:rsid w:val="004B75FF"/>
    <w:rsid w:val="004B7626"/>
    <w:rsid w:val="004C01DC"/>
    <w:rsid w:val="004C06A8"/>
    <w:rsid w:val="004C071D"/>
    <w:rsid w:val="004C0C4E"/>
    <w:rsid w:val="004C1BF1"/>
    <w:rsid w:val="004C23AB"/>
    <w:rsid w:val="004C30B1"/>
    <w:rsid w:val="004C32F2"/>
    <w:rsid w:val="004C34DB"/>
    <w:rsid w:val="004C3C16"/>
    <w:rsid w:val="004C3F02"/>
    <w:rsid w:val="004C444A"/>
    <w:rsid w:val="004C4843"/>
    <w:rsid w:val="004C4AB9"/>
    <w:rsid w:val="004C53A6"/>
    <w:rsid w:val="004C6199"/>
    <w:rsid w:val="004C6866"/>
    <w:rsid w:val="004C6E65"/>
    <w:rsid w:val="004C6E99"/>
    <w:rsid w:val="004C71E2"/>
    <w:rsid w:val="004C7259"/>
    <w:rsid w:val="004C7D80"/>
    <w:rsid w:val="004D0380"/>
    <w:rsid w:val="004D047D"/>
    <w:rsid w:val="004D0543"/>
    <w:rsid w:val="004D0990"/>
    <w:rsid w:val="004D0A70"/>
    <w:rsid w:val="004D1985"/>
    <w:rsid w:val="004D1B7F"/>
    <w:rsid w:val="004D1C1E"/>
    <w:rsid w:val="004D2003"/>
    <w:rsid w:val="004D2945"/>
    <w:rsid w:val="004D3BA7"/>
    <w:rsid w:val="004D48EC"/>
    <w:rsid w:val="004D4BF7"/>
    <w:rsid w:val="004D534D"/>
    <w:rsid w:val="004D5514"/>
    <w:rsid w:val="004D604C"/>
    <w:rsid w:val="004D662F"/>
    <w:rsid w:val="004D66AA"/>
    <w:rsid w:val="004D67B0"/>
    <w:rsid w:val="004D71A7"/>
    <w:rsid w:val="004D730E"/>
    <w:rsid w:val="004D750D"/>
    <w:rsid w:val="004D757B"/>
    <w:rsid w:val="004E1AB6"/>
    <w:rsid w:val="004E26D7"/>
    <w:rsid w:val="004E2D8E"/>
    <w:rsid w:val="004E30C8"/>
    <w:rsid w:val="004E31E9"/>
    <w:rsid w:val="004E3241"/>
    <w:rsid w:val="004E33DE"/>
    <w:rsid w:val="004E3483"/>
    <w:rsid w:val="004E450B"/>
    <w:rsid w:val="004E47E6"/>
    <w:rsid w:val="004E5A40"/>
    <w:rsid w:val="004E678D"/>
    <w:rsid w:val="004E697A"/>
    <w:rsid w:val="004E7B6F"/>
    <w:rsid w:val="004E7F8E"/>
    <w:rsid w:val="004F0186"/>
    <w:rsid w:val="004F0232"/>
    <w:rsid w:val="004F02AE"/>
    <w:rsid w:val="004F0476"/>
    <w:rsid w:val="004F05AA"/>
    <w:rsid w:val="004F0AA9"/>
    <w:rsid w:val="004F19DD"/>
    <w:rsid w:val="004F26A4"/>
    <w:rsid w:val="004F2CD3"/>
    <w:rsid w:val="004F327E"/>
    <w:rsid w:val="004F3909"/>
    <w:rsid w:val="004F3A24"/>
    <w:rsid w:val="004F46B7"/>
    <w:rsid w:val="004F471A"/>
    <w:rsid w:val="004F495D"/>
    <w:rsid w:val="004F4F2B"/>
    <w:rsid w:val="004F5837"/>
    <w:rsid w:val="004F660A"/>
    <w:rsid w:val="004F6AD8"/>
    <w:rsid w:val="00500FBF"/>
    <w:rsid w:val="00501832"/>
    <w:rsid w:val="00502491"/>
    <w:rsid w:val="00502969"/>
    <w:rsid w:val="00502E01"/>
    <w:rsid w:val="005031EF"/>
    <w:rsid w:val="005036E3"/>
    <w:rsid w:val="005037BE"/>
    <w:rsid w:val="00504A6D"/>
    <w:rsid w:val="005053A5"/>
    <w:rsid w:val="005057D4"/>
    <w:rsid w:val="0050583A"/>
    <w:rsid w:val="00505C2B"/>
    <w:rsid w:val="005061BC"/>
    <w:rsid w:val="00506204"/>
    <w:rsid w:val="005064AE"/>
    <w:rsid w:val="00506CC4"/>
    <w:rsid w:val="00506EA7"/>
    <w:rsid w:val="0050718D"/>
    <w:rsid w:val="005074AF"/>
    <w:rsid w:val="00511C11"/>
    <w:rsid w:val="00511C32"/>
    <w:rsid w:val="00511F14"/>
    <w:rsid w:val="00512088"/>
    <w:rsid w:val="00512320"/>
    <w:rsid w:val="00512A14"/>
    <w:rsid w:val="00512C15"/>
    <w:rsid w:val="00513439"/>
    <w:rsid w:val="00513AD6"/>
    <w:rsid w:val="00513FFF"/>
    <w:rsid w:val="00514051"/>
    <w:rsid w:val="0051426A"/>
    <w:rsid w:val="00514700"/>
    <w:rsid w:val="00514757"/>
    <w:rsid w:val="00514D72"/>
    <w:rsid w:val="00514DAB"/>
    <w:rsid w:val="00514E3C"/>
    <w:rsid w:val="00515E77"/>
    <w:rsid w:val="005173F8"/>
    <w:rsid w:val="00517732"/>
    <w:rsid w:val="0052096A"/>
    <w:rsid w:val="00520B40"/>
    <w:rsid w:val="00520E51"/>
    <w:rsid w:val="0052198C"/>
    <w:rsid w:val="0052298B"/>
    <w:rsid w:val="005230B4"/>
    <w:rsid w:val="00524706"/>
    <w:rsid w:val="00524A7F"/>
    <w:rsid w:val="00524CFB"/>
    <w:rsid w:val="00525ACD"/>
    <w:rsid w:val="0052695F"/>
    <w:rsid w:val="00526D55"/>
    <w:rsid w:val="00526E58"/>
    <w:rsid w:val="00526F27"/>
    <w:rsid w:val="00527313"/>
    <w:rsid w:val="0052784E"/>
    <w:rsid w:val="0053042F"/>
    <w:rsid w:val="005305E2"/>
    <w:rsid w:val="005308E5"/>
    <w:rsid w:val="00530FDC"/>
    <w:rsid w:val="005313A4"/>
    <w:rsid w:val="00531663"/>
    <w:rsid w:val="00531833"/>
    <w:rsid w:val="00531A37"/>
    <w:rsid w:val="00531FE3"/>
    <w:rsid w:val="00532849"/>
    <w:rsid w:val="00532D30"/>
    <w:rsid w:val="005331AA"/>
    <w:rsid w:val="0053328B"/>
    <w:rsid w:val="00533E1A"/>
    <w:rsid w:val="00534F4C"/>
    <w:rsid w:val="00534FB7"/>
    <w:rsid w:val="00535A4A"/>
    <w:rsid w:val="00535A8B"/>
    <w:rsid w:val="0053663E"/>
    <w:rsid w:val="00536CC1"/>
    <w:rsid w:val="00537430"/>
    <w:rsid w:val="00540167"/>
    <w:rsid w:val="005401DF"/>
    <w:rsid w:val="005401F7"/>
    <w:rsid w:val="005408EB"/>
    <w:rsid w:val="00540C90"/>
    <w:rsid w:val="00540DC2"/>
    <w:rsid w:val="00540E81"/>
    <w:rsid w:val="00540EEC"/>
    <w:rsid w:val="0054145E"/>
    <w:rsid w:val="0054170E"/>
    <w:rsid w:val="00541C26"/>
    <w:rsid w:val="0054270E"/>
    <w:rsid w:val="0054291F"/>
    <w:rsid w:val="00542EF1"/>
    <w:rsid w:val="005433A9"/>
    <w:rsid w:val="00543A74"/>
    <w:rsid w:val="00544012"/>
    <w:rsid w:val="005446D7"/>
    <w:rsid w:val="00544ABB"/>
    <w:rsid w:val="0054542A"/>
    <w:rsid w:val="00545FA1"/>
    <w:rsid w:val="0054605D"/>
    <w:rsid w:val="00546D99"/>
    <w:rsid w:val="0054711C"/>
    <w:rsid w:val="0054764B"/>
    <w:rsid w:val="0054791A"/>
    <w:rsid w:val="005500C9"/>
    <w:rsid w:val="00550397"/>
    <w:rsid w:val="00550849"/>
    <w:rsid w:val="00551473"/>
    <w:rsid w:val="00551816"/>
    <w:rsid w:val="00551B3A"/>
    <w:rsid w:val="00551BB0"/>
    <w:rsid w:val="00552058"/>
    <w:rsid w:val="00552066"/>
    <w:rsid w:val="00552263"/>
    <w:rsid w:val="00552716"/>
    <w:rsid w:val="005529FB"/>
    <w:rsid w:val="00552BA2"/>
    <w:rsid w:val="00552E5A"/>
    <w:rsid w:val="00553039"/>
    <w:rsid w:val="005536C4"/>
    <w:rsid w:val="00553C98"/>
    <w:rsid w:val="00554237"/>
    <w:rsid w:val="005546D4"/>
    <w:rsid w:val="00554FF9"/>
    <w:rsid w:val="00555D80"/>
    <w:rsid w:val="00556178"/>
    <w:rsid w:val="00556918"/>
    <w:rsid w:val="0055708A"/>
    <w:rsid w:val="005573C7"/>
    <w:rsid w:val="00560E59"/>
    <w:rsid w:val="00561270"/>
    <w:rsid w:val="00561787"/>
    <w:rsid w:val="005617E3"/>
    <w:rsid w:val="00561D0C"/>
    <w:rsid w:val="00562120"/>
    <w:rsid w:val="0056216E"/>
    <w:rsid w:val="005622E1"/>
    <w:rsid w:val="00562752"/>
    <w:rsid w:val="005628FD"/>
    <w:rsid w:val="00562BED"/>
    <w:rsid w:val="00562E95"/>
    <w:rsid w:val="00562F85"/>
    <w:rsid w:val="005637D7"/>
    <w:rsid w:val="00563B2C"/>
    <w:rsid w:val="005643D2"/>
    <w:rsid w:val="005644C7"/>
    <w:rsid w:val="00564EF3"/>
    <w:rsid w:val="00564FF0"/>
    <w:rsid w:val="00565A81"/>
    <w:rsid w:val="00566165"/>
    <w:rsid w:val="00566352"/>
    <w:rsid w:val="005665AE"/>
    <w:rsid w:val="005666D4"/>
    <w:rsid w:val="00566772"/>
    <w:rsid w:val="00566A0D"/>
    <w:rsid w:val="00566CE8"/>
    <w:rsid w:val="005675DC"/>
    <w:rsid w:val="0056769D"/>
    <w:rsid w:val="005678E8"/>
    <w:rsid w:val="0057054B"/>
    <w:rsid w:val="00570CB8"/>
    <w:rsid w:val="005715E0"/>
    <w:rsid w:val="00571A51"/>
    <w:rsid w:val="00571C95"/>
    <w:rsid w:val="005722F7"/>
    <w:rsid w:val="005730D2"/>
    <w:rsid w:val="005736CE"/>
    <w:rsid w:val="00573F79"/>
    <w:rsid w:val="005742FB"/>
    <w:rsid w:val="00574874"/>
    <w:rsid w:val="0057648B"/>
    <w:rsid w:val="0057728B"/>
    <w:rsid w:val="00577AE1"/>
    <w:rsid w:val="0058013F"/>
    <w:rsid w:val="00580860"/>
    <w:rsid w:val="00580FFB"/>
    <w:rsid w:val="00581314"/>
    <w:rsid w:val="005828EA"/>
    <w:rsid w:val="00583342"/>
    <w:rsid w:val="00583D23"/>
    <w:rsid w:val="00583F35"/>
    <w:rsid w:val="00585522"/>
    <w:rsid w:val="00586BF0"/>
    <w:rsid w:val="00587063"/>
    <w:rsid w:val="00587D1C"/>
    <w:rsid w:val="00591827"/>
    <w:rsid w:val="005925AC"/>
    <w:rsid w:val="00592E3B"/>
    <w:rsid w:val="00592FB9"/>
    <w:rsid w:val="00593924"/>
    <w:rsid w:val="00593F5C"/>
    <w:rsid w:val="00594560"/>
    <w:rsid w:val="00594710"/>
    <w:rsid w:val="00594801"/>
    <w:rsid w:val="005949E9"/>
    <w:rsid w:val="00594B93"/>
    <w:rsid w:val="00595E47"/>
    <w:rsid w:val="00595F0B"/>
    <w:rsid w:val="00595F18"/>
    <w:rsid w:val="00596456"/>
    <w:rsid w:val="00596EF2"/>
    <w:rsid w:val="0059773D"/>
    <w:rsid w:val="005978AA"/>
    <w:rsid w:val="00597959"/>
    <w:rsid w:val="00597A19"/>
    <w:rsid w:val="005A09CD"/>
    <w:rsid w:val="005A0B6E"/>
    <w:rsid w:val="005A12C7"/>
    <w:rsid w:val="005A1F49"/>
    <w:rsid w:val="005A23B1"/>
    <w:rsid w:val="005A284E"/>
    <w:rsid w:val="005A3BC8"/>
    <w:rsid w:val="005A4497"/>
    <w:rsid w:val="005A46E2"/>
    <w:rsid w:val="005A5452"/>
    <w:rsid w:val="005A6733"/>
    <w:rsid w:val="005A6E2E"/>
    <w:rsid w:val="005A702B"/>
    <w:rsid w:val="005A78E1"/>
    <w:rsid w:val="005A79F5"/>
    <w:rsid w:val="005A7C26"/>
    <w:rsid w:val="005B0634"/>
    <w:rsid w:val="005B08B2"/>
    <w:rsid w:val="005B1031"/>
    <w:rsid w:val="005B1065"/>
    <w:rsid w:val="005B1661"/>
    <w:rsid w:val="005B1689"/>
    <w:rsid w:val="005B27E8"/>
    <w:rsid w:val="005B32AB"/>
    <w:rsid w:val="005B3908"/>
    <w:rsid w:val="005B3F59"/>
    <w:rsid w:val="005B4726"/>
    <w:rsid w:val="005B582A"/>
    <w:rsid w:val="005B66DD"/>
    <w:rsid w:val="005B7A72"/>
    <w:rsid w:val="005C0000"/>
    <w:rsid w:val="005C09BD"/>
    <w:rsid w:val="005C0F2D"/>
    <w:rsid w:val="005C1CC8"/>
    <w:rsid w:val="005C1F29"/>
    <w:rsid w:val="005C27FA"/>
    <w:rsid w:val="005C2D60"/>
    <w:rsid w:val="005C2F70"/>
    <w:rsid w:val="005C3209"/>
    <w:rsid w:val="005C354F"/>
    <w:rsid w:val="005C3561"/>
    <w:rsid w:val="005C3589"/>
    <w:rsid w:val="005C36DC"/>
    <w:rsid w:val="005C3BD0"/>
    <w:rsid w:val="005C3C52"/>
    <w:rsid w:val="005C3FA7"/>
    <w:rsid w:val="005C4467"/>
    <w:rsid w:val="005C44BA"/>
    <w:rsid w:val="005C5A1A"/>
    <w:rsid w:val="005C5A83"/>
    <w:rsid w:val="005C5EA0"/>
    <w:rsid w:val="005C6019"/>
    <w:rsid w:val="005C677C"/>
    <w:rsid w:val="005C6826"/>
    <w:rsid w:val="005C7C7C"/>
    <w:rsid w:val="005D00C8"/>
    <w:rsid w:val="005D0739"/>
    <w:rsid w:val="005D0BB0"/>
    <w:rsid w:val="005D134F"/>
    <w:rsid w:val="005D1EC2"/>
    <w:rsid w:val="005D2056"/>
    <w:rsid w:val="005D2148"/>
    <w:rsid w:val="005D328B"/>
    <w:rsid w:val="005D32F0"/>
    <w:rsid w:val="005D34B2"/>
    <w:rsid w:val="005D3617"/>
    <w:rsid w:val="005D3D99"/>
    <w:rsid w:val="005D4A8C"/>
    <w:rsid w:val="005D4FBA"/>
    <w:rsid w:val="005D52B6"/>
    <w:rsid w:val="005D5349"/>
    <w:rsid w:val="005D53A4"/>
    <w:rsid w:val="005D5848"/>
    <w:rsid w:val="005D5A02"/>
    <w:rsid w:val="005D5A10"/>
    <w:rsid w:val="005D5D30"/>
    <w:rsid w:val="005D6403"/>
    <w:rsid w:val="005D6ADC"/>
    <w:rsid w:val="005D6CC1"/>
    <w:rsid w:val="005D6EDC"/>
    <w:rsid w:val="005D712D"/>
    <w:rsid w:val="005D7A2C"/>
    <w:rsid w:val="005D7CF7"/>
    <w:rsid w:val="005D7DC4"/>
    <w:rsid w:val="005E03EE"/>
    <w:rsid w:val="005E0626"/>
    <w:rsid w:val="005E06FB"/>
    <w:rsid w:val="005E083E"/>
    <w:rsid w:val="005E0EF1"/>
    <w:rsid w:val="005E0F70"/>
    <w:rsid w:val="005E14A0"/>
    <w:rsid w:val="005E19A0"/>
    <w:rsid w:val="005E1AFA"/>
    <w:rsid w:val="005E1C48"/>
    <w:rsid w:val="005E2180"/>
    <w:rsid w:val="005E3104"/>
    <w:rsid w:val="005E33CA"/>
    <w:rsid w:val="005E3550"/>
    <w:rsid w:val="005E37B1"/>
    <w:rsid w:val="005E3E20"/>
    <w:rsid w:val="005E4F0D"/>
    <w:rsid w:val="005E56CA"/>
    <w:rsid w:val="005E5BD2"/>
    <w:rsid w:val="005E5C7E"/>
    <w:rsid w:val="005E63CB"/>
    <w:rsid w:val="005E65E5"/>
    <w:rsid w:val="005E674B"/>
    <w:rsid w:val="005E6F2F"/>
    <w:rsid w:val="005E7325"/>
    <w:rsid w:val="005F0350"/>
    <w:rsid w:val="005F03AC"/>
    <w:rsid w:val="005F042E"/>
    <w:rsid w:val="005F0904"/>
    <w:rsid w:val="005F0C9A"/>
    <w:rsid w:val="005F0FA1"/>
    <w:rsid w:val="005F1406"/>
    <w:rsid w:val="005F1A81"/>
    <w:rsid w:val="005F1CDD"/>
    <w:rsid w:val="005F2109"/>
    <w:rsid w:val="005F2677"/>
    <w:rsid w:val="005F2E0E"/>
    <w:rsid w:val="005F349F"/>
    <w:rsid w:val="005F3715"/>
    <w:rsid w:val="005F3D0E"/>
    <w:rsid w:val="005F4D66"/>
    <w:rsid w:val="005F53C3"/>
    <w:rsid w:val="005F6146"/>
    <w:rsid w:val="005F635A"/>
    <w:rsid w:val="005F663D"/>
    <w:rsid w:val="005F6A17"/>
    <w:rsid w:val="00600077"/>
    <w:rsid w:val="0060085E"/>
    <w:rsid w:val="00600A80"/>
    <w:rsid w:val="00600C03"/>
    <w:rsid w:val="0060100F"/>
    <w:rsid w:val="00601307"/>
    <w:rsid w:val="006016FD"/>
    <w:rsid w:val="00601D9B"/>
    <w:rsid w:val="006026EB"/>
    <w:rsid w:val="00602763"/>
    <w:rsid w:val="006046E1"/>
    <w:rsid w:val="006048DC"/>
    <w:rsid w:val="006048FF"/>
    <w:rsid w:val="00605101"/>
    <w:rsid w:val="00605623"/>
    <w:rsid w:val="00605781"/>
    <w:rsid w:val="00605832"/>
    <w:rsid w:val="00605E55"/>
    <w:rsid w:val="0060622D"/>
    <w:rsid w:val="00607094"/>
    <w:rsid w:val="00607AB0"/>
    <w:rsid w:val="00607B44"/>
    <w:rsid w:val="00607CD3"/>
    <w:rsid w:val="00607D81"/>
    <w:rsid w:val="0061008A"/>
    <w:rsid w:val="006105F8"/>
    <w:rsid w:val="006107AE"/>
    <w:rsid w:val="00610C32"/>
    <w:rsid w:val="00611363"/>
    <w:rsid w:val="00611810"/>
    <w:rsid w:val="00611E1E"/>
    <w:rsid w:val="00612860"/>
    <w:rsid w:val="00612B47"/>
    <w:rsid w:val="00612B69"/>
    <w:rsid w:val="00613839"/>
    <w:rsid w:val="00613CF3"/>
    <w:rsid w:val="00613E1C"/>
    <w:rsid w:val="006148BF"/>
    <w:rsid w:val="00614BEC"/>
    <w:rsid w:val="00614E07"/>
    <w:rsid w:val="006163C3"/>
    <w:rsid w:val="00616DC6"/>
    <w:rsid w:val="006171CB"/>
    <w:rsid w:val="00617561"/>
    <w:rsid w:val="00617583"/>
    <w:rsid w:val="00617611"/>
    <w:rsid w:val="00617691"/>
    <w:rsid w:val="00617954"/>
    <w:rsid w:val="0062038B"/>
    <w:rsid w:val="006205E1"/>
    <w:rsid w:val="006208F6"/>
    <w:rsid w:val="00620FB1"/>
    <w:rsid w:val="0062118A"/>
    <w:rsid w:val="006213CE"/>
    <w:rsid w:val="00621529"/>
    <w:rsid w:val="00621864"/>
    <w:rsid w:val="00621B0A"/>
    <w:rsid w:val="00621C2E"/>
    <w:rsid w:val="006230D1"/>
    <w:rsid w:val="00623647"/>
    <w:rsid w:val="00623CFF"/>
    <w:rsid w:val="00623D80"/>
    <w:rsid w:val="00623E39"/>
    <w:rsid w:val="0062450B"/>
    <w:rsid w:val="006246CD"/>
    <w:rsid w:val="0062660E"/>
    <w:rsid w:val="00626C28"/>
    <w:rsid w:val="00627C47"/>
    <w:rsid w:val="00627D17"/>
    <w:rsid w:val="0063024B"/>
    <w:rsid w:val="006305E1"/>
    <w:rsid w:val="0063060C"/>
    <w:rsid w:val="00630782"/>
    <w:rsid w:val="00630F86"/>
    <w:rsid w:val="00631207"/>
    <w:rsid w:val="006314EF"/>
    <w:rsid w:val="0063179D"/>
    <w:rsid w:val="00631918"/>
    <w:rsid w:val="00631C24"/>
    <w:rsid w:val="00631EB2"/>
    <w:rsid w:val="0063246C"/>
    <w:rsid w:val="00633B34"/>
    <w:rsid w:val="00635176"/>
    <w:rsid w:val="00635DD0"/>
    <w:rsid w:val="00640EAC"/>
    <w:rsid w:val="00640ED7"/>
    <w:rsid w:val="00641728"/>
    <w:rsid w:val="00641F5D"/>
    <w:rsid w:val="00642730"/>
    <w:rsid w:val="00642761"/>
    <w:rsid w:val="00642D84"/>
    <w:rsid w:val="00642E06"/>
    <w:rsid w:val="00643815"/>
    <w:rsid w:val="006443F7"/>
    <w:rsid w:val="006444F4"/>
    <w:rsid w:val="00644C25"/>
    <w:rsid w:val="00644CBA"/>
    <w:rsid w:val="006451E3"/>
    <w:rsid w:val="00645710"/>
    <w:rsid w:val="00645C34"/>
    <w:rsid w:val="00646477"/>
    <w:rsid w:val="006464B8"/>
    <w:rsid w:val="00646E5C"/>
    <w:rsid w:val="0064705B"/>
    <w:rsid w:val="00647D10"/>
    <w:rsid w:val="00651039"/>
    <w:rsid w:val="00651518"/>
    <w:rsid w:val="00651D39"/>
    <w:rsid w:val="00651FB1"/>
    <w:rsid w:val="00652234"/>
    <w:rsid w:val="00652807"/>
    <w:rsid w:val="00652FA0"/>
    <w:rsid w:val="006549C5"/>
    <w:rsid w:val="00654F12"/>
    <w:rsid w:val="00655165"/>
    <w:rsid w:val="00655982"/>
    <w:rsid w:val="00655BF1"/>
    <w:rsid w:val="00655C20"/>
    <w:rsid w:val="00656258"/>
    <w:rsid w:val="00656454"/>
    <w:rsid w:val="006570C2"/>
    <w:rsid w:val="0065770C"/>
    <w:rsid w:val="006609FC"/>
    <w:rsid w:val="00661683"/>
    <w:rsid w:val="00661707"/>
    <w:rsid w:val="00661713"/>
    <w:rsid w:val="006621E5"/>
    <w:rsid w:val="00662C1C"/>
    <w:rsid w:val="00663103"/>
    <w:rsid w:val="006631AC"/>
    <w:rsid w:val="00664B3A"/>
    <w:rsid w:val="00664BCA"/>
    <w:rsid w:val="0066525A"/>
    <w:rsid w:val="00665BC6"/>
    <w:rsid w:val="00665F25"/>
    <w:rsid w:val="006660E4"/>
    <w:rsid w:val="006663E6"/>
    <w:rsid w:val="00666F80"/>
    <w:rsid w:val="006679DC"/>
    <w:rsid w:val="00667A47"/>
    <w:rsid w:val="00670012"/>
    <w:rsid w:val="00670485"/>
    <w:rsid w:val="00670BF3"/>
    <w:rsid w:val="00670CBA"/>
    <w:rsid w:val="00671865"/>
    <w:rsid w:val="006719D7"/>
    <w:rsid w:val="00671B01"/>
    <w:rsid w:val="00671B84"/>
    <w:rsid w:val="00671DC9"/>
    <w:rsid w:val="00671E2D"/>
    <w:rsid w:val="00672084"/>
    <w:rsid w:val="00672D64"/>
    <w:rsid w:val="006732B7"/>
    <w:rsid w:val="0067343B"/>
    <w:rsid w:val="00673C0C"/>
    <w:rsid w:val="00674348"/>
    <w:rsid w:val="006748DA"/>
    <w:rsid w:val="00674CDB"/>
    <w:rsid w:val="00674CF8"/>
    <w:rsid w:val="00675198"/>
    <w:rsid w:val="006753C1"/>
    <w:rsid w:val="006756CA"/>
    <w:rsid w:val="00675D77"/>
    <w:rsid w:val="00675E1C"/>
    <w:rsid w:val="00675E8B"/>
    <w:rsid w:val="00676308"/>
    <w:rsid w:val="00676605"/>
    <w:rsid w:val="006766DB"/>
    <w:rsid w:val="006770E0"/>
    <w:rsid w:val="00680FD2"/>
    <w:rsid w:val="00682C13"/>
    <w:rsid w:val="00684890"/>
    <w:rsid w:val="006849AD"/>
    <w:rsid w:val="006853C0"/>
    <w:rsid w:val="006853E9"/>
    <w:rsid w:val="006857DB"/>
    <w:rsid w:val="0068676B"/>
    <w:rsid w:val="006871AD"/>
    <w:rsid w:val="00687214"/>
    <w:rsid w:val="006902F6"/>
    <w:rsid w:val="00691ED5"/>
    <w:rsid w:val="0069201F"/>
    <w:rsid w:val="00692956"/>
    <w:rsid w:val="006929EC"/>
    <w:rsid w:val="00693444"/>
    <w:rsid w:val="00693887"/>
    <w:rsid w:val="006939EF"/>
    <w:rsid w:val="00693AA6"/>
    <w:rsid w:val="0069404F"/>
    <w:rsid w:val="0069492F"/>
    <w:rsid w:val="00694BC9"/>
    <w:rsid w:val="006954E2"/>
    <w:rsid w:val="00695AF5"/>
    <w:rsid w:val="00695D57"/>
    <w:rsid w:val="006960C7"/>
    <w:rsid w:val="006965EE"/>
    <w:rsid w:val="0069663E"/>
    <w:rsid w:val="00696A0C"/>
    <w:rsid w:val="00696D86"/>
    <w:rsid w:val="006974D8"/>
    <w:rsid w:val="006A01CA"/>
    <w:rsid w:val="006A063B"/>
    <w:rsid w:val="006A2B32"/>
    <w:rsid w:val="006A2ED5"/>
    <w:rsid w:val="006A3E22"/>
    <w:rsid w:val="006A3FBD"/>
    <w:rsid w:val="006A3FE4"/>
    <w:rsid w:val="006A4512"/>
    <w:rsid w:val="006A4924"/>
    <w:rsid w:val="006A4A56"/>
    <w:rsid w:val="006A53A3"/>
    <w:rsid w:val="006A5D8A"/>
    <w:rsid w:val="006A5F52"/>
    <w:rsid w:val="006A5FBF"/>
    <w:rsid w:val="006A671A"/>
    <w:rsid w:val="006A69EC"/>
    <w:rsid w:val="006A71A0"/>
    <w:rsid w:val="006A7463"/>
    <w:rsid w:val="006A7839"/>
    <w:rsid w:val="006A799A"/>
    <w:rsid w:val="006A7B93"/>
    <w:rsid w:val="006A7DCB"/>
    <w:rsid w:val="006A7E39"/>
    <w:rsid w:val="006B024D"/>
    <w:rsid w:val="006B1247"/>
    <w:rsid w:val="006B1B2A"/>
    <w:rsid w:val="006B1F16"/>
    <w:rsid w:val="006B39B9"/>
    <w:rsid w:val="006B3AEA"/>
    <w:rsid w:val="006B46AD"/>
    <w:rsid w:val="006B4D10"/>
    <w:rsid w:val="006B5BD8"/>
    <w:rsid w:val="006B5F54"/>
    <w:rsid w:val="006B619B"/>
    <w:rsid w:val="006B62F6"/>
    <w:rsid w:val="006B6840"/>
    <w:rsid w:val="006B7CFF"/>
    <w:rsid w:val="006C0065"/>
    <w:rsid w:val="006C05A8"/>
    <w:rsid w:val="006C0EA2"/>
    <w:rsid w:val="006C12DF"/>
    <w:rsid w:val="006C12E7"/>
    <w:rsid w:val="006C1425"/>
    <w:rsid w:val="006C165E"/>
    <w:rsid w:val="006C1DB8"/>
    <w:rsid w:val="006C1FA5"/>
    <w:rsid w:val="006C2D00"/>
    <w:rsid w:val="006C2DA6"/>
    <w:rsid w:val="006C320D"/>
    <w:rsid w:val="006C3792"/>
    <w:rsid w:val="006C3861"/>
    <w:rsid w:val="006C5D8B"/>
    <w:rsid w:val="006C62BD"/>
    <w:rsid w:val="006C6772"/>
    <w:rsid w:val="006D00A2"/>
    <w:rsid w:val="006D031D"/>
    <w:rsid w:val="006D0A1B"/>
    <w:rsid w:val="006D11FB"/>
    <w:rsid w:val="006D143F"/>
    <w:rsid w:val="006D1F84"/>
    <w:rsid w:val="006D23E7"/>
    <w:rsid w:val="006D2B6E"/>
    <w:rsid w:val="006D2FCA"/>
    <w:rsid w:val="006D3376"/>
    <w:rsid w:val="006D3396"/>
    <w:rsid w:val="006D3785"/>
    <w:rsid w:val="006D4B93"/>
    <w:rsid w:val="006D4DCA"/>
    <w:rsid w:val="006D67CE"/>
    <w:rsid w:val="006D6851"/>
    <w:rsid w:val="006D697A"/>
    <w:rsid w:val="006D7586"/>
    <w:rsid w:val="006D792B"/>
    <w:rsid w:val="006D7DBA"/>
    <w:rsid w:val="006E0691"/>
    <w:rsid w:val="006E0C2D"/>
    <w:rsid w:val="006E1920"/>
    <w:rsid w:val="006E1D0D"/>
    <w:rsid w:val="006E1F69"/>
    <w:rsid w:val="006E1FB9"/>
    <w:rsid w:val="006E2270"/>
    <w:rsid w:val="006E2361"/>
    <w:rsid w:val="006E29FA"/>
    <w:rsid w:val="006E3211"/>
    <w:rsid w:val="006E3415"/>
    <w:rsid w:val="006E346A"/>
    <w:rsid w:val="006E42EC"/>
    <w:rsid w:val="006E5723"/>
    <w:rsid w:val="006E610C"/>
    <w:rsid w:val="006E7137"/>
    <w:rsid w:val="006E7945"/>
    <w:rsid w:val="006F00B0"/>
    <w:rsid w:val="006F0210"/>
    <w:rsid w:val="006F040B"/>
    <w:rsid w:val="006F0F1C"/>
    <w:rsid w:val="006F0FB6"/>
    <w:rsid w:val="006F178A"/>
    <w:rsid w:val="006F28DE"/>
    <w:rsid w:val="006F3097"/>
    <w:rsid w:val="006F4CB3"/>
    <w:rsid w:val="006F6341"/>
    <w:rsid w:val="006F666C"/>
    <w:rsid w:val="006F7D1F"/>
    <w:rsid w:val="00700674"/>
    <w:rsid w:val="007019C1"/>
    <w:rsid w:val="007026A9"/>
    <w:rsid w:val="0070290E"/>
    <w:rsid w:val="00702ED3"/>
    <w:rsid w:val="007036CE"/>
    <w:rsid w:val="00703F47"/>
    <w:rsid w:val="00704AC9"/>
    <w:rsid w:val="00705FD2"/>
    <w:rsid w:val="007066B0"/>
    <w:rsid w:val="00707A41"/>
    <w:rsid w:val="00707B4A"/>
    <w:rsid w:val="00710A7E"/>
    <w:rsid w:val="00710E4C"/>
    <w:rsid w:val="00711314"/>
    <w:rsid w:val="00711350"/>
    <w:rsid w:val="00711934"/>
    <w:rsid w:val="007121B3"/>
    <w:rsid w:val="00712B34"/>
    <w:rsid w:val="00713A21"/>
    <w:rsid w:val="00713B7D"/>
    <w:rsid w:val="00713DC5"/>
    <w:rsid w:val="00714F96"/>
    <w:rsid w:val="00715ACA"/>
    <w:rsid w:val="00715F76"/>
    <w:rsid w:val="007163FE"/>
    <w:rsid w:val="007165C5"/>
    <w:rsid w:val="00717025"/>
    <w:rsid w:val="00717388"/>
    <w:rsid w:val="00717659"/>
    <w:rsid w:val="00717F2C"/>
    <w:rsid w:val="00720451"/>
    <w:rsid w:val="00720CD4"/>
    <w:rsid w:val="007213AB"/>
    <w:rsid w:val="00721572"/>
    <w:rsid w:val="00721691"/>
    <w:rsid w:val="0072182D"/>
    <w:rsid w:val="00721949"/>
    <w:rsid w:val="00721D81"/>
    <w:rsid w:val="00721EF5"/>
    <w:rsid w:val="007229C1"/>
    <w:rsid w:val="00722BA3"/>
    <w:rsid w:val="00722F4E"/>
    <w:rsid w:val="007231E1"/>
    <w:rsid w:val="007236F8"/>
    <w:rsid w:val="0072392F"/>
    <w:rsid w:val="007247FF"/>
    <w:rsid w:val="0072544C"/>
    <w:rsid w:val="007258E2"/>
    <w:rsid w:val="00725F1C"/>
    <w:rsid w:val="00727006"/>
    <w:rsid w:val="00727342"/>
    <w:rsid w:val="007277CD"/>
    <w:rsid w:val="00727F02"/>
    <w:rsid w:val="00731173"/>
    <w:rsid w:val="00731461"/>
    <w:rsid w:val="007315C3"/>
    <w:rsid w:val="00731692"/>
    <w:rsid w:val="007327E3"/>
    <w:rsid w:val="00732B0E"/>
    <w:rsid w:val="00733745"/>
    <w:rsid w:val="00733C7C"/>
    <w:rsid w:val="00734FD3"/>
    <w:rsid w:val="00735640"/>
    <w:rsid w:val="007358BB"/>
    <w:rsid w:val="0073611A"/>
    <w:rsid w:val="00736DDC"/>
    <w:rsid w:val="0073788E"/>
    <w:rsid w:val="007379C2"/>
    <w:rsid w:val="00737A09"/>
    <w:rsid w:val="00737B6E"/>
    <w:rsid w:val="007401F2"/>
    <w:rsid w:val="00741DF8"/>
    <w:rsid w:val="00742067"/>
    <w:rsid w:val="007428B2"/>
    <w:rsid w:val="00742D74"/>
    <w:rsid w:val="00742E25"/>
    <w:rsid w:val="00743535"/>
    <w:rsid w:val="0074358C"/>
    <w:rsid w:val="00744BA7"/>
    <w:rsid w:val="00745084"/>
    <w:rsid w:val="00745435"/>
    <w:rsid w:val="00745625"/>
    <w:rsid w:val="00745668"/>
    <w:rsid w:val="00745B25"/>
    <w:rsid w:val="00747157"/>
    <w:rsid w:val="007478E3"/>
    <w:rsid w:val="00747E7A"/>
    <w:rsid w:val="00747F30"/>
    <w:rsid w:val="0075010D"/>
    <w:rsid w:val="00750221"/>
    <w:rsid w:val="00750D8C"/>
    <w:rsid w:val="00751198"/>
    <w:rsid w:val="00751988"/>
    <w:rsid w:val="00751A9B"/>
    <w:rsid w:val="00751FCA"/>
    <w:rsid w:val="007521D8"/>
    <w:rsid w:val="0075241B"/>
    <w:rsid w:val="00752432"/>
    <w:rsid w:val="007528F7"/>
    <w:rsid w:val="00752BBA"/>
    <w:rsid w:val="0075362F"/>
    <w:rsid w:val="007537AA"/>
    <w:rsid w:val="007545DE"/>
    <w:rsid w:val="00754946"/>
    <w:rsid w:val="0075495A"/>
    <w:rsid w:val="00754C3E"/>
    <w:rsid w:val="00754F29"/>
    <w:rsid w:val="0075502B"/>
    <w:rsid w:val="0075570E"/>
    <w:rsid w:val="00756B40"/>
    <w:rsid w:val="00757D2A"/>
    <w:rsid w:val="00757E69"/>
    <w:rsid w:val="00760246"/>
    <w:rsid w:val="0076071F"/>
    <w:rsid w:val="00760B94"/>
    <w:rsid w:val="007612A0"/>
    <w:rsid w:val="00761713"/>
    <w:rsid w:val="00761973"/>
    <w:rsid w:val="00761C9D"/>
    <w:rsid w:val="00762131"/>
    <w:rsid w:val="0076224E"/>
    <w:rsid w:val="007623F9"/>
    <w:rsid w:val="0076301B"/>
    <w:rsid w:val="00763B83"/>
    <w:rsid w:val="00764449"/>
    <w:rsid w:val="00764B89"/>
    <w:rsid w:val="00765946"/>
    <w:rsid w:val="00765F77"/>
    <w:rsid w:val="00766BA9"/>
    <w:rsid w:val="00766F3E"/>
    <w:rsid w:val="007679EE"/>
    <w:rsid w:val="00767CAA"/>
    <w:rsid w:val="007714ED"/>
    <w:rsid w:val="0077157A"/>
    <w:rsid w:val="00771BA2"/>
    <w:rsid w:val="00772E27"/>
    <w:rsid w:val="00772FC4"/>
    <w:rsid w:val="0077357A"/>
    <w:rsid w:val="00773AB3"/>
    <w:rsid w:val="0077427D"/>
    <w:rsid w:val="00774512"/>
    <w:rsid w:val="00775A6C"/>
    <w:rsid w:val="00776017"/>
    <w:rsid w:val="00776BE6"/>
    <w:rsid w:val="007770ED"/>
    <w:rsid w:val="00777AE4"/>
    <w:rsid w:val="00780267"/>
    <w:rsid w:val="00782458"/>
    <w:rsid w:val="00782899"/>
    <w:rsid w:val="00783F54"/>
    <w:rsid w:val="007840DC"/>
    <w:rsid w:val="00784ACB"/>
    <w:rsid w:val="0078501C"/>
    <w:rsid w:val="0078577D"/>
    <w:rsid w:val="00785F72"/>
    <w:rsid w:val="0078600B"/>
    <w:rsid w:val="00786C7C"/>
    <w:rsid w:val="0079058B"/>
    <w:rsid w:val="00790BCF"/>
    <w:rsid w:val="00791619"/>
    <w:rsid w:val="00791A6F"/>
    <w:rsid w:val="00791E67"/>
    <w:rsid w:val="00792E25"/>
    <w:rsid w:val="00793781"/>
    <w:rsid w:val="007944AE"/>
    <w:rsid w:val="0079521C"/>
    <w:rsid w:val="00795F5F"/>
    <w:rsid w:val="007967FC"/>
    <w:rsid w:val="007968B5"/>
    <w:rsid w:val="00796935"/>
    <w:rsid w:val="0079720C"/>
    <w:rsid w:val="0079748E"/>
    <w:rsid w:val="00797DD1"/>
    <w:rsid w:val="007A1B8E"/>
    <w:rsid w:val="007A22E0"/>
    <w:rsid w:val="007A495B"/>
    <w:rsid w:val="007A4BC5"/>
    <w:rsid w:val="007A4DD9"/>
    <w:rsid w:val="007A4E78"/>
    <w:rsid w:val="007A55AC"/>
    <w:rsid w:val="007A5D6F"/>
    <w:rsid w:val="007A6BB9"/>
    <w:rsid w:val="007A728C"/>
    <w:rsid w:val="007A7335"/>
    <w:rsid w:val="007A7989"/>
    <w:rsid w:val="007B037B"/>
    <w:rsid w:val="007B06E6"/>
    <w:rsid w:val="007B0F1A"/>
    <w:rsid w:val="007B1806"/>
    <w:rsid w:val="007B1AA5"/>
    <w:rsid w:val="007B285F"/>
    <w:rsid w:val="007B302A"/>
    <w:rsid w:val="007B332F"/>
    <w:rsid w:val="007B429E"/>
    <w:rsid w:val="007B4318"/>
    <w:rsid w:val="007B48A1"/>
    <w:rsid w:val="007B50F2"/>
    <w:rsid w:val="007B590D"/>
    <w:rsid w:val="007B626C"/>
    <w:rsid w:val="007B715A"/>
    <w:rsid w:val="007B75BA"/>
    <w:rsid w:val="007C0070"/>
    <w:rsid w:val="007C0A65"/>
    <w:rsid w:val="007C0BEE"/>
    <w:rsid w:val="007C0D2C"/>
    <w:rsid w:val="007C0D4C"/>
    <w:rsid w:val="007C126C"/>
    <w:rsid w:val="007C12FA"/>
    <w:rsid w:val="007C13EA"/>
    <w:rsid w:val="007C1544"/>
    <w:rsid w:val="007C1960"/>
    <w:rsid w:val="007C2327"/>
    <w:rsid w:val="007C3727"/>
    <w:rsid w:val="007C3C76"/>
    <w:rsid w:val="007C40E6"/>
    <w:rsid w:val="007C4812"/>
    <w:rsid w:val="007C50C6"/>
    <w:rsid w:val="007C5679"/>
    <w:rsid w:val="007C5736"/>
    <w:rsid w:val="007C63C2"/>
    <w:rsid w:val="007C6505"/>
    <w:rsid w:val="007C72D8"/>
    <w:rsid w:val="007C7426"/>
    <w:rsid w:val="007C75BA"/>
    <w:rsid w:val="007D03C3"/>
    <w:rsid w:val="007D1053"/>
    <w:rsid w:val="007D17F6"/>
    <w:rsid w:val="007D1FFB"/>
    <w:rsid w:val="007D2228"/>
    <w:rsid w:val="007D2B76"/>
    <w:rsid w:val="007D2E43"/>
    <w:rsid w:val="007D2ECE"/>
    <w:rsid w:val="007D3300"/>
    <w:rsid w:val="007D3650"/>
    <w:rsid w:val="007D4DBB"/>
    <w:rsid w:val="007D4E78"/>
    <w:rsid w:val="007D51BC"/>
    <w:rsid w:val="007D53B4"/>
    <w:rsid w:val="007D598A"/>
    <w:rsid w:val="007D608D"/>
    <w:rsid w:val="007D6871"/>
    <w:rsid w:val="007D6DE2"/>
    <w:rsid w:val="007D6F24"/>
    <w:rsid w:val="007D70EB"/>
    <w:rsid w:val="007D71E6"/>
    <w:rsid w:val="007E0051"/>
    <w:rsid w:val="007E010C"/>
    <w:rsid w:val="007E0657"/>
    <w:rsid w:val="007E19AD"/>
    <w:rsid w:val="007E25E8"/>
    <w:rsid w:val="007E386C"/>
    <w:rsid w:val="007E3F37"/>
    <w:rsid w:val="007E40E6"/>
    <w:rsid w:val="007E417F"/>
    <w:rsid w:val="007E43F0"/>
    <w:rsid w:val="007E4633"/>
    <w:rsid w:val="007E47F8"/>
    <w:rsid w:val="007E49F8"/>
    <w:rsid w:val="007E4E87"/>
    <w:rsid w:val="007E51C4"/>
    <w:rsid w:val="007E56FA"/>
    <w:rsid w:val="007E656C"/>
    <w:rsid w:val="007E669F"/>
    <w:rsid w:val="007E6839"/>
    <w:rsid w:val="007E6CFB"/>
    <w:rsid w:val="007E779C"/>
    <w:rsid w:val="007E77F8"/>
    <w:rsid w:val="007E7AE6"/>
    <w:rsid w:val="007E7D8A"/>
    <w:rsid w:val="007F0AA9"/>
    <w:rsid w:val="007F1CF0"/>
    <w:rsid w:val="007F20E7"/>
    <w:rsid w:val="007F28D4"/>
    <w:rsid w:val="007F37F6"/>
    <w:rsid w:val="007F3A41"/>
    <w:rsid w:val="007F412A"/>
    <w:rsid w:val="007F524E"/>
    <w:rsid w:val="007F546D"/>
    <w:rsid w:val="007F555A"/>
    <w:rsid w:val="007F5D92"/>
    <w:rsid w:val="007F6EE4"/>
    <w:rsid w:val="007F7507"/>
    <w:rsid w:val="0080025C"/>
    <w:rsid w:val="008007B8"/>
    <w:rsid w:val="00800D94"/>
    <w:rsid w:val="0080100B"/>
    <w:rsid w:val="00801C60"/>
    <w:rsid w:val="00801DDF"/>
    <w:rsid w:val="0080247A"/>
    <w:rsid w:val="00802517"/>
    <w:rsid w:val="008026DC"/>
    <w:rsid w:val="0080288F"/>
    <w:rsid w:val="00802B71"/>
    <w:rsid w:val="00802CB9"/>
    <w:rsid w:val="00803D6A"/>
    <w:rsid w:val="00804B4E"/>
    <w:rsid w:val="00804CB4"/>
    <w:rsid w:val="00804CB8"/>
    <w:rsid w:val="00804CC8"/>
    <w:rsid w:val="00804DD1"/>
    <w:rsid w:val="00804FE4"/>
    <w:rsid w:val="0080524C"/>
    <w:rsid w:val="00805AB9"/>
    <w:rsid w:val="00805CD5"/>
    <w:rsid w:val="00805CFD"/>
    <w:rsid w:val="008061EC"/>
    <w:rsid w:val="00806711"/>
    <w:rsid w:val="00806F75"/>
    <w:rsid w:val="0080742F"/>
    <w:rsid w:val="00807870"/>
    <w:rsid w:val="00810165"/>
    <w:rsid w:val="0081018D"/>
    <w:rsid w:val="0081032C"/>
    <w:rsid w:val="0081232B"/>
    <w:rsid w:val="0081245D"/>
    <w:rsid w:val="0081262E"/>
    <w:rsid w:val="00812913"/>
    <w:rsid w:val="008130E6"/>
    <w:rsid w:val="00813BB4"/>
    <w:rsid w:val="00813E2A"/>
    <w:rsid w:val="0081421A"/>
    <w:rsid w:val="00815677"/>
    <w:rsid w:val="0081580C"/>
    <w:rsid w:val="008164C7"/>
    <w:rsid w:val="00816889"/>
    <w:rsid w:val="00816CAF"/>
    <w:rsid w:val="00816FD5"/>
    <w:rsid w:val="008170F6"/>
    <w:rsid w:val="00817228"/>
    <w:rsid w:val="00820062"/>
    <w:rsid w:val="0082172F"/>
    <w:rsid w:val="00821828"/>
    <w:rsid w:val="00821966"/>
    <w:rsid w:val="00822005"/>
    <w:rsid w:val="008221BA"/>
    <w:rsid w:val="00822272"/>
    <w:rsid w:val="0082248F"/>
    <w:rsid w:val="00822D29"/>
    <w:rsid w:val="00822EE0"/>
    <w:rsid w:val="008234F7"/>
    <w:rsid w:val="0082369A"/>
    <w:rsid w:val="008244F6"/>
    <w:rsid w:val="00825456"/>
    <w:rsid w:val="0082589D"/>
    <w:rsid w:val="00825A44"/>
    <w:rsid w:val="00826B5A"/>
    <w:rsid w:val="00826DE6"/>
    <w:rsid w:val="00826FB4"/>
    <w:rsid w:val="00827168"/>
    <w:rsid w:val="00827AA6"/>
    <w:rsid w:val="00830B23"/>
    <w:rsid w:val="0083132A"/>
    <w:rsid w:val="00831A37"/>
    <w:rsid w:val="008326A1"/>
    <w:rsid w:val="0083282D"/>
    <w:rsid w:val="008330BD"/>
    <w:rsid w:val="008331EA"/>
    <w:rsid w:val="00833556"/>
    <w:rsid w:val="00834E33"/>
    <w:rsid w:val="00834F65"/>
    <w:rsid w:val="008354EE"/>
    <w:rsid w:val="00836DB1"/>
    <w:rsid w:val="008370F0"/>
    <w:rsid w:val="00837973"/>
    <w:rsid w:val="00837B19"/>
    <w:rsid w:val="008400F9"/>
    <w:rsid w:val="00840653"/>
    <w:rsid w:val="0084067C"/>
    <w:rsid w:val="00840A13"/>
    <w:rsid w:val="0084255D"/>
    <w:rsid w:val="00842E94"/>
    <w:rsid w:val="00843401"/>
    <w:rsid w:val="00843442"/>
    <w:rsid w:val="00843F11"/>
    <w:rsid w:val="00843F1C"/>
    <w:rsid w:val="008450B8"/>
    <w:rsid w:val="00846CEA"/>
    <w:rsid w:val="008470EC"/>
    <w:rsid w:val="00847BDB"/>
    <w:rsid w:val="00850C7B"/>
    <w:rsid w:val="00851571"/>
    <w:rsid w:val="0085177A"/>
    <w:rsid w:val="008523D9"/>
    <w:rsid w:val="00852694"/>
    <w:rsid w:val="008534A0"/>
    <w:rsid w:val="00853829"/>
    <w:rsid w:val="00853838"/>
    <w:rsid w:val="00853A0C"/>
    <w:rsid w:val="00854A45"/>
    <w:rsid w:val="00854C1A"/>
    <w:rsid w:val="00855034"/>
    <w:rsid w:val="00855503"/>
    <w:rsid w:val="00855CD2"/>
    <w:rsid w:val="0085621B"/>
    <w:rsid w:val="00856741"/>
    <w:rsid w:val="0085780E"/>
    <w:rsid w:val="00857BB9"/>
    <w:rsid w:val="00860186"/>
    <w:rsid w:val="00861B95"/>
    <w:rsid w:val="00862271"/>
    <w:rsid w:val="00862331"/>
    <w:rsid w:val="00863B6F"/>
    <w:rsid w:val="00865DB2"/>
    <w:rsid w:val="008660B4"/>
    <w:rsid w:val="008668B2"/>
    <w:rsid w:val="00867155"/>
    <w:rsid w:val="008679D4"/>
    <w:rsid w:val="00867DA5"/>
    <w:rsid w:val="00870439"/>
    <w:rsid w:val="0087051B"/>
    <w:rsid w:val="00870CD3"/>
    <w:rsid w:val="00870F76"/>
    <w:rsid w:val="008712C5"/>
    <w:rsid w:val="00871358"/>
    <w:rsid w:val="00871C5B"/>
    <w:rsid w:val="008726E6"/>
    <w:rsid w:val="00872A0F"/>
    <w:rsid w:val="008736CE"/>
    <w:rsid w:val="00874743"/>
    <w:rsid w:val="008748C5"/>
    <w:rsid w:val="008749BE"/>
    <w:rsid w:val="00874AEA"/>
    <w:rsid w:val="00875BEF"/>
    <w:rsid w:val="00875CB5"/>
    <w:rsid w:val="00876C53"/>
    <w:rsid w:val="00877477"/>
    <w:rsid w:val="00877C81"/>
    <w:rsid w:val="00880C92"/>
    <w:rsid w:val="008828AE"/>
    <w:rsid w:val="00883DF0"/>
    <w:rsid w:val="0088425A"/>
    <w:rsid w:val="008843A9"/>
    <w:rsid w:val="00884824"/>
    <w:rsid w:val="00884937"/>
    <w:rsid w:val="00885578"/>
    <w:rsid w:val="00886E3B"/>
    <w:rsid w:val="008871DD"/>
    <w:rsid w:val="0088729F"/>
    <w:rsid w:val="0088732A"/>
    <w:rsid w:val="0088753B"/>
    <w:rsid w:val="0088763A"/>
    <w:rsid w:val="00890020"/>
    <w:rsid w:val="008903D0"/>
    <w:rsid w:val="0089069D"/>
    <w:rsid w:val="008908AC"/>
    <w:rsid w:val="00891D57"/>
    <w:rsid w:val="00892CB8"/>
    <w:rsid w:val="00892E67"/>
    <w:rsid w:val="0089344D"/>
    <w:rsid w:val="00893E66"/>
    <w:rsid w:val="00894854"/>
    <w:rsid w:val="008948EF"/>
    <w:rsid w:val="00894E67"/>
    <w:rsid w:val="00896324"/>
    <w:rsid w:val="00896B77"/>
    <w:rsid w:val="00896E40"/>
    <w:rsid w:val="00896F77"/>
    <w:rsid w:val="0089718E"/>
    <w:rsid w:val="008971B9"/>
    <w:rsid w:val="0089725F"/>
    <w:rsid w:val="00897BDE"/>
    <w:rsid w:val="008A001D"/>
    <w:rsid w:val="008A03D5"/>
    <w:rsid w:val="008A04E1"/>
    <w:rsid w:val="008A0574"/>
    <w:rsid w:val="008A097B"/>
    <w:rsid w:val="008A0F5D"/>
    <w:rsid w:val="008A124C"/>
    <w:rsid w:val="008A2679"/>
    <w:rsid w:val="008A2C98"/>
    <w:rsid w:val="008A2F37"/>
    <w:rsid w:val="008A3348"/>
    <w:rsid w:val="008A347E"/>
    <w:rsid w:val="008A3E1D"/>
    <w:rsid w:val="008A45D9"/>
    <w:rsid w:val="008A4D0B"/>
    <w:rsid w:val="008A5668"/>
    <w:rsid w:val="008A6212"/>
    <w:rsid w:val="008A631A"/>
    <w:rsid w:val="008A6448"/>
    <w:rsid w:val="008A6A52"/>
    <w:rsid w:val="008A6D0C"/>
    <w:rsid w:val="008A6E20"/>
    <w:rsid w:val="008A7198"/>
    <w:rsid w:val="008A77DF"/>
    <w:rsid w:val="008B02E2"/>
    <w:rsid w:val="008B08B9"/>
    <w:rsid w:val="008B0936"/>
    <w:rsid w:val="008B0B05"/>
    <w:rsid w:val="008B0B82"/>
    <w:rsid w:val="008B0BEB"/>
    <w:rsid w:val="008B121B"/>
    <w:rsid w:val="008B138B"/>
    <w:rsid w:val="008B165D"/>
    <w:rsid w:val="008B1727"/>
    <w:rsid w:val="008B1ABB"/>
    <w:rsid w:val="008B1DA7"/>
    <w:rsid w:val="008B2037"/>
    <w:rsid w:val="008B2172"/>
    <w:rsid w:val="008B28B8"/>
    <w:rsid w:val="008B2CED"/>
    <w:rsid w:val="008B361A"/>
    <w:rsid w:val="008B3F2C"/>
    <w:rsid w:val="008B42CC"/>
    <w:rsid w:val="008B47C9"/>
    <w:rsid w:val="008B507B"/>
    <w:rsid w:val="008B5BDE"/>
    <w:rsid w:val="008B5BF2"/>
    <w:rsid w:val="008B6174"/>
    <w:rsid w:val="008B6349"/>
    <w:rsid w:val="008B6765"/>
    <w:rsid w:val="008B799B"/>
    <w:rsid w:val="008B7A4C"/>
    <w:rsid w:val="008B7F87"/>
    <w:rsid w:val="008C02C9"/>
    <w:rsid w:val="008C0430"/>
    <w:rsid w:val="008C1025"/>
    <w:rsid w:val="008C17C4"/>
    <w:rsid w:val="008C1BA1"/>
    <w:rsid w:val="008C1DB5"/>
    <w:rsid w:val="008C206E"/>
    <w:rsid w:val="008C2E90"/>
    <w:rsid w:val="008C2F4C"/>
    <w:rsid w:val="008C3388"/>
    <w:rsid w:val="008C3427"/>
    <w:rsid w:val="008C37AF"/>
    <w:rsid w:val="008C3E27"/>
    <w:rsid w:val="008C4173"/>
    <w:rsid w:val="008C43F1"/>
    <w:rsid w:val="008C492A"/>
    <w:rsid w:val="008C56B3"/>
    <w:rsid w:val="008C5AB0"/>
    <w:rsid w:val="008C6C7F"/>
    <w:rsid w:val="008C6ED3"/>
    <w:rsid w:val="008C7D49"/>
    <w:rsid w:val="008D0687"/>
    <w:rsid w:val="008D0F1D"/>
    <w:rsid w:val="008D1626"/>
    <w:rsid w:val="008D1843"/>
    <w:rsid w:val="008D20B8"/>
    <w:rsid w:val="008D2316"/>
    <w:rsid w:val="008D305A"/>
    <w:rsid w:val="008D3AF0"/>
    <w:rsid w:val="008D3CDB"/>
    <w:rsid w:val="008D3E02"/>
    <w:rsid w:val="008D45F1"/>
    <w:rsid w:val="008D4F71"/>
    <w:rsid w:val="008D5023"/>
    <w:rsid w:val="008D56F1"/>
    <w:rsid w:val="008D604B"/>
    <w:rsid w:val="008D6183"/>
    <w:rsid w:val="008D6F03"/>
    <w:rsid w:val="008D7108"/>
    <w:rsid w:val="008D7120"/>
    <w:rsid w:val="008E064E"/>
    <w:rsid w:val="008E0965"/>
    <w:rsid w:val="008E0F5A"/>
    <w:rsid w:val="008E1317"/>
    <w:rsid w:val="008E17A7"/>
    <w:rsid w:val="008E1A13"/>
    <w:rsid w:val="008E1AE9"/>
    <w:rsid w:val="008E263C"/>
    <w:rsid w:val="008E2889"/>
    <w:rsid w:val="008E2A64"/>
    <w:rsid w:val="008E2EF6"/>
    <w:rsid w:val="008E337C"/>
    <w:rsid w:val="008E360A"/>
    <w:rsid w:val="008E3DDD"/>
    <w:rsid w:val="008E42D4"/>
    <w:rsid w:val="008E4491"/>
    <w:rsid w:val="008E529A"/>
    <w:rsid w:val="008E545C"/>
    <w:rsid w:val="008E60A7"/>
    <w:rsid w:val="008E64CF"/>
    <w:rsid w:val="008E6597"/>
    <w:rsid w:val="008E6681"/>
    <w:rsid w:val="008E6C23"/>
    <w:rsid w:val="008E71DC"/>
    <w:rsid w:val="008E7231"/>
    <w:rsid w:val="008E74D2"/>
    <w:rsid w:val="008E7986"/>
    <w:rsid w:val="008E7D85"/>
    <w:rsid w:val="008F104B"/>
    <w:rsid w:val="008F13DD"/>
    <w:rsid w:val="008F1AE4"/>
    <w:rsid w:val="008F1BC4"/>
    <w:rsid w:val="008F2214"/>
    <w:rsid w:val="008F26A8"/>
    <w:rsid w:val="008F2A2F"/>
    <w:rsid w:val="008F34BD"/>
    <w:rsid w:val="008F39E9"/>
    <w:rsid w:val="008F47CD"/>
    <w:rsid w:val="008F531F"/>
    <w:rsid w:val="008F56C3"/>
    <w:rsid w:val="008F608A"/>
    <w:rsid w:val="008F6BC2"/>
    <w:rsid w:val="008F6F49"/>
    <w:rsid w:val="008F7F1F"/>
    <w:rsid w:val="00900184"/>
    <w:rsid w:val="0090033A"/>
    <w:rsid w:val="00900C2D"/>
    <w:rsid w:val="00900CE2"/>
    <w:rsid w:val="009012E6"/>
    <w:rsid w:val="009018E2"/>
    <w:rsid w:val="00902098"/>
    <w:rsid w:val="0090251A"/>
    <w:rsid w:val="009025EB"/>
    <w:rsid w:val="00902FBE"/>
    <w:rsid w:val="00903A6B"/>
    <w:rsid w:val="00903C8E"/>
    <w:rsid w:val="009053F2"/>
    <w:rsid w:val="009056D1"/>
    <w:rsid w:val="009071F4"/>
    <w:rsid w:val="00907F98"/>
    <w:rsid w:val="00907FD8"/>
    <w:rsid w:val="0091003F"/>
    <w:rsid w:val="0091015B"/>
    <w:rsid w:val="00910378"/>
    <w:rsid w:val="00910511"/>
    <w:rsid w:val="00910715"/>
    <w:rsid w:val="00911544"/>
    <w:rsid w:val="00911710"/>
    <w:rsid w:val="00911B6F"/>
    <w:rsid w:val="0091203E"/>
    <w:rsid w:val="009137B3"/>
    <w:rsid w:val="009141F7"/>
    <w:rsid w:val="009143A5"/>
    <w:rsid w:val="00914944"/>
    <w:rsid w:val="0091500C"/>
    <w:rsid w:val="009153A6"/>
    <w:rsid w:val="009157E7"/>
    <w:rsid w:val="009158BB"/>
    <w:rsid w:val="00916602"/>
    <w:rsid w:val="009166CF"/>
    <w:rsid w:val="00917124"/>
    <w:rsid w:val="0091780B"/>
    <w:rsid w:val="00917AED"/>
    <w:rsid w:val="00917B07"/>
    <w:rsid w:val="009201E8"/>
    <w:rsid w:val="009226E6"/>
    <w:rsid w:val="00923597"/>
    <w:rsid w:val="0092612D"/>
    <w:rsid w:val="009276BB"/>
    <w:rsid w:val="00927D19"/>
    <w:rsid w:val="00930176"/>
    <w:rsid w:val="00930C8E"/>
    <w:rsid w:val="00931EF7"/>
    <w:rsid w:val="00932486"/>
    <w:rsid w:val="00932F7C"/>
    <w:rsid w:val="00933436"/>
    <w:rsid w:val="009336C4"/>
    <w:rsid w:val="00933BC6"/>
    <w:rsid w:val="00933CDA"/>
    <w:rsid w:val="009340CC"/>
    <w:rsid w:val="009349E3"/>
    <w:rsid w:val="009349EE"/>
    <w:rsid w:val="00934C21"/>
    <w:rsid w:val="00934CD5"/>
    <w:rsid w:val="009356B6"/>
    <w:rsid w:val="009359C9"/>
    <w:rsid w:val="00936184"/>
    <w:rsid w:val="00936230"/>
    <w:rsid w:val="0093631A"/>
    <w:rsid w:val="00936DFD"/>
    <w:rsid w:val="00937430"/>
    <w:rsid w:val="00937B46"/>
    <w:rsid w:val="00937C98"/>
    <w:rsid w:val="009406E7"/>
    <w:rsid w:val="00940FF6"/>
    <w:rsid w:val="0094102F"/>
    <w:rsid w:val="00941677"/>
    <w:rsid w:val="00941861"/>
    <w:rsid w:val="0094187E"/>
    <w:rsid w:val="009422E4"/>
    <w:rsid w:val="009426FD"/>
    <w:rsid w:val="00942794"/>
    <w:rsid w:val="009427FB"/>
    <w:rsid w:val="009428E6"/>
    <w:rsid w:val="00942A81"/>
    <w:rsid w:val="009434F1"/>
    <w:rsid w:val="00943C01"/>
    <w:rsid w:val="00943FE4"/>
    <w:rsid w:val="00944185"/>
    <w:rsid w:val="00944523"/>
    <w:rsid w:val="00945BD6"/>
    <w:rsid w:val="009467A3"/>
    <w:rsid w:val="00950147"/>
    <w:rsid w:val="0095032D"/>
    <w:rsid w:val="009508F8"/>
    <w:rsid w:val="00951169"/>
    <w:rsid w:val="00951ABA"/>
    <w:rsid w:val="00952397"/>
    <w:rsid w:val="00952B19"/>
    <w:rsid w:val="00952D5B"/>
    <w:rsid w:val="009541F6"/>
    <w:rsid w:val="009543F7"/>
    <w:rsid w:val="009545AC"/>
    <w:rsid w:val="009549F7"/>
    <w:rsid w:val="00955305"/>
    <w:rsid w:val="00957042"/>
    <w:rsid w:val="009572A4"/>
    <w:rsid w:val="009572FF"/>
    <w:rsid w:val="00957804"/>
    <w:rsid w:val="00957C54"/>
    <w:rsid w:val="0096027A"/>
    <w:rsid w:val="00960C95"/>
    <w:rsid w:val="00960F0F"/>
    <w:rsid w:val="00961233"/>
    <w:rsid w:val="00961764"/>
    <w:rsid w:val="00961D91"/>
    <w:rsid w:val="0096235B"/>
    <w:rsid w:val="0096247E"/>
    <w:rsid w:val="00962BBF"/>
    <w:rsid w:val="0096313D"/>
    <w:rsid w:val="0096397C"/>
    <w:rsid w:val="00963D1F"/>
    <w:rsid w:val="009647DF"/>
    <w:rsid w:val="009647EF"/>
    <w:rsid w:val="00964A66"/>
    <w:rsid w:val="00964C62"/>
    <w:rsid w:val="00964F7C"/>
    <w:rsid w:val="00965483"/>
    <w:rsid w:val="00965949"/>
    <w:rsid w:val="00965D1E"/>
    <w:rsid w:val="00966EE7"/>
    <w:rsid w:val="00967755"/>
    <w:rsid w:val="009679A9"/>
    <w:rsid w:val="00967AD7"/>
    <w:rsid w:val="009706DD"/>
    <w:rsid w:val="00970760"/>
    <w:rsid w:val="009710A9"/>
    <w:rsid w:val="009713ED"/>
    <w:rsid w:val="009718AD"/>
    <w:rsid w:val="00971B29"/>
    <w:rsid w:val="00971B2B"/>
    <w:rsid w:val="00971FC0"/>
    <w:rsid w:val="0097200E"/>
    <w:rsid w:val="0097291B"/>
    <w:rsid w:val="0097348C"/>
    <w:rsid w:val="00973CD0"/>
    <w:rsid w:val="0097406F"/>
    <w:rsid w:val="0097493C"/>
    <w:rsid w:val="00975165"/>
    <w:rsid w:val="0097519A"/>
    <w:rsid w:val="009751E8"/>
    <w:rsid w:val="0097565A"/>
    <w:rsid w:val="00975713"/>
    <w:rsid w:val="0097579A"/>
    <w:rsid w:val="00975F4A"/>
    <w:rsid w:val="00976D09"/>
    <w:rsid w:val="00976F8E"/>
    <w:rsid w:val="0098037A"/>
    <w:rsid w:val="009807F1"/>
    <w:rsid w:val="00980DBB"/>
    <w:rsid w:val="00980F54"/>
    <w:rsid w:val="00981264"/>
    <w:rsid w:val="009817FE"/>
    <w:rsid w:val="00981F33"/>
    <w:rsid w:val="009820A4"/>
    <w:rsid w:val="009820B1"/>
    <w:rsid w:val="009826B1"/>
    <w:rsid w:val="00982CFA"/>
    <w:rsid w:val="0098327E"/>
    <w:rsid w:val="00983B85"/>
    <w:rsid w:val="0098466E"/>
    <w:rsid w:val="0098469C"/>
    <w:rsid w:val="00984814"/>
    <w:rsid w:val="00984DD2"/>
    <w:rsid w:val="00985715"/>
    <w:rsid w:val="00986186"/>
    <w:rsid w:val="00986405"/>
    <w:rsid w:val="009865EC"/>
    <w:rsid w:val="00986B9C"/>
    <w:rsid w:val="009900A5"/>
    <w:rsid w:val="009917D1"/>
    <w:rsid w:val="00991B77"/>
    <w:rsid w:val="00992923"/>
    <w:rsid w:val="00992BAD"/>
    <w:rsid w:val="00992C91"/>
    <w:rsid w:val="00993F8D"/>
    <w:rsid w:val="009940E3"/>
    <w:rsid w:val="009944A1"/>
    <w:rsid w:val="00994F32"/>
    <w:rsid w:val="009957C3"/>
    <w:rsid w:val="009958BE"/>
    <w:rsid w:val="0099714A"/>
    <w:rsid w:val="009978FA"/>
    <w:rsid w:val="009979F7"/>
    <w:rsid w:val="009A1767"/>
    <w:rsid w:val="009A1A8E"/>
    <w:rsid w:val="009A27D1"/>
    <w:rsid w:val="009A3541"/>
    <w:rsid w:val="009A373D"/>
    <w:rsid w:val="009A432A"/>
    <w:rsid w:val="009A449F"/>
    <w:rsid w:val="009A4BF3"/>
    <w:rsid w:val="009A5A8C"/>
    <w:rsid w:val="009A5AC3"/>
    <w:rsid w:val="009A6078"/>
    <w:rsid w:val="009A63E7"/>
    <w:rsid w:val="009A6990"/>
    <w:rsid w:val="009A6DB2"/>
    <w:rsid w:val="009A719D"/>
    <w:rsid w:val="009A7300"/>
    <w:rsid w:val="009A7E87"/>
    <w:rsid w:val="009B009B"/>
    <w:rsid w:val="009B141B"/>
    <w:rsid w:val="009B14FD"/>
    <w:rsid w:val="009B18C4"/>
    <w:rsid w:val="009B25C3"/>
    <w:rsid w:val="009B3F35"/>
    <w:rsid w:val="009B42E3"/>
    <w:rsid w:val="009B4522"/>
    <w:rsid w:val="009B4614"/>
    <w:rsid w:val="009B4CE2"/>
    <w:rsid w:val="009B6246"/>
    <w:rsid w:val="009B6459"/>
    <w:rsid w:val="009B6D08"/>
    <w:rsid w:val="009B6F1D"/>
    <w:rsid w:val="009B70F7"/>
    <w:rsid w:val="009B72BD"/>
    <w:rsid w:val="009B7F42"/>
    <w:rsid w:val="009C0156"/>
    <w:rsid w:val="009C01BA"/>
    <w:rsid w:val="009C0765"/>
    <w:rsid w:val="009C0836"/>
    <w:rsid w:val="009C1561"/>
    <w:rsid w:val="009C209D"/>
    <w:rsid w:val="009C2500"/>
    <w:rsid w:val="009C2866"/>
    <w:rsid w:val="009C28B1"/>
    <w:rsid w:val="009C2D35"/>
    <w:rsid w:val="009C339E"/>
    <w:rsid w:val="009C42E0"/>
    <w:rsid w:val="009C477D"/>
    <w:rsid w:val="009C47E6"/>
    <w:rsid w:val="009C4A3C"/>
    <w:rsid w:val="009C4B59"/>
    <w:rsid w:val="009C50FB"/>
    <w:rsid w:val="009C6553"/>
    <w:rsid w:val="009C6788"/>
    <w:rsid w:val="009C7394"/>
    <w:rsid w:val="009C7C26"/>
    <w:rsid w:val="009C7E0A"/>
    <w:rsid w:val="009D05BA"/>
    <w:rsid w:val="009D2611"/>
    <w:rsid w:val="009D29E9"/>
    <w:rsid w:val="009D4DF0"/>
    <w:rsid w:val="009D535D"/>
    <w:rsid w:val="009D5A28"/>
    <w:rsid w:val="009D6642"/>
    <w:rsid w:val="009D69B9"/>
    <w:rsid w:val="009D6B3E"/>
    <w:rsid w:val="009D6BA2"/>
    <w:rsid w:val="009D719E"/>
    <w:rsid w:val="009D77E1"/>
    <w:rsid w:val="009E1007"/>
    <w:rsid w:val="009E1F9A"/>
    <w:rsid w:val="009E22CB"/>
    <w:rsid w:val="009E3FBC"/>
    <w:rsid w:val="009E476C"/>
    <w:rsid w:val="009E4912"/>
    <w:rsid w:val="009E4983"/>
    <w:rsid w:val="009E526D"/>
    <w:rsid w:val="009E5D57"/>
    <w:rsid w:val="009E5FBC"/>
    <w:rsid w:val="009E70AE"/>
    <w:rsid w:val="009F17D8"/>
    <w:rsid w:val="009F3533"/>
    <w:rsid w:val="009F3679"/>
    <w:rsid w:val="009F4025"/>
    <w:rsid w:val="009F402B"/>
    <w:rsid w:val="009F4177"/>
    <w:rsid w:val="009F47A5"/>
    <w:rsid w:val="009F6049"/>
    <w:rsid w:val="009F64B4"/>
    <w:rsid w:val="009F6598"/>
    <w:rsid w:val="009F6853"/>
    <w:rsid w:val="009F6CD5"/>
    <w:rsid w:val="009F706E"/>
    <w:rsid w:val="009F71F6"/>
    <w:rsid w:val="009F7F3C"/>
    <w:rsid w:val="00A00037"/>
    <w:rsid w:val="00A00AA1"/>
    <w:rsid w:val="00A01273"/>
    <w:rsid w:val="00A015F1"/>
    <w:rsid w:val="00A018E5"/>
    <w:rsid w:val="00A02D13"/>
    <w:rsid w:val="00A02E20"/>
    <w:rsid w:val="00A030BE"/>
    <w:rsid w:val="00A03A0B"/>
    <w:rsid w:val="00A03B0C"/>
    <w:rsid w:val="00A04728"/>
    <w:rsid w:val="00A049A3"/>
    <w:rsid w:val="00A054FA"/>
    <w:rsid w:val="00A05DEE"/>
    <w:rsid w:val="00A062D9"/>
    <w:rsid w:val="00A06591"/>
    <w:rsid w:val="00A06A29"/>
    <w:rsid w:val="00A06F62"/>
    <w:rsid w:val="00A072A4"/>
    <w:rsid w:val="00A07E19"/>
    <w:rsid w:val="00A107C8"/>
    <w:rsid w:val="00A1124D"/>
    <w:rsid w:val="00A11D45"/>
    <w:rsid w:val="00A125EA"/>
    <w:rsid w:val="00A12F00"/>
    <w:rsid w:val="00A12FD0"/>
    <w:rsid w:val="00A13021"/>
    <w:rsid w:val="00A133E0"/>
    <w:rsid w:val="00A1340B"/>
    <w:rsid w:val="00A136E2"/>
    <w:rsid w:val="00A143F8"/>
    <w:rsid w:val="00A15113"/>
    <w:rsid w:val="00A15660"/>
    <w:rsid w:val="00A15C74"/>
    <w:rsid w:val="00A15ED1"/>
    <w:rsid w:val="00A16487"/>
    <w:rsid w:val="00A165F5"/>
    <w:rsid w:val="00A16DDE"/>
    <w:rsid w:val="00A1750E"/>
    <w:rsid w:val="00A17ACD"/>
    <w:rsid w:val="00A20172"/>
    <w:rsid w:val="00A202ED"/>
    <w:rsid w:val="00A214FE"/>
    <w:rsid w:val="00A2176F"/>
    <w:rsid w:val="00A2199D"/>
    <w:rsid w:val="00A22321"/>
    <w:rsid w:val="00A228E0"/>
    <w:rsid w:val="00A22AA7"/>
    <w:rsid w:val="00A22B34"/>
    <w:rsid w:val="00A239DA"/>
    <w:rsid w:val="00A23B67"/>
    <w:rsid w:val="00A23F13"/>
    <w:rsid w:val="00A24490"/>
    <w:rsid w:val="00A24955"/>
    <w:rsid w:val="00A250FD"/>
    <w:rsid w:val="00A2597E"/>
    <w:rsid w:val="00A25E56"/>
    <w:rsid w:val="00A26550"/>
    <w:rsid w:val="00A26A4B"/>
    <w:rsid w:val="00A27484"/>
    <w:rsid w:val="00A276E8"/>
    <w:rsid w:val="00A2776B"/>
    <w:rsid w:val="00A278BC"/>
    <w:rsid w:val="00A2798C"/>
    <w:rsid w:val="00A30B73"/>
    <w:rsid w:val="00A30EF5"/>
    <w:rsid w:val="00A311CC"/>
    <w:rsid w:val="00A321E4"/>
    <w:rsid w:val="00A3245D"/>
    <w:rsid w:val="00A328F2"/>
    <w:rsid w:val="00A32DFA"/>
    <w:rsid w:val="00A32F6C"/>
    <w:rsid w:val="00A33455"/>
    <w:rsid w:val="00A337B4"/>
    <w:rsid w:val="00A33B27"/>
    <w:rsid w:val="00A346D2"/>
    <w:rsid w:val="00A34982"/>
    <w:rsid w:val="00A34A36"/>
    <w:rsid w:val="00A351FC"/>
    <w:rsid w:val="00A35AB6"/>
    <w:rsid w:val="00A36642"/>
    <w:rsid w:val="00A36A50"/>
    <w:rsid w:val="00A36CA2"/>
    <w:rsid w:val="00A36DF3"/>
    <w:rsid w:val="00A36E33"/>
    <w:rsid w:val="00A376D7"/>
    <w:rsid w:val="00A377A3"/>
    <w:rsid w:val="00A41745"/>
    <w:rsid w:val="00A41D12"/>
    <w:rsid w:val="00A41D41"/>
    <w:rsid w:val="00A41D58"/>
    <w:rsid w:val="00A431A3"/>
    <w:rsid w:val="00A43598"/>
    <w:rsid w:val="00A440B2"/>
    <w:rsid w:val="00A44135"/>
    <w:rsid w:val="00A4413E"/>
    <w:rsid w:val="00A466A8"/>
    <w:rsid w:val="00A46F1B"/>
    <w:rsid w:val="00A4795D"/>
    <w:rsid w:val="00A47E64"/>
    <w:rsid w:val="00A47F08"/>
    <w:rsid w:val="00A501D9"/>
    <w:rsid w:val="00A50262"/>
    <w:rsid w:val="00A50404"/>
    <w:rsid w:val="00A50CEB"/>
    <w:rsid w:val="00A50FA4"/>
    <w:rsid w:val="00A517F3"/>
    <w:rsid w:val="00A51A2A"/>
    <w:rsid w:val="00A51A3D"/>
    <w:rsid w:val="00A5204F"/>
    <w:rsid w:val="00A52A84"/>
    <w:rsid w:val="00A53175"/>
    <w:rsid w:val="00A53613"/>
    <w:rsid w:val="00A53E0B"/>
    <w:rsid w:val="00A5551B"/>
    <w:rsid w:val="00A55D2C"/>
    <w:rsid w:val="00A5689E"/>
    <w:rsid w:val="00A56A97"/>
    <w:rsid w:val="00A57167"/>
    <w:rsid w:val="00A571B0"/>
    <w:rsid w:val="00A5721C"/>
    <w:rsid w:val="00A57928"/>
    <w:rsid w:val="00A60E4A"/>
    <w:rsid w:val="00A6158D"/>
    <w:rsid w:val="00A6166F"/>
    <w:rsid w:val="00A6190A"/>
    <w:rsid w:val="00A6196A"/>
    <w:rsid w:val="00A61B13"/>
    <w:rsid w:val="00A6205D"/>
    <w:rsid w:val="00A62076"/>
    <w:rsid w:val="00A6263C"/>
    <w:rsid w:val="00A638A9"/>
    <w:rsid w:val="00A638CE"/>
    <w:rsid w:val="00A63925"/>
    <w:rsid w:val="00A63968"/>
    <w:rsid w:val="00A645C4"/>
    <w:rsid w:val="00A64CE7"/>
    <w:rsid w:val="00A64FFD"/>
    <w:rsid w:val="00A650D2"/>
    <w:rsid w:val="00A66317"/>
    <w:rsid w:val="00A67527"/>
    <w:rsid w:val="00A7016D"/>
    <w:rsid w:val="00A70F32"/>
    <w:rsid w:val="00A719FB"/>
    <w:rsid w:val="00A71C2C"/>
    <w:rsid w:val="00A732E1"/>
    <w:rsid w:val="00A73D49"/>
    <w:rsid w:val="00A73D7C"/>
    <w:rsid w:val="00A74201"/>
    <w:rsid w:val="00A75B50"/>
    <w:rsid w:val="00A75C13"/>
    <w:rsid w:val="00A75CCA"/>
    <w:rsid w:val="00A75D78"/>
    <w:rsid w:val="00A75F1F"/>
    <w:rsid w:val="00A76AAC"/>
    <w:rsid w:val="00A76BB1"/>
    <w:rsid w:val="00A770BE"/>
    <w:rsid w:val="00A80411"/>
    <w:rsid w:val="00A826F7"/>
    <w:rsid w:val="00A831D9"/>
    <w:rsid w:val="00A8399C"/>
    <w:rsid w:val="00A84173"/>
    <w:rsid w:val="00A84A54"/>
    <w:rsid w:val="00A84E24"/>
    <w:rsid w:val="00A84FCC"/>
    <w:rsid w:val="00A85424"/>
    <w:rsid w:val="00A8596B"/>
    <w:rsid w:val="00A868B8"/>
    <w:rsid w:val="00A86D1D"/>
    <w:rsid w:val="00A86D3E"/>
    <w:rsid w:val="00A876DA"/>
    <w:rsid w:val="00A87941"/>
    <w:rsid w:val="00A87AC7"/>
    <w:rsid w:val="00A87CC7"/>
    <w:rsid w:val="00A90170"/>
    <w:rsid w:val="00A90323"/>
    <w:rsid w:val="00A90344"/>
    <w:rsid w:val="00A9050F"/>
    <w:rsid w:val="00A90B74"/>
    <w:rsid w:val="00A914FE"/>
    <w:rsid w:val="00A91DA1"/>
    <w:rsid w:val="00A923B1"/>
    <w:rsid w:val="00A924B9"/>
    <w:rsid w:val="00A932D4"/>
    <w:rsid w:val="00A93656"/>
    <w:rsid w:val="00A937CB"/>
    <w:rsid w:val="00A93813"/>
    <w:rsid w:val="00A9411E"/>
    <w:rsid w:val="00A94E90"/>
    <w:rsid w:val="00A94EBC"/>
    <w:rsid w:val="00A95234"/>
    <w:rsid w:val="00A95840"/>
    <w:rsid w:val="00A96779"/>
    <w:rsid w:val="00A96C8C"/>
    <w:rsid w:val="00A97B5B"/>
    <w:rsid w:val="00AA0475"/>
    <w:rsid w:val="00AA0ABC"/>
    <w:rsid w:val="00AA0C2F"/>
    <w:rsid w:val="00AA215C"/>
    <w:rsid w:val="00AA2162"/>
    <w:rsid w:val="00AA335B"/>
    <w:rsid w:val="00AA37F6"/>
    <w:rsid w:val="00AA3886"/>
    <w:rsid w:val="00AA419B"/>
    <w:rsid w:val="00AA42D7"/>
    <w:rsid w:val="00AA4486"/>
    <w:rsid w:val="00AA50BE"/>
    <w:rsid w:val="00AA538D"/>
    <w:rsid w:val="00AA5B99"/>
    <w:rsid w:val="00AA5DE0"/>
    <w:rsid w:val="00AA6B92"/>
    <w:rsid w:val="00AA6D2A"/>
    <w:rsid w:val="00AA7676"/>
    <w:rsid w:val="00AA7940"/>
    <w:rsid w:val="00AA7A52"/>
    <w:rsid w:val="00AB0662"/>
    <w:rsid w:val="00AB0866"/>
    <w:rsid w:val="00AB0B89"/>
    <w:rsid w:val="00AB17E2"/>
    <w:rsid w:val="00AB2DAA"/>
    <w:rsid w:val="00AB328B"/>
    <w:rsid w:val="00AB357B"/>
    <w:rsid w:val="00AB3904"/>
    <w:rsid w:val="00AB45EA"/>
    <w:rsid w:val="00AB4AC1"/>
    <w:rsid w:val="00AB5A17"/>
    <w:rsid w:val="00AB649F"/>
    <w:rsid w:val="00AB64D9"/>
    <w:rsid w:val="00AB6B92"/>
    <w:rsid w:val="00AC0BC2"/>
    <w:rsid w:val="00AC0D91"/>
    <w:rsid w:val="00AC0E43"/>
    <w:rsid w:val="00AC3917"/>
    <w:rsid w:val="00AC3ED3"/>
    <w:rsid w:val="00AC41DB"/>
    <w:rsid w:val="00AC4320"/>
    <w:rsid w:val="00AC47FC"/>
    <w:rsid w:val="00AC5DE7"/>
    <w:rsid w:val="00AC708A"/>
    <w:rsid w:val="00AC708B"/>
    <w:rsid w:val="00AC792C"/>
    <w:rsid w:val="00AC7990"/>
    <w:rsid w:val="00AC7CC4"/>
    <w:rsid w:val="00AD04BC"/>
    <w:rsid w:val="00AD0511"/>
    <w:rsid w:val="00AD0C6D"/>
    <w:rsid w:val="00AD0CF4"/>
    <w:rsid w:val="00AD0D90"/>
    <w:rsid w:val="00AD0DC6"/>
    <w:rsid w:val="00AD1A58"/>
    <w:rsid w:val="00AD36D7"/>
    <w:rsid w:val="00AD37F8"/>
    <w:rsid w:val="00AD4BA1"/>
    <w:rsid w:val="00AD521E"/>
    <w:rsid w:val="00AD5A83"/>
    <w:rsid w:val="00AD5FD4"/>
    <w:rsid w:val="00AD650C"/>
    <w:rsid w:val="00AD6886"/>
    <w:rsid w:val="00AD6B46"/>
    <w:rsid w:val="00AD74B6"/>
    <w:rsid w:val="00AD75BA"/>
    <w:rsid w:val="00AD783F"/>
    <w:rsid w:val="00AD7D6D"/>
    <w:rsid w:val="00AD7E09"/>
    <w:rsid w:val="00AE01F8"/>
    <w:rsid w:val="00AE02C6"/>
    <w:rsid w:val="00AE175E"/>
    <w:rsid w:val="00AE2484"/>
    <w:rsid w:val="00AE30D8"/>
    <w:rsid w:val="00AE35F5"/>
    <w:rsid w:val="00AE36F5"/>
    <w:rsid w:val="00AE3F68"/>
    <w:rsid w:val="00AE4172"/>
    <w:rsid w:val="00AE64E2"/>
    <w:rsid w:val="00AE66EE"/>
    <w:rsid w:val="00AE6BDB"/>
    <w:rsid w:val="00AE7831"/>
    <w:rsid w:val="00AE7982"/>
    <w:rsid w:val="00AE79D0"/>
    <w:rsid w:val="00AE7A5C"/>
    <w:rsid w:val="00AE7E8C"/>
    <w:rsid w:val="00AF057E"/>
    <w:rsid w:val="00AF0694"/>
    <w:rsid w:val="00AF2973"/>
    <w:rsid w:val="00AF29AB"/>
    <w:rsid w:val="00AF3802"/>
    <w:rsid w:val="00AF401D"/>
    <w:rsid w:val="00AF410B"/>
    <w:rsid w:val="00AF47E0"/>
    <w:rsid w:val="00AF5593"/>
    <w:rsid w:val="00AF6027"/>
    <w:rsid w:val="00AF6C89"/>
    <w:rsid w:val="00AF74CB"/>
    <w:rsid w:val="00AF79A1"/>
    <w:rsid w:val="00B00238"/>
    <w:rsid w:val="00B0052C"/>
    <w:rsid w:val="00B00FD0"/>
    <w:rsid w:val="00B013E0"/>
    <w:rsid w:val="00B01AC7"/>
    <w:rsid w:val="00B01D3B"/>
    <w:rsid w:val="00B02569"/>
    <w:rsid w:val="00B037ED"/>
    <w:rsid w:val="00B04136"/>
    <w:rsid w:val="00B045F7"/>
    <w:rsid w:val="00B0469C"/>
    <w:rsid w:val="00B04D6B"/>
    <w:rsid w:val="00B05355"/>
    <w:rsid w:val="00B0631A"/>
    <w:rsid w:val="00B06791"/>
    <w:rsid w:val="00B073FD"/>
    <w:rsid w:val="00B07597"/>
    <w:rsid w:val="00B077BC"/>
    <w:rsid w:val="00B07B4D"/>
    <w:rsid w:val="00B07C36"/>
    <w:rsid w:val="00B11289"/>
    <w:rsid w:val="00B11FE1"/>
    <w:rsid w:val="00B125EC"/>
    <w:rsid w:val="00B12897"/>
    <w:rsid w:val="00B12DCD"/>
    <w:rsid w:val="00B13BF3"/>
    <w:rsid w:val="00B13E99"/>
    <w:rsid w:val="00B1474D"/>
    <w:rsid w:val="00B14798"/>
    <w:rsid w:val="00B14AD0"/>
    <w:rsid w:val="00B14BD9"/>
    <w:rsid w:val="00B15BA7"/>
    <w:rsid w:val="00B16914"/>
    <w:rsid w:val="00B171BF"/>
    <w:rsid w:val="00B20BBD"/>
    <w:rsid w:val="00B216FD"/>
    <w:rsid w:val="00B21BB6"/>
    <w:rsid w:val="00B21FBE"/>
    <w:rsid w:val="00B227C0"/>
    <w:rsid w:val="00B23642"/>
    <w:rsid w:val="00B2462D"/>
    <w:rsid w:val="00B24748"/>
    <w:rsid w:val="00B256FB"/>
    <w:rsid w:val="00B257E4"/>
    <w:rsid w:val="00B25935"/>
    <w:rsid w:val="00B26A4F"/>
    <w:rsid w:val="00B26B29"/>
    <w:rsid w:val="00B274B3"/>
    <w:rsid w:val="00B306A7"/>
    <w:rsid w:val="00B31CB4"/>
    <w:rsid w:val="00B31F6B"/>
    <w:rsid w:val="00B324BD"/>
    <w:rsid w:val="00B33032"/>
    <w:rsid w:val="00B336EE"/>
    <w:rsid w:val="00B33DA8"/>
    <w:rsid w:val="00B34533"/>
    <w:rsid w:val="00B354B9"/>
    <w:rsid w:val="00B35967"/>
    <w:rsid w:val="00B3627F"/>
    <w:rsid w:val="00B36857"/>
    <w:rsid w:val="00B36B75"/>
    <w:rsid w:val="00B36FD6"/>
    <w:rsid w:val="00B371E8"/>
    <w:rsid w:val="00B377D7"/>
    <w:rsid w:val="00B37843"/>
    <w:rsid w:val="00B40013"/>
    <w:rsid w:val="00B40144"/>
    <w:rsid w:val="00B4024E"/>
    <w:rsid w:val="00B40ADE"/>
    <w:rsid w:val="00B40B2D"/>
    <w:rsid w:val="00B40B67"/>
    <w:rsid w:val="00B42158"/>
    <w:rsid w:val="00B425C0"/>
    <w:rsid w:val="00B42632"/>
    <w:rsid w:val="00B42F11"/>
    <w:rsid w:val="00B44413"/>
    <w:rsid w:val="00B447A9"/>
    <w:rsid w:val="00B449A1"/>
    <w:rsid w:val="00B44F8A"/>
    <w:rsid w:val="00B4502D"/>
    <w:rsid w:val="00B46872"/>
    <w:rsid w:val="00B47094"/>
    <w:rsid w:val="00B470FB"/>
    <w:rsid w:val="00B47591"/>
    <w:rsid w:val="00B47701"/>
    <w:rsid w:val="00B47ACF"/>
    <w:rsid w:val="00B501B0"/>
    <w:rsid w:val="00B50974"/>
    <w:rsid w:val="00B50F15"/>
    <w:rsid w:val="00B512B5"/>
    <w:rsid w:val="00B52385"/>
    <w:rsid w:val="00B52402"/>
    <w:rsid w:val="00B52A07"/>
    <w:rsid w:val="00B52BFA"/>
    <w:rsid w:val="00B52D7C"/>
    <w:rsid w:val="00B52DB5"/>
    <w:rsid w:val="00B52FA4"/>
    <w:rsid w:val="00B53162"/>
    <w:rsid w:val="00B53E3E"/>
    <w:rsid w:val="00B54109"/>
    <w:rsid w:val="00B5433E"/>
    <w:rsid w:val="00B547F6"/>
    <w:rsid w:val="00B56319"/>
    <w:rsid w:val="00B56380"/>
    <w:rsid w:val="00B5668D"/>
    <w:rsid w:val="00B56B23"/>
    <w:rsid w:val="00B56DF5"/>
    <w:rsid w:val="00B56E0A"/>
    <w:rsid w:val="00B56EF2"/>
    <w:rsid w:val="00B57149"/>
    <w:rsid w:val="00B57BF3"/>
    <w:rsid w:val="00B60844"/>
    <w:rsid w:val="00B61583"/>
    <w:rsid w:val="00B61951"/>
    <w:rsid w:val="00B62374"/>
    <w:rsid w:val="00B623D1"/>
    <w:rsid w:val="00B62CDC"/>
    <w:rsid w:val="00B62E2F"/>
    <w:rsid w:val="00B62EFD"/>
    <w:rsid w:val="00B635DE"/>
    <w:rsid w:val="00B639F6"/>
    <w:rsid w:val="00B642E1"/>
    <w:rsid w:val="00B64868"/>
    <w:rsid w:val="00B64D54"/>
    <w:rsid w:val="00B64FB1"/>
    <w:rsid w:val="00B64FEE"/>
    <w:rsid w:val="00B652A5"/>
    <w:rsid w:val="00B65684"/>
    <w:rsid w:val="00B658E5"/>
    <w:rsid w:val="00B6622C"/>
    <w:rsid w:val="00B663E3"/>
    <w:rsid w:val="00B66DEB"/>
    <w:rsid w:val="00B676ED"/>
    <w:rsid w:val="00B67B12"/>
    <w:rsid w:val="00B67DF5"/>
    <w:rsid w:val="00B705F7"/>
    <w:rsid w:val="00B70712"/>
    <w:rsid w:val="00B70CB4"/>
    <w:rsid w:val="00B70DE2"/>
    <w:rsid w:val="00B70FF2"/>
    <w:rsid w:val="00B71A30"/>
    <w:rsid w:val="00B7230E"/>
    <w:rsid w:val="00B72429"/>
    <w:rsid w:val="00B72594"/>
    <w:rsid w:val="00B73979"/>
    <w:rsid w:val="00B73A02"/>
    <w:rsid w:val="00B74078"/>
    <w:rsid w:val="00B7407D"/>
    <w:rsid w:val="00B74804"/>
    <w:rsid w:val="00B74E88"/>
    <w:rsid w:val="00B77B06"/>
    <w:rsid w:val="00B77C44"/>
    <w:rsid w:val="00B77F28"/>
    <w:rsid w:val="00B81DBF"/>
    <w:rsid w:val="00B82973"/>
    <w:rsid w:val="00B82FFA"/>
    <w:rsid w:val="00B83795"/>
    <w:rsid w:val="00B83E91"/>
    <w:rsid w:val="00B84291"/>
    <w:rsid w:val="00B84D45"/>
    <w:rsid w:val="00B850F7"/>
    <w:rsid w:val="00B85294"/>
    <w:rsid w:val="00B855B0"/>
    <w:rsid w:val="00B85F78"/>
    <w:rsid w:val="00B86BBE"/>
    <w:rsid w:val="00B86F73"/>
    <w:rsid w:val="00B871F0"/>
    <w:rsid w:val="00B8766E"/>
    <w:rsid w:val="00B87DDE"/>
    <w:rsid w:val="00B90B46"/>
    <w:rsid w:val="00B922B7"/>
    <w:rsid w:val="00B922E3"/>
    <w:rsid w:val="00B930F5"/>
    <w:rsid w:val="00B93478"/>
    <w:rsid w:val="00B937EF"/>
    <w:rsid w:val="00B93A89"/>
    <w:rsid w:val="00B93ABA"/>
    <w:rsid w:val="00B941B8"/>
    <w:rsid w:val="00B942AB"/>
    <w:rsid w:val="00B951D8"/>
    <w:rsid w:val="00B95267"/>
    <w:rsid w:val="00B95EC0"/>
    <w:rsid w:val="00B9671B"/>
    <w:rsid w:val="00BA0336"/>
    <w:rsid w:val="00BA0F2C"/>
    <w:rsid w:val="00BA1525"/>
    <w:rsid w:val="00BA1716"/>
    <w:rsid w:val="00BA249E"/>
    <w:rsid w:val="00BA3320"/>
    <w:rsid w:val="00BA35B4"/>
    <w:rsid w:val="00BA36FD"/>
    <w:rsid w:val="00BA4AE7"/>
    <w:rsid w:val="00BA5B1F"/>
    <w:rsid w:val="00BA66DF"/>
    <w:rsid w:val="00BA6961"/>
    <w:rsid w:val="00BA6BDE"/>
    <w:rsid w:val="00BA73A4"/>
    <w:rsid w:val="00BA77A4"/>
    <w:rsid w:val="00BB0695"/>
    <w:rsid w:val="00BB089C"/>
    <w:rsid w:val="00BB1A0A"/>
    <w:rsid w:val="00BB1E0D"/>
    <w:rsid w:val="00BB1ED0"/>
    <w:rsid w:val="00BB2DBB"/>
    <w:rsid w:val="00BB2EF1"/>
    <w:rsid w:val="00BB46A1"/>
    <w:rsid w:val="00BB4C28"/>
    <w:rsid w:val="00BB5A72"/>
    <w:rsid w:val="00BB5C33"/>
    <w:rsid w:val="00BB6008"/>
    <w:rsid w:val="00BB61FD"/>
    <w:rsid w:val="00BB6687"/>
    <w:rsid w:val="00BB6F8B"/>
    <w:rsid w:val="00BB7133"/>
    <w:rsid w:val="00BB7AA8"/>
    <w:rsid w:val="00BB7D01"/>
    <w:rsid w:val="00BC05BB"/>
    <w:rsid w:val="00BC07EB"/>
    <w:rsid w:val="00BC07F9"/>
    <w:rsid w:val="00BC12FC"/>
    <w:rsid w:val="00BC1869"/>
    <w:rsid w:val="00BC1C66"/>
    <w:rsid w:val="00BC2477"/>
    <w:rsid w:val="00BC258D"/>
    <w:rsid w:val="00BC25DE"/>
    <w:rsid w:val="00BC2BF1"/>
    <w:rsid w:val="00BC2E05"/>
    <w:rsid w:val="00BC338B"/>
    <w:rsid w:val="00BC3E90"/>
    <w:rsid w:val="00BC3ED6"/>
    <w:rsid w:val="00BC3FF9"/>
    <w:rsid w:val="00BC403E"/>
    <w:rsid w:val="00BC437D"/>
    <w:rsid w:val="00BC4E3B"/>
    <w:rsid w:val="00BC4EFA"/>
    <w:rsid w:val="00BC58C1"/>
    <w:rsid w:val="00BC5D5F"/>
    <w:rsid w:val="00BC6791"/>
    <w:rsid w:val="00BC6C3B"/>
    <w:rsid w:val="00BC7506"/>
    <w:rsid w:val="00BC7850"/>
    <w:rsid w:val="00BC7DDD"/>
    <w:rsid w:val="00BD00EB"/>
    <w:rsid w:val="00BD037E"/>
    <w:rsid w:val="00BD064E"/>
    <w:rsid w:val="00BD11CE"/>
    <w:rsid w:val="00BD191E"/>
    <w:rsid w:val="00BD227B"/>
    <w:rsid w:val="00BD24ED"/>
    <w:rsid w:val="00BD2615"/>
    <w:rsid w:val="00BD2861"/>
    <w:rsid w:val="00BD2B8B"/>
    <w:rsid w:val="00BD309B"/>
    <w:rsid w:val="00BD3C01"/>
    <w:rsid w:val="00BD4615"/>
    <w:rsid w:val="00BD50D3"/>
    <w:rsid w:val="00BD5A11"/>
    <w:rsid w:val="00BD5A8A"/>
    <w:rsid w:val="00BD5A9A"/>
    <w:rsid w:val="00BD5B96"/>
    <w:rsid w:val="00BD67D2"/>
    <w:rsid w:val="00BD6D35"/>
    <w:rsid w:val="00BE0F28"/>
    <w:rsid w:val="00BE105B"/>
    <w:rsid w:val="00BE1EBA"/>
    <w:rsid w:val="00BE2731"/>
    <w:rsid w:val="00BE2E9B"/>
    <w:rsid w:val="00BE307A"/>
    <w:rsid w:val="00BE44B6"/>
    <w:rsid w:val="00BE4CE8"/>
    <w:rsid w:val="00BE5677"/>
    <w:rsid w:val="00BE5876"/>
    <w:rsid w:val="00BE5EC0"/>
    <w:rsid w:val="00BE7962"/>
    <w:rsid w:val="00BE79C0"/>
    <w:rsid w:val="00BF0404"/>
    <w:rsid w:val="00BF0A24"/>
    <w:rsid w:val="00BF0CE3"/>
    <w:rsid w:val="00BF1231"/>
    <w:rsid w:val="00BF15DF"/>
    <w:rsid w:val="00BF175E"/>
    <w:rsid w:val="00BF2B39"/>
    <w:rsid w:val="00BF32EB"/>
    <w:rsid w:val="00BF36BC"/>
    <w:rsid w:val="00BF3F32"/>
    <w:rsid w:val="00BF43C1"/>
    <w:rsid w:val="00BF4774"/>
    <w:rsid w:val="00BF4779"/>
    <w:rsid w:val="00BF4BE6"/>
    <w:rsid w:val="00BF4DFE"/>
    <w:rsid w:val="00BF55D1"/>
    <w:rsid w:val="00BF5EE3"/>
    <w:rsid w:val="00BF630D"/>
    <w:rsid w:val="00BF6B08"/>
    <w:rsid w:val="00BF6F1D"/>
    <w:rsid w:val="00BF73AF"/>
    <w:rsid w:val="00BF7A8C"/>
    <w:rsid w:val="00C001D7"/>
    <w:rsid w:val="00C0021E"/>
    <w:rsid w:val="00C00F9C"/>
    <w:rsid w:val="00C01035"/>
    <w:rsid w:val="00C0121E"/>
    <w:rsid w:val="00C01F97"/>
    <w:rsid w:val="00C025C1"/>
    <w:rsid w:val="00C02A14"/>
    <w:rsid w:val="00C02ADC"/>
    <w:rsid w:val="00C02E95"/>
    <w:rsid w:val="00C0302A"/>
    <w:rsid w:val="00C03AA4"/>
    <w:rsid w:val="00C044C8"/>
    <w:rsid w:val="00C04896"/>
    <w:rsid w:val="00C04AD8"/>
    <w:rsid w:val="00C04D22"/>
    <w:rsid w:val="00C05782"/>
    <w:rsid w:val="00C05B0A"/>
    <w:rsid w:val="00C05C45"/>
    <w:rsid w:val="00C05C48"/>
    <w:rsid w:val="00C060B6"/>
    <w:rsid w:val="00C063CD"/>
    <w:rsid w:val="00C066C8"/>
    <w:rsid w:val="00C068B6"/>
    <w:rsid w:val="00C068FE"/>
    <w:rsid w:val="00C06B75"/>
    <w:rsid w:val="00C07453"/>
    <w:rsid w:val="00C1044F"/>
    <w:rsid w:val="00C10663"/>
    <w:rsid w:val="00C10E75"/>
    <w:rsid w:val="00C119F3"/>
    <w:rsid w:val="00C122D9"/>
    <w:rsid w:val="00C12902"/>
    <w:rsid w:val="00C12A49"/>
    <w:rsid w:val="00C12AE5"/>
    <w:rsid w:val="00C139C9"/>
    <w:rsid w:val="00C13B30"/>
    <w:rsid w:val="00C1420B"/>
    <w:rsid w:val="00C142DC"/>
    <w:rsid w:val="00C14444"/>
    <w:rsid w:val="00C14AF2"/>
    <w:rsid w:val="00C15C19"/>
    <w:rsid w:val="00C160B9"/>
    <w:rsid w:val="00C1700B"/>
    <w:rsid w:val="00C17397"/>
    <w:rsid w:val="00C17A2C"/>
    <w:rsid w:val="00C17B72"/>
    <w:rsid w:val="00C20C5C"/>
    <w:rsid w:val="00C2167D"/>
    <w:rsid w:val="00C22F1E"/>
    <w:rsid w:val="00C23694"/>
    <w:rsid w:val="00C23FFE"/>
    <w:rsid w:val="00C244A1"/>
    <w:rsid w:val="00C244D8"/>
    <w:rsid w:val="00C24B2C"/>
    <w:rsid w:val="00C265B9"/>
    <w:rsid w:val="00C2692F"/>
    <w:rsid w:val="00C27411"/>
    <w:rsid w:val="00C27496"/>
    <w:rsid w:val="00C275F4"/>
    <w:rsid w:val="00C30518"/>
    <w:rsid w:val="00C30D6B"/>
    <w:rsid w:val="00C3187A"/>
    <w:rsid w:val="00C31A24"/>
    <w:rsid w:val="00C31DA7"/>
    <w:rsid w:val="00C323B8"/>
    <w:rsid w:val="00C32720"/>
    <w:rsid w:val="00C328D6"/>
    <w:rsid w:val="00C32975"/>
    <w:rsid w:val="00C32F7C"/>
    <w:rsid w:val="00C33961"/>
    <w:rsid w:val="00C34778"/>
    <w:rsid w:val="00C353A7"/>
    <w:rsid w:val="00C35897"/>
    <w:rsid w:val="00C35B4B"/>
    <w:rsid w:val="00C36A37"/>
    <w:rsid w:val="00C36CD6"/>
    <w:rsid w:val="00C37188"/>
    <w:rsid w:val="00C37DD6"/>
    <w:rsid w:val="00C40279"/>
    <w:rsid w:val="00C4134F"/>
    <w:rsid w:val="00C41824"/>
    <w:rsid w:val="00C41A58"/>
    <w:rsid w:val="00C4278B"/>
    <w:rsid w:val="00C42938"/>
    <w:rsid w:val="00C431C0"/>
    <w:rsid w:val="00C436C1"/>
    <w:rsid w:val="00C448EF"/>
    <w:rsid w:val="00C467D0"/>
    <w:rsid w:val="00C50947"/>
    <w:rsid w:val="00C5106E"/>
    <w:rsid w:val="00C51C4F"/>
    <w:rsid w:val="00C51F64"/>
    <w:rsid w:val="00C52B23"/>
    <w:rsid w:val="00C52BEE"/>
    <w:rsid w:val="00C536E1"/>
    <w:rsid w:val="00C53795"/>
    <w:rsid w:val="00C537E8"/>
    <w:rsid w:val="00C53BA5"/>
    <w:rsid w:val="00C5415B"/>
    <w:rsid w:val="00C55142"/>
    <w:rsid w:val="00C552EB"/>
    <w:rsid w:val="00C56934"/>
    <w:rsid w:val="00C57F14"/>
    <w:rsid w:val="00C60559"/>
    <w:rsid w:val="00C6114E"/>
    <w:rsid w:val="00C61241"/>
    <w:rsid w:val="00C613A7"/>
    <w:rsid w:val="00C624D0"/>
    <w:rsid w:val="00C62BD6"/>
    <w:rsid w:val="00C631E0"/>
    <w:rsid w:val="00C63617"/>
    <w:rsid w:val="00C6435A"/>
    <w:rsid w:val="00C649DC"/>
    <w:rsid w:val="00C64BC1"/>
    <w:rsid w:val="00C65DDD"/>
    <w:rsid w:val="00C66194"/>
    <w:rsid w:val="00C675FC"/>
    <w:rsid w:val="00C67ACF"/>
    <w:rsid w:val="00C67E9E"/>
    <w:rsid w:val="00C67EB7"/>
    <w:rsid w:val="00C7100D"/>
    <w:rsid w:val="00C7176E"/>
    <w:rsid w:val="00C72DE6"/>
    <w:rsid w:val="00C72E03"/>
    <w:rsid w:val="00C73396"/>
    <w:rsid w:val="00C74868"/>
    <w:rsid w:val="00C752ED"/>
    <w:rsid w:val="00C75434"/>
    <w:rsid w:val="00C755D8"/>
    <w:rsid w:val="00C75B20"/>
    <w:rsid w:val="00C75B31"/>
    <w:rsid w:val="00C7648A"/>
    <w:rsid w:val="00C768E1"/>
    <w:rsid w:val="00C7696E"/>
    <w:rsid w:val="00C775D6"/>
    <w:rsid w:val="00C77D29"/>
    <w:rsid w:val="00C80164"/>
    <w:rsid w:val="00C803EC"/>
    <w:rsid w:val="00C8088E"/>
    <w:rsid w:val="00C816A3"/>
    <w:rsid w:val="00C8188E"/>
    <w:rsid w:val="00C81BA5"/>
    <w:rsid w:val="00C81CFF"/>
    <w:rsid w:val="00C82212"/>
    <w:rsid w:val="00C82A02"/>
    <w:rsid w:val="00C837BA"/>
    <w:rsid w:val="00C839B3"/>
    <w:rsid w:val="00C85D21"/>
    <w:rsid w:val="00C85E4C"/>
    <w:rsid w:val="00C85FCD"/>
    <w:rsid w:val="00C87112"/>
    <w:rsid w:val="00C871EA"/>
    <w:rsid w:val="00C874B8"/>
    <w:rsid w:val="00C87A0E"/>
    <w:rsid w:val="00C87AE5"/>
    <w:rsid w:val="00C90252"/>
    <w:rsid w:val="00C903F9"/>
    <w:rsid w:val="00C90C93"/>
    <w:rsid w:val="00C918DA"/>
    <w:rsid w:val="00C91BCA"/>
    <w:rsid w:val="00C9226D"/>
    <w:rsid w:val="00C92CC8"/>
    <w:rsid w:val="00C9337C"/>
    <w:rsid w:val="00C934E9"/>
    <w:rsid w:val="00C93AB3"/>
    <w:rsid w:val="00C9437D"/>
    <w:rsid w:val="00C94394"/>
    <w:rsid w:val="00C94DEB"/>
    <w:rsid w:val="00C94EA6"/>
    <w:rsid w:val="00C950C7"/>
    <w:rsid w:val="00C961BB"/>
    <w:rsid w:val="00C96244"/>
    <w:rsid w:val="00C96345"/>
    <w:rsid w:val="00C971BB"/>
    <w:rsid w:val="00CA148D"/>
    <w:rsid w:val="00CA27BB"/>
    <w:rsid w:val="00CA402D"/>
    <w:rsid w:val="00CA43F8"/>
    <w:rsid w:val="00CA4400"/>
    <w:rsid w:val="00CA4416"/>
    <w:rsid w:val="00CA46C9"/>
    <w:rsid w:val="00CA47F5"/>
    <w:rsid w:val="00CA52A9"/>
    <w:rsid w:val="00CA5A8A"/>
    <w:rsid w:val="00CA5DF8"/>
    <w:rsid w:val="00CA61F2"/>
    <w:rsid w:val="00CA6A30"/>
    <w:rsid w:val="00CA7900"/>
    <w:rsid w:val="00CA7E11"/>
    <w:rsid w:val="00CA7F49"/>
    <w:rsid w:val="00CB0BFB"/>
    <w:rsid w:val="00CB113D"/>
    <w:rsid w:val="00CB1366"/>
    <w:rsid w:val="00CB2B56"/>
    <w:rsid w:val="00CB2F48"/>
    <w:rsid w:val="00CB3983"/>
    <w:rsid w:val="00CB47E0"/>
    <w:rsid w:val="00CB4C9B"/>
    <w:rsid w:val="00CB50BF"/>
    <w:rsid w:val="00CB52CC"/>
    <w:rsid w:val="00CB581D"/>
    <w:rsid w:val="00CB6CFD"/>
    <w:rsid w:val="00CB76C9"/>
    <w:rsid w:val="00CB7B19"/>
    <w:rsid w:val="00CC09F0"/>
    <w:rsid w:val="00CC13F2"/>
    <w:rsid w:val="00CC142F"/>
    <w:rsid w:val="00CC1467"/>
    <w:rsid w:val="00CC1530"/>
    <w:rsid w:val="00CC215C"/>
    <w:rsid w:val="00CC23C1"/>
    <w:rsid w:val="00CC36DE"/>
    <w:rsid w:val="00CC3BAE"/>
    <w:rsid w:val="00CC3CB7"/>
    <w:rsid w:val="00CC3FB3"/>
    <w:rsid w:val="00CC4BB7"/>
    <w:rsid w:val="00CC5174"/>
    <w:rsid w:val="00CC5311"/>
    <w:rsid w:val="00CC5600"/>
    <w:rsid w:val="00CC5712"/>
    <w:rsid w:val="00CC5F4A"/>
    <w:rsid w:val="00CC611A"/>
    <w:rsid w:val="00CC6145"/>
    <w:rsid w:val="00CC6346"/>
    <w:rsid w:val="00CC7610"/>
    <w:rsid w:val="00CC7BC0"/>
    <w:rsid w:val="00CD02B4"/>
    <w:rsid w:val="00CD0D45"/>
    <w:rsid w:val="00CD0FD5"/>
    <w:rsid w:val="00CD12F5"/>
    <w:rsid w:val="00CD174B"/>
    <w:rsid w:val="00CD1F43"/>
    <w:rsid w:val="00CD3BA6"/>
    <w:rsid w:val="00CD4451"/>
    <w:rsid w:val="00CD4B1D"/>
    <w:rsid w:val="00CD5060"/>
    <w:rsid w:val="00CD5A24"/>
    <w:rsid w:val="00CD65BA"/>
    <w:rsid w:val="00CD65FC"/>
    <w:rsid w:val="00CD685B"/>
    <w:rsid w:val="00CD69CC"/>
    <w:rsid w:val="00CD6F03"/>
    <w:rsid w:val="00CD7011"/>
    <w:rsid w:val="00CD7146"/>
    <w:rsid w:val="00CD75BC"/>
    <w:rsid w:val="00CE0327"/>
    <w:rsid w:val="00CE08E6"/>
    <w:rsid w:val="00CE0DD2"/>
    <w:rsid w:val="00CE1120"/>
    <w:rsid w:val="00CE13E4"/>
    <w:rsid w:val="00CE1615"/>
    <w:rsid w:val="00CE1641"/>
    <w:rsid w:val="00CE1E73"/>
    <w:rsid w:val="00CE200C"/>
    <w:rsid w:val="00CE2253"/>
    <w:rsid w:val="00CE24CC"/>
    <w:rsid w:val="00CE2DA8"/>
    <w:rsid w:val="00CE34CE"/>
    <w:rsid w:val="00CE389D"/>
    <w:rsid w:val="00CE3FF7"/>
    <w:rsid w:val="00CE48ED"/>
    <w:rsid w:val="00CE4A6B"/>
    <w:rsid w:val="00CE4C9C"/>
    <w:rsid w:val="00CE5130"/>
    <w:rsid w:val="00CE558F"/>
    <w:rsid w:val="00CE5912"/>
    <w:rsid w:val="00CE59FE"/>
    <w:rsid w:val="00CE5B7B"/>
    <w:rsid w:val="00CE73BC"/>
    <w:rsid w:val="00CE766E"/>
    <w:rsid w:val="00CE776D"/>
    <w:rsid w:val="00CE7D50"/>
    <w:rsid w:val="00CF068F"/>
    <w:rsid w:val="00CF097F"/>
    <w:rsid w:val="00CF1F2C"/>
    <w:rsid w:val="00CF256D"/>
    <w:rsid w:val="00CF35FD"/>
    <w:rsid w:val="00CF3AC6"/>
    <w:rsid w:val="00CF547E"/>
    <w:rsid w:val="00CF5BDA"/>
    <w:rsid w:val="00CF5C7E"/>
    <w:rsid w:val="00CF6B2B"/>
    <w:rsid w:val="00CF6B79"/>
    <w:rsid w:val="00CF77CC"/>
    <w:rsid w:val="00CF7AA8"/>
    <w:rsid w:val="00CF7ADE"/>
    <w:rsid w:val="00CF7B38"/>
    <w:rsid w:val="00D0031A"/>
    <w:rsid w:val="00D00449"/>
    <w:rsid w:val="00D0076D"/>
    <w:rsid w:val="00D007E0"/>
    <w:rsid w:val="00D008D7"/>
    <w:rsid w:val="00D01232"/>
    <w:rsid w:val="00D01EA1"/>
    <w:rsid w:val="00D027BB"/>
    <w:rsid w:val="00D03355"/>
    <w:rsid w:val="00D03406"/>
    <w:rsid w:val="00D0378A"/>
    <w:rsid w:val="00D03BE5"/>
    <w:rsid w:val="00D04183"/>
    <w:rsid w:val="00D045FC"/>
    <w:rsid w:val="00D04CA0"/>
    <w:rsid w:val="00D04D8C"/>
    <w:rsid w:val="00D050BC"/>
    <w:rsid w:val="00D05BEA"/>
    <w:rsid w:val="00D0633E"/>
    <w:rsid w:val="00D06532"/>
    <w:rsid w:val="00D067C7"/>
    <w:rsid w:val="00D06BE5"/>
    <w:rsid w:val="00D06E1A"/>
    <w:rsid w:val="00D1098C"/>
    <w:rsid w:val="00D11442"/>
    <w:rsid w:val="00D12251"/>
    <w:rsid w:val="00D12288"/>
    <w:rsid w:val="00D12687"/>
    <w:rsid w:val="00D127B2"/>
    <w:rsid w:val="00D12B87"/>
    <w:rsid w:val="00D12D04"/>
    <w:rsid w:val="00D13063"/>
    <w:rsid w:val="00D1314A"/>
    <w:rsid w:val="00D145FB"/>
    <w:rsid w:val="00D146A9"/>
    <w:rsid w:val="00D14FB6"/>
    <w:rsid w:val="00D152D2"/>
    <w:rsid w:val="00D15548"/>
    <w:rsid w:val="00D1590A"/>
    <w:rsid w:val="00D16550"/>
    <w:rsid w:val="00D168BA"/>
    <w:rsid w:val="00D16AFC"/>
    <w:rsid w:val="00D17732"/>
    <w:rsid w:val="00D17894"/>
    <w:rsid w:val="00D17995"/>
    <w:rsid w:val="00D20EE6"/>
    <w:rsid w:val="00D2141B"/>
    <w:rsid w:val="00D2173D"/>
    <w:rsid w:val="00D2232F"/>
    <w:rsid w:val="00D2238C"/>
    <w:rsid w:val="00D22B7C"/>
    <w:rsid w:val="00D23043"/>
    <w:rsid w:val="00D24751"/>
    <w:rsid w:val="00D25C3D"/>
    <w:rsid w:val="00D25D92"/>
    <w:rsid w:val="00D25EAF"/>
    <w:rsid w:val="00D2612D"/>
    <w:rsid w:val="00D265D7"/>
    <w:rsid w:val="00D26AC3"/>
    <w:rsid w:val="00D26CD8"/>
    <w:rsid w:val="00D26EA4"/>
    <w:rsid w:val="00D27615"/>
    <w:rsid w:val="00D27712"/>
    <w:rsid w:val="00D308AF"/>
    <w:rsid w:val="00D308B5"/>
    <w:rsid w:val="00D316DB"/>
    <w:rsid w:val="00D31CA6"/>
    <w:rsid w:val="00D3297E"/>
    <w:rsid w:val="00D32AEF"/>
    <w:rsid w:val="00D33EB3"/>
    <w:rsid w:val="00D3467A"/>
    <w:rsid w:val="00D34709"/>
    <w:rsid w:val="00D35272"/>
    <w:rsid w:val="00D358B2"/>
    <w:rsid w:val="00D35F33"/>
    <w:rsid w:val="00D36051"/>
    <w:rsid w:val="00D364B6"/>
    <w:rsid w:val="00D36694"/>
    <w:rsid w:val="00D368CD"/>
    <w:rsid w:val="00D373F7"/>
    <w:rsid w:val="00D37F0B"/>
    <w:rsid w:val="00D400A0"/>
    <w:rsid w:val="00D4024A"/>
    <w:rsid w:val="00D4130C"/>
    <w:rsid w:val="00D417C3"/>
    <w:rsid w:val="00D4188D"/>
    <w:rsid w:val="00D42016"/>
    <w:rsid w:val="00D42121"/>
    <w:rsid w:val="00D43453"/>
    <w:rsid w:val="00D4352E"/>
    <w:rsid w:val="00D4386E"/>
    <w:rsid w:val="00D43F84"/>
    <w:rsid w:val="00D4400C"/>
    <w:rsid w:val="00D4420E"/>
    <w:rsid w:val="00D44302"/>
    <w:rsid w:val="00D44742"/>
    <w:rsid w:val="00D44F3C"/>
    <w:rsid w:val="00D452B4"/>
    <w:rsid w:val="00D455F7"/>
    <w:rsid w:val="00D45AD2"/>
    <w:rsid w:val="00D45F21"/>
    <w:rsid w:val="00D46114"/>
    <w:rsid w:val="00D46163"/>
    <w:rsid w:val="00D47389"/>
    <w:rsid w:val="00D47CAB"/>
    <w:rsid w:val="00D50130"/>
    <w:rsid w:val="00D50C51"/>
    <w:rsid w:val="00D5101E"/>
    <w:rsid w:val="00D51322"/>
    <w:rsid w:val="00D51510"/>
    <w:rsid w:val="00D517D7"/>
    <w:rsid w:val="00D52203"/>
    <w:rsid w:val="00D522E7"/>
    <w:rsid w:val="00D54298"/>
    <w:rsid w:val="00D54566"/>
    <w:rsid w:val="00D54594"/>
    <w:rsid w:val="00D5497F"/>
    <w:rsid w:val="00D54AFF"/>
    <w:rsid w:val="00D553CA"/>
    <w:rsid w:val="00D571FB"/>
    <w:rsid w:val="00D57CAE"/>
    <w:rsid w:val="00D57F1B"/>
    <w:rsid w:val="00D607B0"/>
    <w:rsid w:val="00D60B54"/>
    <w:rsid w:val="00D60CCF"/>
    <w:rsid w:val="00D618E2"/>
    <w:rsid w:val="00D61FF7"/>
    <w:rsid w:val="00D62DA1"/>
    <w:rsid w:val="00D630CC"/>
    <w:rsid w:val="00D631B0"/>
    <w:rsid w:val="00D63295"/>
    <w:rsid w:val="00D63D89"/>
    <w:rsid w:val="00D6414C"/>
    <w:rsid w:val="00D64D37"/>
    <w:rsid w:val="00D6686A"/>
    <w:rsid w:val="00D668C3"/>
    <w:rsid w:val="00D67379"/>
    <w:rsid w:val="00D678AE"/>
    <w:rsid w:val="00D70026"/>
    <w:rsid w:val="00D710EA"/>
    <w:rsid w:val="00D7111D"/>
    <w:rsid w:val="00D72400"/>
    <w:rsid w:val="00D728E8"/>
    <w:rsid w:val="00D73134"/>
    <w:rsid w:val="00D73899"/>
    <w:rsid w:val="00D73BCD"/>
    <w:rsid w:val="00D73FC6"/>
    <w:rsid w:val="00D741AE"/>
    <w:rsid w:val="00D741E7"/>
    <w:rsid w:val="00D74A2E"/>
    <w:rsid w:val="00D74DC2"/>
    <w:rsid w:val="00D74E59"/>
    <w:rsid w:val="00D751E8"/>
    <w:rsid w:val="00D751EA"/>
    <w:rsid w:val="00D755B8"/>
    <w:rsid w:val="00D75674"/>
    <w:rsid w:val="00D75864"/>
    <w:rsid w:val="00D758E1"/>
    <w:rsid w:val="00D75A8A"/>
    <w:rsid w:val="00D75C6C"/>
    <w:rsid w:val="00D76190"/>
    <w:rsid w:val="00D76D11"/>
    <w:rsid w:val="00D76E53"/>
    <w:rsid w:val="00D7710F"/>
    <w:rsid w:val="00D7736B"/>
    <w:rsid w:val="00D77C99"/>
    <w:rsid w:val="00D77DDE"/>
    <w:rsid w:val="00D80248"/>
    <w:rsid w:val="00D80748"/>
    <w:rsid w:val="00D810E0"/>
    <w:rsid w:val="00D815A7"/>
    <w:rsid w:val="00D8233A"/>
    <w:rsid w:val="00D82835"/>
    <w:rsid w:val="00D82B61"/>
    <w:rsid w:val="00D834A6"/>
    <w:rsid w:val="00D83686"/>
    <w:rsid w:val="00D83853"/>
    <w:rsid w:val="00D83B0F"/>
    <w:rsid w:val="00D840A2"/>
    <w:rsid w:val="00D841C2"/>
    <w:rsid w:val="00D84895"/>
    <w:rsid w:val="00D84AC5"/>
    <w:rsid w:val="00D85E9C"/>
    <w:rsid w:val="00D865AB"/>
    <w:rsid w:val="00D86645"/>
    <w:rsid w:val="00D86804"/>
    <w:rsid w:val="00D86929"/>
    <w:rsid w:val="00D87DF0"/>
    <w:rsid w:val="00D90232"/>
    <w:rsid w:val="00D90240"/>
    <w:rsid w:val="00D90958"/>
    <w:rsid w:val="00D90DAB"/>
    <w:rsid w:val="00D90F72"/>
    <w:rsid w:val="00D90F80"/>
    <w:rsid w:val="00D91023"/>
    <w:rsid w:val="00D91474"/>
    <w:rsid w:val="00D92076"/>
    <w:rsid w:val="00D92FCD"/>
    <w:rsid w:val="00D93865"/>
    <w:rsid w:val="00D9392B"/>
    <w:rsid w:val="00D95429"/>
    <w:rsid w:val="00D95B03"/>
    <w:rsid w:val="00D9639B"/>
    <w:rsid w:val="00D96691"/>
    <w:rsid w:val="00D96C1B"/>
    <w:rsid w:val="00D96E51"/>
    <w:rsid w:val="00D97229"/>
    <w:rsid w:val="00D97FB7"/>
    <w:rsid w:val="00DA073B"/>
    <w:rsid w:val="00DA0EB7"/>
    <w:rsid w:val="00DA1720"/>
    <w:rsid w:val="00DA1EFB"/>
    <w:rsid w:val="00DA200C"/>
    <w:rsid w:val="00DA293B"/>
    <w:rsid w:val="00DA29D3"/>
    <w:rsid w:val="00DA3184"/>
    <w:rsid w:val="00DA3186"/>
    <w:rsid w:val="00DA31FC"/>
    <w:rsid w:val="00DA46CC"/>
    <w:rsid w:val="00DA4865"/>
    <w:rsid w:val="00DA4DD4"/>
    <w:rsid w:val="00DA55DF"/>
    <w:rsid w:val="00DA5C49"/>
    <w:rsid w:val="00DA5E27"/>
    <w:rsid w:val="00DA5E32"/>
    <w:rsid w:val="00DA62B9"/>
    <w:rsid w:val="00DA6374"/>
    <w:rsid w:val="00DA651E"/>
    <w:rsid w:val="00DA68BD"/>
    <w:rsid w:val="00DA739F"/>
    <w:rsid w:val="00DB0C56"/>
    <w:rsid w:val="00DB1496"/>
    <w:rsid w:val="00DB168B"/>
    <w:rsid w:val="00DB1D00"/>
    <w:rsid w:val="00DB2A59"/>
    <w:rsid w:val="00DB2E8A"/>
    <w:rsid w:val="00DB323F"/>
    <w:rsid w:val="00DB355F"/>
    <w:rsid w:val="00DB3658"/>
    <w:rsid w:val="00DB3723"/>
    <w:rsid w:val="00DB39CA"/>
    <w:rsid w:val="00DB3A4C"/>
    <w:rsid w:val="00DB3AF0"/>
    <w:rsid w:val="00DB4400"/>
    <w:rsid w:val="00DB50FE"/>
    <w:rsid w:val="00DB5E22"/>
    <w:rsid w:val="00DB5EE5"/>
    <w:rsid w:val="00DB6314"/>
    <w:rsid w:val="00DB7501"/>
    <w:rsid w:val="00DB787F"/>
    <w:rsid w:val="00DB7CAA"/>
    <w:rsid w:val="00DC0087"/>
    <w:rsid w:val="00DC0ADB"/>
    <w:rsid w:val="00DC1A9F"/>
    <w:rsid w:val="00DC3310"/>
    <w:rsid w:val="00DC3B47"/>
    <w:rsid w:val="00DC3B80"/>
    <w:rsid w:val="00DC3D4A"/>
    <w:rsid w:val="00DC3DDE"/>
    <w:rsid w:val="00DC455A"/>
    <w:rsid w:val="00DC662B"/>
    <w:rsid w:val="00DC6766"/>
    <w:rsid w:val="00DC6A35"/>
    <w:rsid w:val="00DC6D4B"/>
    <w:rsid w:val="00DC6EFB"/>
    <w:rsid w:val="00DC7337"/>
    <w:rsid w:val="00DD0C8C"/>
    <w:rsid w:val="00DD162E"/>
    <w:rsid w:val="00DD1C69"/>
    <w:rsid w:val="00DD2527"/>
    <w:rsid w:val="00DD26EB"/>
    <w:rsid w:val="00DD326E"/>
    <w:rsid w:val="00DD3611"/>
    <w:rsid w:val="00DD3C32"/>
    <w:rsid w:val="00DD4578"/>
    <w:rsid w:val="00DD4984"/>
    <w:rsid w:val="00DD5692"/>
    <w:rsid w:val="00DD59E8"/>
    <w:rsid w:val="00DD59EA"/>
    <w:rsid w:val="00DD5D7E"/>
    <w:rsid w:val="00DD64C8"/>
    <w:rsid w:val="00DD68F4"/>
    <w:rsid w:val="00DD6CA2"/>
    <w:rsid w:val="00DD7821"/>
    <w:rsid w:val="00DD7CC0"/>
    <w:rsid w:val="00DD7D06"/>
    <w:rsid w:val="00DD7D1E"/>
    <w:rsid w:val="00DE0982"/>
    <w:rsid w:val="00DE0A80"/>
    <w:rsid w:val="00DE0D56"/>
    <w:rsid w:val="00DE1AF0"/>
    <w:rsid w:val="00DE3065"/>
    <w:rsid w:val="00DE322D"/>
    <w:rsid w:val="00DE3F66"/>
    <w:rsid w:val="00DE4025"/>
    <w:rsid w:val="00DE513A"/>
    <w:rsid w:val="00DE550A"/>
    <w:rsid w:val="00DF04EA"/>
    <w:rsid w:val="00DF0563"/>
    <w:rsid w:val="00DF0BA8"/>
    <w:rsid w:val="00DF116C"/>
    <w:rsid w:val="00DF1848"/>
    <w:rsid w:val="00DF19A8"/>
    <w:rsid w:val="00DF1AB4"/>
    <w:rsid w:val="00DF29BE"/>
    <w:rsid w:val="00DF2DFF"/>
    <w:rsid w:val="00DF2E41"/>
    <w:rsid w:val="00DF2ECD"/>
    <w:rsid w:val="00DF383E"/>
    <w:rsid w:val="00DF42BD"/>
    <w:rsid w:val="00DF4304"/>
    <w:rsid w:val="00DF5015"/>
    <w:rsid w:val="00DF5CDE"/>
    <w:rsid w:val="00DF61D5"/>
    <w:rsid w:val="00DF69AF"/>
    <w:rsid w:val="00DF7268"/>
    <w:rsid w:val="00E0008C"/>
    <w:rsid w:val="00E00483"/>
    <w:rsid w:val="00E00CC9"/>
    <w:rsid w:val="00E01792"/>
    <w:rsid w:val="00E018B3"/>
    <w:rsid w:val="00E0199A"/>
    <w:rsid w:val="00E022F9"/>
    <w:rsid w:val="00E02A12"/>
    <w:rsid w:val="00E02E61"/>
    <w:rsid w:val="00E03D98"/>
    <w:rsid w:val="00E043AC"/>
    <w:rsid w:val="00E04C78"/>
    <w:rsid w:val="00E04FCF"/>
    <w:rsid w:val="00E050EE"/>
    <w:rsid w:val="00E05589"/>
    <w:rsid w:val="00E05657"/>
    <w:rsid w:val="00E056F4"/>
    <w:rsid w:val="00E06590"/>
    <w:rsid w:val="00E06E0D"/>
    <w:rsid w:val="00E07234"/>
    <w:rsid w:val="00E075C5"/>
    <w:rsid w:val="00E07861"/>
    <w:rsid w:val="00E078B7"/>
    <w:rsid w:val="00E105FA"/>
    <w:rsid w:val="00E106CE"/>
    <w:rsid w:val="00E108C7"/>
    <w:rsid w:val="00E111AF"/>
    <w:rsid w:val="00E1156A"/>
    <w:rsid w:val="00E11E32"/>
    <w:rsid w:val="00E1233D"/>
    <w:rsid w:val="00E12425"/>
    <w:rsid w:val="00E12429"/>
    <w:rsid w:val="00E127C0"/>
    <w:rsid w:val="00E127EA"/>
    <w:rsid w:val="00E12A52"/>
    <w:rsid w:val="00E138E9"/>
    <w:rsid w:val="00E13905"/>
    <w:rsid w:val="00E14117"/>
    <w:rsid w:val="00E14126"/>
    <w:rsid w:val="00E14279"/>
    <w:rsid w:val="00E1466C"/>
    <w:rsid w:val="00E146F0"/>
    <w:rsid w:val="00E14C2F"/>
    <w:rsid w:val="00E155AB"/>
    <w:rsid w:val="00E16D1D"/>
    <w:rsid w:val="00E16FA9"/>
    <w:rsid w:val="00E1731A"/>
    <w:rsid w:val="00E17554"/>
    <w:rsid w:val="00E17637"/>
    <w:rsid w:val="00E17FAE"/>
    <w:rsid w:val="00E2019B"/>
    <w:rsid w:val="00E207CC"/>
    <w:rsid w:val="00E20F26"/>
    <w:rsid w:val="00E21655"/>
    <w:rsid w:val="00E218D0"/>
    <w:rsid w:val="00E21FF2"/>
    <w:rsid w:val="00E22623"/>
    <w:rsid w:val="00E227B0"/>
    <w:rsid w:val="00E22F58"/>
    <w:rsid w:val="00E233B6"/>
    <w:rsid w:val="00E233BA"/>
    <w:rsid w:val="00E2379A"/>
    <w:rsid w:val="00E23DC5"/>
    <w:rsid w:val="00E24390"/>
    <w:rsid w:val="00E24E71"/>
    <w:rsid w:val="00E253CB"/>
    <w:rsid w:val="00E26277"/>
    <w:rsid w:val="00E26D8B"/>
    <w:rsid w:val="00E27185"/>
    <w:rsid w:val="00E2753A"/>
    <w:rsid w:val="00E27D42"/>
    <w:rsid w:val="00E27F25"/>
    <w:rsid w:val="00E301B8"/>
    <w:rsid w:val="00E3053F"/>
    <w:rsid w:val="00E305B8"/>
    <w:rsid w:val="00E3193B"/>
    <w:rsid w:val="00E31A25"/>
    <w:rsid w:val="00E31DBA"/>
    <w:rsid w:val="00E32B01"/>
    <w:rsid w:val="00E333BA"/>
    <w:rsid w:val="00E33AF2"/>
    <w:rsid w:val="00E33DE1"/>
    <w:rsid w:val="00E350B2"/>
    <w:rsid w:val="00E35717"/>
    <w:rsid w:val="00E36887"/>
    <w:rsid w:val="00E37F36"/>
    <w:rsid w:val="00E4005A"/>
    <w:rsid w:val="00E403C3"/>
    <w:rsid w:val="00E406BB"/>
    <w:rsid w:val="00E40724"/>
    <w:rsid w:val="00E411D6"/>
    <w:rsid w:val="00E41D8B"/>
    <w:rsid w:val="00E41ECF"/>
    <w:rsid w:val="00E41F20"/>
    <w:rsid w:val="00E42207"/>
    <w:rsid w:val="00E4224D"/>
    <w:rsid w:val="00E424ED"/>
    <w:rsid w:val="00E42838"/>
    <w:rsid w:val="00E42C03"/>
    <w:rsid w:val="00E43E28"/>
    <w:rsid w:val="00E440A9"/>
    <w:rsid w:val="00E44972"/>
    <w:rsid w:val="00E4604C"/>
    <w:rsid w:val="00E46340"/>
    <w:rsid w:val="00E46C9F"/>
    <w:rsid w:val="00E47F1D"/>
    <w:rsid w:val="00E50369"/>
    <w:rsid w:val="00E50516"/>
    <w:rsid w:val="00E50C2D"/>
    <w:rsid w:val="00E51149"/>
    <w:rsid w:val="00E51E3D"/>
    <w:rsid w:val="00E52ACC"/>
    <w:rsid w:val="00E52D82"/>
    <w:rsid w:val="00E537F6"/>
    <w:rsid w:val="00E5417F"/>
    <w:rsid w:val="00E54447"/>
    <w:rsid w:val="00E54848"/>
    <w:rsid w:val="00E54A0E"/>
    <w:rsid w:val="00E54B77"/>
    <w:rsid w:val="00E5538E"/>
    <w:rsid w:val="00E5600D"/>
    <w:rsid w:val="00E5753B"/>
    <w:rsid w:val="00E579EF"/>
    <w:rsid w:val="00E60233"/>
    <w:rsid w:val="00E61AEA"/>
    <w:rsid w:val="00E61C42"/>
    <w:rsid w:val="00E61D5B"/>
    <w:rsid w:val="00E62469"/>
    <w:rsid w:val="00E630F9"/>
    <w:rsid w:val="00E63286"/>
    <w:rsid w:val="00E634B7"/>
    <w:rsid w:val="00E63894"/>
    <w:rsid w:val="00E64498"/>
    <w:rsid w:val="00E64786"/>
    <w:rsid w:val="00E65C8F"/>
    <w:rsid w:val="00E666AF"/>
    <w:rsid w:val="00E6693E"/>
    <w:rsid w:val="00E66DDF"/>
    <w:rsid w:val="00E679CC"/>
    <w:rsid w:val="00E67AD2"/>
    <w:rsid w:val="00E7033A"/>
    <w:rsid w:val="00E708F5"/>
    <w:rsid w:val="00E71D25"/>
    <w:rsid w:val="00E73427"/>
    <w:rsid w:val="00E73948"/>
    <w:rsid w:val="00E73D6D"/>
    <w:rsid w:val="00E73FC7"/>
    <w:rsid w:val="00E74CB7"/>
    <w:rsid w:val="00E7505D"/>
    <w:rsid w:val="00E75771"/>
    <w:rsid w:val="00E757C8"/>
    <w:rsid w:val="00E75BE7"/>
    <w:rsid w:val="00E75D56"/>
    <w:rsid w:val="00E75D98"/>
    <w:rsid w:val="00E75F97"/>
    <w:rsid w:val="00E7611D"/>
    <w:rsid w:val="00E7655C"/>
    <w:rsid w:val="00E774F8"/>
    <w:rsid w:val="00E7788D"/>
    <w:rsid w:val="00E77903"/>
    <w:rsid w:val="00E77AC2"/>
    <w:rsid w:val="00E80356"/>
    <w:rsid w:val="00E80914"/>
    <w:rsid w:val="00E815DF"/>
    <w:rsid w:val="00E81E0B"/>
    <w:rsid w:val="00E821E4"/>
    <w:rsid w:val="00E827C9"/>
    <w:rsid w:val="00E82F17"/>
    <w:rsid w:val="00E830B6"/>
    <w:rsid w:val="00E84B63"/>
    <w:rsid w:val="00E85C2A"/>
    <w:rsid w:val="00E869BE"/>
    <w:rsid w:val="00E91082"/>
    <w:rsid w:val="00E91147"/>
    <w:rsid w:val="00E91357"/>
    <w:rsid w:val="00E91BF8"/>
    <w:rsid w:val="00E91E2C"/>
    <w:rsid w:val="00E92623"/>
    <w:rsid w:val="00E92891"/>
    <w:rsid w:val="00E93BAB"/>
    <w:rsid w:val="00E94054"/>
    <w:rsid w:val="00E948A7"/>
    <w:rsid w:val="00E959A8"/>
    <w:rsid w:val="00E95BBC"/>
    <w:rsid w:val="00E95C37"/>
    <w:rsid w:val="00E95F01"/>
    <w:rsid w:val="00E96723"/>
    <w:rsid w:val="00E96B25"/>
    <w:rsid w:val="00E97930"/>
    <w:rsid w:val="00E97E9C"/>
    <w:rsid w:val="00EA0654"/>
    <w:rsid w:val="00EA0F43"/>
    <w:rsid w:val="00EA1097"/>
    <w:rsid w:val="00EA2CBF"/>
    <w:rsid w:val="00EA35F5"/>
    <w:rsid w:val="00EA3B77"/>
    <w:rsid w:val="00EA3D01"/>
    <w:rsid w:val="00EA473B"/>
    <w:rsid w:val="00EA4793"/>
    <w:rsid w:val="00EA4CE2"/>
    <w:rsid w:val="00EA514D"/>
    <w:rsid w:val="00EA55C9"/>
    <w:rsid w:val="00EA5AC5"/>
    <w:rsid w:val="00EA62E0"/>
    <w:rsid w:val="00EA66AA"/>
    <w:rsid w:val="00EA7668"/>
    <w:rsid w:val="00EA7D57"/>
    <w:rsid w:val="00EB0172"/>
    <w:rsid w:val="00EB07F2"/>
    <w:rsid w:val="00EB10A3"/>
    <w:rsid w:val="00EB16A2"/>
    <w:rsid w:val="00EB2690"/>
    <w:rsid w:val="00EB34E9"/>
    <w:rsid w:val="00EB405E"/>
    <w:rsid w:val="00EB459C"/>
    <w:rsid w:val="00EB54AB"/>
    <w:rsid w:val="00EB5A1C"/>
    <w:rsid w:val="00EB61EB"/>
    <w:rsid w:val="00EB663D"/>
    <w:rsid w:val="00EB748A"/>
    <w:rsid w:val="00EB753B"/>
    <w:rsid w:val="00EC0900"/>
    <w:rsid w:val="00EC117E"/>
    <w:rsid w:val="00EC1A1E"/>
    <w:rsid w:val="00EC1E84"/>
    <w:rsid w:val="00EC1ED0"/>
    <w:rsid w:val="00EC212E"/>
    <w:rsid w:val="00EC25F8"/>
    <w:rsid w:val="00EC2AEB"/>
    <w:rsid w:val="00EC3008"/>
    <w:rsid w:val="00EC3620"/>
    <w:rsid w:val="00EC38F6"/>
    <w:rsid w:val="00EC3912"/>
    <w:rsid w:val="00EC457B"/>
    <w:rsid w:val="00EC475C"/>
    <w:rsid w:val="00EC4D7C"/>
    <w:rsid w:val="00EC4DFD"/>
    <w:rsid w:val="00EC5087"/>
    <w:rsid w:val="00EC50B8"/>
    <w:rsid w:val="00EC58F4"/>
    <w:rsid w:val="00EC5BA3"/>
    <w:rsid w:val="00EC65FD"/>
    <w:rsid w:val="00EC6AB6"/>
    <w:rsid w:val="00EC6B73"/>
    <w:rsid w:val="00ED0535"/>
    <w:rsid w:val="00ED08B3"/>
    <w:rsid w:val="00ED1463"/>
    <w:rsid w:val="00ED1919"/>
    <w:rsid w:val="00ED1986"/>
    <w:rsid w:val="00ED240A"/>
    <w:rsid w:val="00ED24F4"/>
    <w:rsid w:val="00ED2E6B"/>
    <w:rsid w:val="00ED3F16"/>
    <w:rsid w:val="00ED511E"/>
    <w:rsid w:val="00ED5C6D"/>
    <w:rsid w:val="00ED5C85"/>
    <w:rsid w:val="00ED6389"/>
    <w:rsid w:val="00ED639D"/>
    <w:rsid w:val="00ED69C7"/>
    <w:rsid w:val="00ED69FB"/>
    <w:rsid w:val="00ED6ECC"/>
    <w:rsid w:val="00ED704E"/>
    <w:rsid w:val="00ED78D6"/>
    <w:rsid w:val="00EE033B"/>
    <w:rsid w:val="00EE0E60"/>
    <w:rsid w:val="00EE1262"/>
    <w:rsid w:val="00EE1639"/>
    <w:rsid w:val="00EE2193"/>
    <w:rsid w:val="00EE2368"/>
    <w:rsid w:val="00EE33B5"/>
    <w:rsid w:val="00EE356C"/>
    <w:rsid w:val="00EE3AAE"/>
    <w:rsid w:val="00EE45CC"/>
    <w:rsid w:val="00EE47A7"/>
    <w:rsid w:val="00EE53F1"/>
    <w:rsid w:val="00EE554F"/>
    <w:rsid w:val="00EE5991"/>
    <w:rsid w:val="00EE5995"/>
    <w:rsid w:val="00EE5C29"/>
    <w:rsid w:val="00EE6A2F"/>
    <w:rsid w:val="00EE6A9F"/>
    <w:rsid w:val="00EE6B24"/>
    <w:rsid w:val="00EE6FD7"/>
    <w:rsid w:val="00EE722B"/>
    <w:rsid w:val="00EE7879"/>
    <w:rsid w:val="00EE7BB9"/>
    <w:rsid w:val="00EF033E"/>
    <w:rsid w:val="00EF1150"/>
    <w:rsid w:val="00EF19DC"/>
    <w:rsid w:val="00EF2999"/>
    <w:rsid w:val="00EF2F79"/>
    <w:rsid w:val="00EF3142"/>
    <w:rsid w:val="00EF318E"/>
    <w:rsid w:val="00EF385E"/>
    <w:rsid w:val="00EF3E38"/>
    <w:rsid w:val="00EF5261"/>
    <w:rsid w:val="00EF5AE3"/>
    <w:rsid w:val="00EF6156"/>
    <w:rsid w:val="00EF67FB"/>
    <w:rsid w:val="00EF6BC3"/>
    <w:rsid w:val="00EF6F94"/>
    <w:rsid w:val="00EF70C3"/>
    <w:rsid w:val="00EF716F"/>
    <w:rsid w:val="00EF7218"/>
    <w:rsid w:val="00EF75BC"/>
    <w:rsid w:val="00EF7CB2"/>
    <w:rsid w:val="00F002E6"/>
    <w:rsid w:val="00F0079D"/>
    <w:rsid w:val="00F00AD3"/>
    <w:rsid w:val="00F00BC9"/>
    <w:rsid w:val="00F00F58"/>
    <w:rsid w:val="00F01392"/>
    <w:rsid w:val="00F0143F"/>
    <w:rsid w:val="00F01F89"/>
    <w:rsid w:val="00F031EC"/>
    <w:rsid w:val="00F0395F"/>
    <w:rsid w:val="00F042F6"/>
    <w:rsid w:val="00F04412"/>
    <w:rsid w:val="00F044BF"/>
    <w:rsid w:val="00F048B7"/>
    <w:rsid w:val="00F04C25"/>
    <w:rsid w:val="00F05DCB"/>
    <w:rsid w:val="00F06205"/>
    <w:rsid w:val="00F0702D"/>
    <w:rsid w:val="00F070DF"/>
    <w:rsid w:val="00F071EF"/>
    <w:rsid w:val="00F07467"/>
    <w:rsid w:val="00F075B8"/>
    <w:rsid w:val="00F07A14"/>
    <w:rsid w:val="00F07C7A"/>
    <w:rsid w:val="00F07D3E"/>
    <w:rsid w:val="00F10244"/>
    <w:rsid w:val="00F105ED"/>
    <w:rsid w:val="00F109D5"/>
    <w:rsid w:val="00F117EB"/>
    <w:rsid w:val="00F12F6D"/>
    <w:rsid w:val="00F13576"/>
    <w:rsid w:val="00F13643"/>
    <w:rsid w:val="00F13FDD"/>
    <w:rsid w:val="00F14032"/>
    <w:rsid w:val="00F141A1"/>
    <w:rsid w:val="00F142E8"/>
    <w:rsid w:val="00F143B4"/>
    <w:rsid w:val="00F144A1"/>
    <w:rsid w:val="00F14860"/>
    <w:rsid w:val="00F1605F"/>
    <w:rsid w:val="00F16426"/>
    <w:rsid w:val="00F16A34"/>
    <w:rsid w:val="00F16FCD"/>
    <w:rsid w:val="00F17FC3"/>
    <w:rsid w:val="00F2001B"/>
    <w:rsid w:val="00F21654"/>
    <w:rsid w:val="00F21A43"/>
    <w:rsid w:val="00F220B4"/>
    <w:rsid w:val="00F2212F"/>
    <w:rsid w:val="00F227C3"/>
    <w:rsid w:val="00F22A92"/>
    <w:rsid w:val="00F236B7"/>
    <w:rsid w:val="00F2432D"/>
    <w:rsid w:val="00F24396"/>
    <w:rsid w:val="00F24D1C"/>
    <w:rsid w:val="00F24FF2"/>
    <w:rsid w:val="00F25E57"/>
    <w:rsid w:val="00F25E86"/>
    <w:rsid w:val="00F2620F"/>
    <w:rsid w:val="00F26264"/>
    <w:rsid w:val="00F2755C"/>
    <w:rsid w:val="00F2786D"/>
    <w:rsid w:val="00F303A0"/>
    <w:rsid w:val="00F303D4"/>
    <w:rsid w:val="00F30C2A"/>
    <w:rsid w:val="00F31221"/>
    <w:rsid w:val="00F31244"/>
    <w:rsid w:val="00F31939"/>
    <w:rsid w:val="00F31B35"/>
    <w:rsid w:val="00F3271E"/>
    <w:rsid w:val="00F33704"/>
    <w:rsid w:val="00F342CB"/>
    <w:rsid w:val="00F34565"/>
    <w:rsid w:val="00F34EA9"/>
    <w:rsid w:val="00F360C4"/>
    <w:rsid w:val="00F372A9"/>
    <w:rsid w:val="00F40156"/>
    <w:rsid w:val="00F42422"/>
    <w:rsid w:val="00F42ACB"/>
    <w:rsid w:val="00F43129"/>
    <w:rsid w:val="00F434B1"/>
    <w:rsid w:val="00F43876"/>
    <w:rsid w:val="00F439EA"/>
    <w:rsid w:val="00F43A6F"/>
    <w:rsid w:val="00F440EE"/>
    <w:rsid w:val="00F44737"/>
    <w:rsid w:val="00F45852"/>
    <w:rsid w:val="00F4672D"/>
    <w:rsid w:val="00F47C6A"/>
    <w:rsid w:val="00F50415"/>
    <w:rsid w:val="00F5134E"/>
    <w:rsid w:val="00F51BB9"/>
    <w:rsid w:val="00F51C4E"/>
    <w:rsid w:val="00F51E16"/>
    <w:rsid w:val="00F52C2B"/>
    <w:rsid w:val="00F530C9"/>
    <w:rsid w:val="00F5326F"/>
    <w:rsid w:val="00F5338A"/>
    <w:rsid w:val="00F535A7"/>
    <w:rsid w:val="00F53730"/>
    <w:rsid w:val="00F53A7F"/>
    <w:rsid w:val="00F54E3E"/>
    <w:rsid w:val="00F54EBF"/>
    <w:rsid w:val="00F55449"/>
    <w:rsid w:val="00F55535"/>
    <w:rsid w:val="00F55EB2"/>
    <w:rsid w:val="00F55EC5"/>
    <w:rsid w:val="00F55F1F"/>
    <w:rsid w:val="00F56163"/>
    <w:rsid w:val="00F56CBE"/>
    <w:rsid w:val="00F56EC6"/>
    <w:rsid w:val="00F5736A"/>
    <w:rsid w:val="00F57430"/>
    <w:rsid w:val="00F577F9"/>
    <w:rsid w:val="00F57847"/>
    <w:rsid w:val="00F60398"/>
    <w:rsid w:val="00F60771"/>
    <w:rsid w:val="00F61732"/>
    <w:rsid w:val="00F61A2E"/>
    <w:rsid w:val="00F61F00"/>
    <w:rsid w:val="00F631C9"/>
    <w:rsid w:val="00F63327"/>
    <w:rsid w:val="00F63653"/>
    <w:rsid w:val="00F6400D"/>
    <w:rsid w:val="00F64258"/>
    <w:rsid w:val="00F64626"/>
    <w:rsid w:val="00F646F1"/>
    <w:rsid w:val="00F64B5F"/>
    <w:rsid w:val="00F64EE3"/>
    <w:rsid w:val="00F65041"/>
    <w:rsid w:val="00F65EE5"/>
    <w:rsid w:val="00F6620C"/>
    <w:rsid w:val="00F6659A"/>
    <w:rsid w:val="00F66622"/>
    <w:rsid w:val="00F6665D"/>
    <w:rsid w:val="00F66A51"/>
    <w:rsid w:val="00F67039"/>
    <w:rsid w:val="00F7033F"/>
    <w:rsid w:val="00F70345"/>
    <w:rsid w:val="00F70695"/>
    <w:rsid w:val="00F70AFE"/>
    <w:rsid w:val="00F70E3C"/>
    <w:rsid w:val="00F72711"/>
    <w:rsid w:val="00F728E4"/>
    <w:rsid w:val="00F72CC9"/>
    <w:rsid w:val="00F73645"/>
    <w:rsid w:val="00F73CB0"/>
    <w:rsid w:val="00F73D2A"/>
    <w:rsid w:val="00F74119"/>
    <w:rsid w:val="00F74226"/>
    <w:rsid w:val="00F7462A"/>
    <w:rsid w:val="00F7521E"/>
    <w:rsid w:val="00F7629C"/>
    <w:rsid w:val="00F7637C"/>
    <w:rsid w:val="00F7683E"/>
    <w:rsid w:val="00F76846"/>
    <w:rsid w:val="00F76A77"/>
    <w:rsid w:val="00F77473"/>
    <w:rsid w:val="00F779CE"/>
    <w:rsid w:val="00F80372"/>
    <w:rsid w:val="00F804A6"/>
    <w:rsid w:val="00F80785"/>
    <w:rsid w:val="00F80C42"/>
    <w:rsid w:val="00F81E73"/>
    <w:rsid w:val="00F82532"/>
    <w:rsid w:val="00F82991"/>
    <w:rsid w:val="00F82EE5"/>
    <w:rsid w:val="00F830EC"/>
    <w:rsid w:val="00F83DF0"/>
    <w:rsid w:val="00F84375"/>
    <w:rsid w:val="00F84376"/>
    <w:rsid w:val="00F8458D"/>
    <w:rsid w:val="00F849F1"/>
    <w:rsid w:val="00F84E35"/>
    <w:rsid w:val="00F85050"/>
    <w:rsid w:val="00F85BAC"/>
    <w:rsid w:val="00F85F0A"/>
    <w:rsid w:val="00F870E6"/>
    <w:rsid w:val="00F871E8"/>
    <w:rsid w:val="00F87F5A"/>
    <w:rsid w:val="00F902FC"/>
    <w:rsid w:val="00F90537"/>
    <w:rsid w:val="00F90DA1"/>
    <w:rsid w:val="00F91213"/>
    <w:rsid w:val="00F9135B"/>
    <w:rsid w:val="00F91FC0"/>
    <w:rsid w:val="00F92174"/>
    <w:rsid w:val="00F9236A"/>
    <w:rsid w:val="00F9299E"/>
    <w:rsid w:val="00F930CF"/>
    <w:rsid w:val="00F939AF"/>
    <w:rsid w:val="00F93D80"/>
    <w:rsid w:val="00F94405"/>
    <w:rsid w:val="00F94D15"/>
    <w:rsid w:val="00F957DC"/>
    <w:rsid w:val="00F95B8A"/>
    <w:rsid w:val="00F95EBC"/>
    <w:rsid w:val="00F96691"/>
    <w:rsid w:val="00F970AE"/>
    <w:rsid w:val="00F9719B"/>
    <w:rsid w:val="00F979F5"/>
    <w:rsid w:val="00F97F13"/>
    <w:rsid w:val="00FA041F"/>
    <w:rsid w:val="00FA04F3"/>
    <w:rsid w:val="00FA0908"/>
    <w:rsid w:val="00FA0989"/>
    <w:rsid w:val="00FA12D0"/>
    <w:rsid w:val="00FA194B"/>
    <w:rsid w:val="00FA1CAD"/>
    <w:rsid w:val="00FA1DC2"/>
    <w:rsid w:val="00FA1E91"/>
    <w:rsid w:val="00FA2378"/>
    <w:rsid w:val="00FA2A99"/>
    <w:rsid w:val="00FA36E3"/>
    <w:rsid w:val="00FA390B"/>
    <w:rsid w:val="00FA3955"/>
    <w:rsid w:val="00FA3B5A"/>
    <w:rsid w:val="00FA425C"/>
    <w:rsid w:val="00FA4926"/>
    <w:rsid w:val="00FA4A34"/>
    <w:rsid w:val="00FA4AC9"/>
    <w:rsid w:val="00FA5214"/>
    <w:rsid w:val="00FA535E"/>
    <w:rsid w:val="00FA6310"/>
    <w:rsid w:val="00FA6A29"/>
    <w:rsid w:val="00FA6C36"/>
    <w:rsid w:val="00FA7055"/>
    <w:rsid w:val="00FA7602"/>
    <w:rsid w:val="00FA78E2"/>
    <w:rsid w:val="00FA7E62"/>
    <w:rsid w:val="00FA7E9A"/>
    <w:rsid w:val="00FB03B8"/>
    <w:rsid w:val="00FB05AB"/>
    <w:rsid w:val="00FB149C"/>
    <w:rsid w:val="00FB1FA2"/>
    <w:rsid w:val="00FB228D"/>
    <w:rsid w:val="00FB23BA"/>
    <w:rsid w:val="00FB2523"/>
    <w:rsid w:val="00FB32FE"/>
    <w:rsid w:val="00FB36CD"/>
    <w:rsid w:val="00FB3D73"/>
    <w:rsid w:val="00FB3FB9"/>
    <w:rsid w:val="00FB4356"/>
    <w:rsid w:val="00FB4B91"/>
    <w:rsid w:val="00FB4E78"/>
    <w:rsid w:val="00FB5582"/>
    <w:rsid w:val="00FB5D52"/>
    <w:rsid w:val="00FB60A6"/>
    <w:rsid w:val="00FB633B"/>
    <w:rsid w:val="00FB6A7F"/>
    <w:rsid w:val="00FB6F96"/>
    <w:rsid w:val="00FB76A4"/>
    <w:rsid w:val="00FB7D98"/>
    <w:rsid w:val="00FC0F5A"/>
    <w:rsid w:val="00FC110A"/>
    <w:rsid w:val="00FC19B1"/>
    <w:rsid w:val="00FC216E"/>
    <w:rsid w:val="00FC2A77"/>
    <w:rsid w:val="00FC44E2"/>
    <w:rsid w:val="00FC5719"/>
    <w:rsid w:val="00FC5B80"/>
    <w:rsid w:val="00FC600C"/>
    <w:rsid w:val="00FC62F9"/>
    <w:rsid w:val="00FC665F"/>
    <w:rsid w:val="00FC75DA"/>
    <w:rsid w:val="00FC7FC0"/>
    <w:rsid w:val="00FD0A32"/>
    <w:rsid w:val="00FD12C6"/>
    <w:rsid w:val="00FD13B3"/>
    <w:rsid w:val="00FD1CF6"/>
    <w:rsid w:val="00FD1E98"/>
    <w:rsid w:val="00FD233B"/>
    <w:rsid w:val="00FD2C78"/>
    <w:rsid w:val="00FD35F9"/>
    <w:rsid w:val="00FD3801"/>
    <w:rsid w:val="00FD3975"/>
    <w:rsid w:val="00FD4E75"/>
    <w:rsid w:val="00FD5464"/>
    <w:rsid w:val="00FD67D5"/>
    <w:rsid w:val="00FD6BF9"/>
    <w:rsid w:val="00FD6C7C"/>
    <w:rsid w:val="00FD731C"/>
    <w:rsid w:val="00FD778A"/>
    <w:rsid w:val="00FD77DB"/>
    <w:rsid w:val="00FD79CA"/>
    <w:rsid w:val="00FE15C8"/>
    <w:rsid w:val="00FE1A5A"/>
    <w:rsid w:val="00FE1CCC"/>
    <w:rsid w:val="00FE33DE"/>
    <w:rsid w:val="00FE3BA2"/>
    <w:rsid w:val="00FE3BAC"/>
    <w:rsid w:val="00FE40D3"/>
    <w:rsid w:val="00FE4364"/>
    <w:rsid w:val="00FE4856"/>
    <w:rsid w:val="00FE4DB0"/>
    <w:rsid w:val="00FE502C"/>
    <w:rsid w:val="00FE52A1"/>
    <w:rsid w:val="00FE5984"/>
    <w:rsid w:val="00FE59E4"/>
    <w:rsid w:val="00FE5E7A"/>
    <w:rsid w:val="00FE672B"/>
    <w:rsid w:val="00FE6981"/>
    <w:rsid w:val="00FE74AC"/>
    <w:rsid w:val="00FE79FC"/>
    <w:rsid w:val="00FE7BAB"/>
    <w:rsid w:val="00FE7CE4"/>
    <w:rsid w:val="00FE7EDD"/>
    <w:rsid w:val="00FF0651"/>
    <w:rsid w:val="00FF0B02"/>
    <w:rsid w:val="00FF22CD"/>
    <w:rsid w:val="00FF268B"/>
    <w:rsid w:val="00FF26A7"/>
    <w:rsid w:val="00FF3804"/>
    <w:rsid w:val="00FF3E92"/>
    <w:rsid w:val="00FF468B"/>
    <w:rsid w:val="00FF4C59"/>
    <w:rsid w:val="00FF60D7"/>
    <w:rsid w:val="00FF676B"/>
    <w:rsid w:val="00FF7001"/>
    <w:rsid w:val="00FF75E2"/>
    <w:rsid w:val="00FF7F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E3C7A9"/>
  <w15:docId w15:val="{AFA6E92F-FA47-4E84-924E-DD49D3A16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F80C42"/>
    <w:pPr>
      <w:widowControl w:val="0"/>
    </w:pPr>
  </w:style>
  <w:style w:type="paragraph" w:styleId="10">
    <w:name w:val="heading 1"/>
    <w:aliases w:val="甲"/>
    <w:basedOn w:val="a7"/>
    <w:next w:val="a7"/>
    <w:link w:val="11"/>
    <w:uiPriority w:val="9"/>
    <w:qFormat/>
    <w:rsid w:val="004E678D"/>
    <w:pPr>
      <w:keepNext/>
      <w:spacing w:before="180" w:after="180" w:line="720" w:lineRule="auto"/>
      <w:outlineLvl w:val="0"/>
    </w:pPr>
    <w:rPr>
      <w:rFonts w:ascii="Cambria" w:eastAsia="新細明體" w:hAnsi="Cambria" w:cs="Times New Roman"/>
      <w:b/>
      <w:bCs/>
      <w:kern w:val="52"/>
      <w:sz w:val="52"/>
      <w:szCs w:val="52"/>
      <w:lang w:val="x-none" w:eastAsia="x-none"/>
    </w:rPr>
  </w:style>
  <w:style w:type="paragraph" w:styleId="2">
    <w:name w:val="heading 2"/>
    <w:aliases w:val="壹"/>
    <w:basedOn w:val="a7"/>
    <w:next w:val="a7"/>
    <w:link w:val="20"/>
    <w:uiPriority w:val="9"/>
    <w:qFormat/>
    <w:rsid w:val="00876C53"/>
    <w:pPr>
      <w:keepNext/>
      <w:widowControl/>
      <w:spacing w:line="680" w:lineRule="exact"/>
      <w:jc w:val="both"/>
      <w:outlineLvl w:val="1"/>
    </w:pPr>
    <w:rPr>
      <w:rFonts w:ascii="標楷體" w:eastAsia="標楷體" w:hAnsi="Times New Roman" w:cs="Times New Roman"/>
      <w:kern w:val="0"/>
      <w:sz w:val="40"/>
      <w:szCs w:val="20"/>
    </w:rPr>
  </w:style>
  <w:style w:type="paragraph" w:styleId="30">
    <w:name w:val="heading 3"/>
    <w:basedOn w:val="a7"/>
    <w:next w:val="a7"/>
    <w:link w:val="31"/>
    <w:uiPriority w:val="9"/>
    <w:unhideWhenUsed/>
    <w:qFormat/>
    <w:rsid w:val="009944A1"/>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7"/>
    <w:next w:val="a7"/>
    <w:link w:val="40"/>
    <w:uiPriority w:val="9"/>
    <w:qFormat/>
    <w:rsid w:val="004E678D"/>
    <w:pPr>
      <w:keepNext/>
      <w:spacing w:line="720" w:lineRule="auto"/>
      <w:outlineLvl w:val="3"/>
    </w:pPr>
    <w:rPr>
      <w:rFonts w:ascii="Cambria" w:eastAsia="新細明體" w:hAnsi="Cambria" w:cs="Times New Roman"/>
      <w:sz w:val="36"/>
      <w:szCs w:val="36"/>
      <w:lang w:val="x-none" w:eastAsia="x-none"/>
    </w:rPr>
  </w:style>
  <w:style w:type="paragraph" w:styleId="5">
    <w:name w:val="heading 5"/>
    <w:basedOn w:val="a7"/>
    <w:next w:val="a7"/>
    <w:link w:val="50"/>
    <w:qFormat/>
    <w:rsid w:val="004E678D"/>
    <w:pPr>
      <w:adjustRightInd w:val="0"/>
      <w:spacing w:line="360" w:lineRule="auto"/>
      <w:ind w:left="1304" w:hanging="312"/>
      <w:jc w:val="both"/>
      <w:textAlignment w:val="baseline"/>
      <w:outlineLvl w:val="4"/>
    </w:pPr>
    <w:rPr>
      <w:rFonts w:ascii="Arial" w:eastAsia="標楷體" w:hAnsi="Arial" w:cs="Times New Roman"/>
      <w:bCs/>
      <w:kern w:val="0"/>
      <w:sz w:val="32"/>
      <w:szCs w:val="36"/>
    </w:rPr>
  </w:style>
  <w:style w:type="paragraph" w:styleId="6">
    <w:name w:val="heading 6"/>
    <w:basedOn w:val="a7"/>
    <w:next w:val="a7"/>
    <w:link w:val="60"/>
    <w:qFormat/>
    <w:rsid w:val="004E678D"/>
    <w:pPr>
      <w:adjustRightInd w:val="0"/>
      <w:spacing w:line="360" w:lineRule="auto"/>
      <w:ind w:left="1616" w:hanging="482"/>
      <w:jc w:val="both"/>
      <w:textAlignment w:val="baseline"/>
      <w:outlineLvl w:val="5"/>
    </w:pPr>
    <w:rPr>
      <w:rFonts w:ascii="標楷體" w:eastAsia="標楷體" w:hAnsi="標楷體" w:cs="Times New Roman"/>
      <w:bCs/>
      <w:kern w:val="0"/>
      <w:sz w:val="32"/>
      <w:szCs w:val="36"/>
    </w:rPr>
  </w:style>
  <w:style w:type="paragraph" w:styleId="7">
    <w:name w:val="heading 7"/>
    <w:basedOn w:val="a7"/>
    <w:next w:val="a7"/>
    <w:link w:val="70"/>
    <w:qFormat/>
    <w:rsid w:val="004E678D"/>
    <w:pPr>
      <w:keepNext/>
      <w:adjustRightInd w:val="0"/>
      <w:spacing w:line="720" w:lineRule="auto"/>
      <w:ind w:left="3827" w:hanging="1276"/>
      <w:jc w:val="both"/>
      <w:textAlignment w:val="baseline"/>
      <w:outlineLvl w:val="6"/>
    </w:pPr>
    <w:rPr>
      <w:rFonts w:ascii="Arial" w:eastAsia="新細明體" w:hAnsi="Arial" w:cs="Times New Roman"/>
      <w:bCs/>
      <w:kern w:val="0"/>
      <w:sz w:val="36"/>
      <w:szCs w:val="36"/>
    </w:rPr>
  </w:style>
  <w:style w:type="paragraph" w:styleId="8">
    <w:name w:val="heading 8"/>
    <w:basedOn w:val="a7"/>
    <w:next w:val="a7"/>
    <w:link w:val="80"/>
    <w:qFormat/>
    <w:rsid w:val="004E678D"/>
    <w:pPr>
      <w:keepNext/>
      <w:adjustRightInd w:val="0"/>
      <w:spacing w:line="720" w:lineRule="auto"/>
      <w:jc w:val="both"/>
      <w:textAlignment w:val="baseline"/>
      <w:outlineLvl w:val="7"/>
    </w:pPr>
    <w:rPr>
      <w:rFonts w:ascii="Arial" w:eastAsia="新細明體" w:hAnsi="Arial" w:cs="Times New Roman"/>
      <w:kern w:val="0"/>
      <w:sz w:val="36"/>
      <w:szCs w:val="36"/>
    </w:rPr>
  </w:style>
  <w:style w:type="paragraph" w:styleId="9">
    <w:name w:val="heading 9"/>
    <w:basedOn w:val="a7"/>
    <w:next w:val="a7"/>
    <w:link w:val="90"/>
    <w:qFormat/>
    <w:rsid w:val="004E678D"/>
    <w:pPr>
      <w:keepNext/>
      <w:adjustRightInd w:val="0"/>
      <w:spacing w:line="720" w:lineRule="auto"/>
      <w:jc w:val="both"/>
      <w:textAlignment w:val="baseline"/>
      <w:outlineLvl w:val="8"/>
    </w:pPr>
    <w:rPr>
      <w:rFonts w:ascii="Arial" w:eastAsia="新細明體" w:hAnsi="Arial" w:cs="Times New Roman"/>
      <w:kern w:val="0"/>
      <w:sz w:val="36"/>
      <w:szCs w:val="3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標題 1 字元"/>
    <w:aliases w:val="甲 字元"/>
    <w:basedOn w:val="a8"/>
    <w:link w:val="10"/>
    <w:uiPriority w:val="9"/>
    <w:rsid w:val="004E678D"/>
    <w:rPr>
      <w:rFonts w:ascii="Cambria" w:eastAsia="新細明體" w:hAnsi="Cambria" w:cs="Times New Roman"/>
      <w:b/>
      <w:bCs/>
      <w:kern w:val="52"/>
      <w:sz w:val="52"/>
      <w:szCs w:val="52"/>
      <w:lang w:val="x-none" w:eastAsia="x-none"/>
    </w:rPr>
  </w:style>
  <w:style w:type="character" w:customStyle="1" w:styleId="20">
    <w:name w:val="標題 2 字元"/>
    <w:aliases w:val="壹 字元"/>
    <w:basedOn w:val="a8"/>
    <w:link w:val="2"/>
    <w:uiPriority w:val="9"/>
    <w:rsid w:val="00876C53"/>
    <w:rPr>
      <w:rFonts w:ascii="標楷體" w:eastAsia="標楷體" w:hAnsi="Times New Roman" w:cs="Times New Roman"/>
      <w:kern w:val="0"/>
      <w:sz w:val="40"/>
      <w:szCs w:val="20"/>
    </w:rPr>
  </w:style>
  <w:style w:type="character" w:customStyle="1" w:styleId="31">
    <w:name w:val="標題 3 字元"/>
    <w:basedOn w:val="a8"/>
    <w:link w:val="30"/>
    <w:uiPriority w:val="9"/>
    <w:rsid w:val="009944A1"/>
    <w:rPr>
      <w:rFonts w:asciiTheme="majorHAnsi" w:eastAsiaTheme="majorEastAsia" w:hAnsiTheme="majorHAnsi" w:cstheme="majorBidi"/>
      <w:b/>
      <w:bCs/>
      <w:sz w:val="36"/>
      <w:szCs w:val="36"/>
    </w:rPr>
  </w:style>
  <w:style w:type="character" w:customStyle="1" w:styleId="40">
    <w:name w:val="標題 4 字元"/>
    <w:basedOn w:val="a8"/>
    <w:link w:val="4"/>
    <w:uiPriority w:val="9"/>
    <w:rsid w:val="004E678D"/>
    <w:rPr>
      <w:rFonts w:ascii="Cambria" w:eastAsia="新細明體" w:hAnsi="Cambria" w:cs="Times New Roman"/>
      <w:sz w:val="36"/>
      <w:szCs w:val="36"/>
      <w:lang w:val="x-none" w:eastAsia="x-none"/>
    </w:rPr>
  </w:style>
  <w:style w:type="character" w:customStyle="1" w:styleId="50">
    <w:name w:val="標題 5 字元"/>
    <w:basedOn w:val="a8"/>
    <w:link w:val="5"/>
    <w:rsid w:val="004E678D"/>
    <w:rPr>
      <w:rFonts w:ascii="Arial" w:eastAsia="標楷體" w:hAnsi="Arial" w:cs="Times New Roman"/>
      <w:bCs/>
      <w:kern w:val="0"/>
      <w:sz w:val="32"/>
      <w:szCs w:val="36"/>
    </w:rPr>
  </w:style>
  <w:style w:type="character" w:customStyle="1" w:styleId="60">
    <w:name w:val="標題 6 字元"/>
    <w:basedOn w:val="a8"/>
    <w:link w:val="6"/>
    <w:rsid w:val="004E678D"/>
    <w:rPr>
      <w:rFonts w:ascii="標楷體" w:eastAsia="標楷體" w:hAnsi="標楷體" w:cs="Times New Roman"/>
      <w:bCs/>
      <w:kern w:val="0"/>
      <w:sz w:val="32"/>
      <w:szCs w:val="36"/>
    </w:rPr>
  </w:style>
  <w:style w:type="character" w:customStyle="1" w:styleId="70">
    <w:name w:val="標題 7 字元"/>
    <w:basedOn w:val="a8"/>
    <w:link w:val="7"/>
    <w:rsid w:val="004E678D"/>
    <w:rPr>
      <w:rFonts w:ascii="Arial" w:eastAsia="新細明體" w:hAnsi="Arial" w:cs="Times New Roman"/>
      <w:bCs/>
      <w:kern w:val="0"/>
      <w:sz w:val="36"/>
      <w:szCs w:val="36"/>
    </w:rPr>
  </w:style>
  <w:style w:type="character" w:customStyle="1" w:styleId="80">
    <w:name w:val="標題 8 字元"/>
    <w:basedOn w:val="a8"/>
    <w:link w:val="8"/>
    <w:rsid w:val="004E678D"/>
    <w:rPr>
      <w:rFonts w:ascii="Arial" w:eastAsia="新細明體" w:hAnsi="Arial" w:cs="Times New Roman"/>
      <w:kern w:val="0"/>
      <w:sz w:val="36"/>
      <w:szCs w:val="36"/>
    </w:rPr>
  </w:style>
  <w:style w:type="character" w:customStyle="1" w:styleId="90">
    <w:name w:val="標題 9 字元"/>
    <w:basedOn w:val="a8"/>
    <w:link w:val="9"/>
    <w:rsid w:val="004E678D"/>
    <w:rPr>
      <w:rFonts w:ascii="Arial" w:eastAsia="新細明體" w:hAnsi="Arial" w:cs="Times New Roman"/>
      <w:kern w:val="0"/>
      <w:sz w:val="36"/>
      <w:szCs w:val="36"/>
    </w:rPr>
  </w:style>
  <w:style w:type="paragraph" w:customStyle="1" w:styleId="ab">
    <w:name w:val="標題壹、"/>
    <w:basedOn w:val="a7"/>
    <w:rsid w:val="00876C53"/>
    <w:pPr>
      <w:widowControl/>
      <w:spacing w:line="360" w:lineRule="auto"/>
      <w:jc w:val="both"/>
    </w:pPr>
    <w:rPr>
      <w:rFonts w:ascii="Times New Roman" w:eastAsia="標楷體" w:hAnsi="Times New Roman" w:cs="新細明體"/>
      <w:b/>
      <w:bCs/>
      <w:sz w:val="36"/>
      <w:szCs w:val="36"/>
    </w:rPr>
  </w:style>
  <w:style w:type="paragraph" w:customStyle="1" w:styleId="ac">
    <w:name w:val="標題一、"/>
    <w:basedOn w:val="a7"/>
    <w:rsid w:val="00876C53"/>
    <w:pPr>
      <w:widowControl/>
      <w:spacing w:beforeLines="20" w:afterLines="20" w:line="400" w:lineRule="exact"/>
      <w:ind w:firstLineChars="100" w:firstLine="100"/>
      <w:jc w:val="both"/>
    </w:pPr>
    <w:rPr>
      <w:rFonts w:ascii="Times New Roman" w:eastAsia="標楷體" w:hAnsi="Times New Roman" w:cs="新細明體"/>
      <w:bCs/>
      <w:sz w:val="32"/>
      <w:szCs w:val="32"/>
    </w:rPr>
  </w:style>
  <w:style w:type="paragraph" w:customStyle="1" w:styleId="ad">
    <w:name w:val="標題（一）"/>
    <w:basedOn w:val="a7"/>
    <w:link w:val="12"/>
    <w:rsid w:val="00876C53"/>
    <w:pPr>
      <w:widowControl/>
      <w:spacing w:beforeLines="20" w:afterLines="20" w:line="400" w:lineRule="exact"/>
      <w:ind w:firstLineChars="200" w:firstLine="200"/>
      <w:jc w:val="both"/>
    </w:pPr>
    <w:rPr>
      <w:rFonts w:ascii="Times New Roman" w:eastAsia="標楷體" w:hAnsi="Times New Roman" w:cs="Times New Roman"/>
      <w:b/>
      <w:bCs/>
      <w:kern w:val="0"/>
      <w:sz w:val="28"/>
      <w:szCs w:val="28"/>
    </w:rPr>
  </w:style>
  <w:style w:type="character" w:customStyle="1" w:styleId="12">
    <w:name w:val="標題（一） 字元1"/>
    <w:link w:val="ad"/>
    <w:rsid w:val="00876C53"/>
    <w:rPr>
      <w:rFonts w:ascii="Times New Roman" w:eastAsia="標楷體" w:hAnsi="Times New Roman" w:cs="Times New Roman"/>
      <w:b/>
      <w:bCs/>
      <w:kern w:val="0"/>
      <w:sz w:val="28"/>
      <w:szCs w:val="28"/>
    </w:rPr>
  </w:style>
  <w:style w:type="paragraph" w:customStyle="1" w:styleId="13">
    <w:name w:val="標題1."/>
    <w:basedOn w:val="a7"/>
    <w:rsid w:val="00876C53"/>
    <w:pPr>
      <w:widowControl/>
      <w:spacing w:line="400" w:lineRule="exact"/>
      <w:ind w:firstLineChars="450" w:firstLine="450"/>
      <w:jc w:val="both"/>
    </w:pPr>
    <w:rPr>
      <w:rFonts w:ascii="標楷體" w:eastAsia="標楷體" w:hAnsi="Times New Roman" w:cs="新細明體"/>
      <w:bCs/>
      <w:szCs w:val="24"/>
    </w:rPr>
  </w:style>
  <w:style w:type="paragraph" w:customStyle="1" w:styleId="ae">
    <w:name w:val="乙篇主文"/>
    <w:basedOn w:val="a7"/>
    <w:link w:val="af"/>
    <w:rsid w:val="00876C53"/>
    <w:pPr>
      <w:widowControl/>
      <w:spacing w:line="400" w:lineRule="exact"/>
      <w:ind w:firstLineChars="200" w:firstLine="200"/>
      <w:jc w:val="both"/>
    </w:pPr>
    <w:rPr>
      <w:rFonts w:ascii="標楷體" w:eastAsia="標楷體" w:hAnsi="Times New Roman" w:cs="Times New Roman"/>
      <w:kern w:val="0"/>
      <w:sz w:val="20"/>
      <w:szCs w:val="24"/>
    </w:rPr>
  </w:style>
  <w:style w:type="character" w:customStyle="1" w:styleId="af">
    <w:name w:val="乙篇主文 字元"/>
    <w:link w:val="ae"/>
    <w:rsid w:val="00876C53"/>
    <w:rPr>
      <w:rFonts w:ascii="標楷體" w:eastAsia="標楷體" w:hAnsi="Times New Roman" w:cs="Times New Roman"/>
      <w:kern w:val="0"/>
      <w:sz w:val="20"/>
      <w:szCs w:val="24"/>
    </w:rPr>
  </w:style>
  <w:style w:type="paragraph" w:customStyle="1" w:styleId="af0">
    <w:name w:val="標題一、 字元"/>
    <w:basedOn w:val="a7"/>
    <w:link w:val="af1"/>
    <w:rsid w:val="00876C53"/>
    <w:pPr>
      <w:widowControl/>
      <w:spacing w:beforeLines="20" w:afterLines="20" w:line="400" w:lineRule="exact"/>
      <w:ind w:firstLineChars="100" w:firstLine="100"/>
      <w:jc w:val="both"/>
    </w:pPr>
    <w:rPr>
      <w:rFonts w:ascii="Times New Roman" w:eastAsia="標楷體" w:hAnsi="Times New Roman" w:cs="Times New Roman"/>
      <w:b/>
      <w:bCs/>
      <w:kern w:val="0"/>
      <w:sz w:val="32"/>
      <w:szCs w:val="32"/>
    </w:rPr>
  </w:style>
  <w:style w:type="character" w:customStyle="1" w:styleId="af1">
    <w:name w:val="標題一、 字元 字元"/>
    <w:link w:val="af0"/>
    <w:rsid w:val="00876C53"/>
    <w:rPr>
      <w:rFonts w:ascii="Times New Roman" w:eastAsia="標楷體" w:hAnsi="Times New Roman" w:cs="Times New Roman"/>
      <w:b/>
      <w:bCs/>
      <w:kern w:val="0"/>
      <w:sz w:val="32"/>
      <w:szCs w:val="32"/>
    </w:rPr>
  </w:style>
  <w:style w:type="paragraph" w:styleId="af2">
    <w:name w:val="header"/>
    <w:basedOn w:val="a7"/>
    <w:link w:val="af3"/>
    <w:uiPriority w:val="99"/>
    <w:unhideWhenUsed/>
    <w:rsid w:val="00876C53"/>
    <w:pPr>
      <w:widowControl/>
      <w:tabs>
        <w:tab w:val="center" w:pos="4153"/>
        <w:tab w:val="right" w:pos="8306"/>
      </w:tabs>
      <w:snapToGrid w:val="0"/>
      <w:spacing w:line="680" w:lineRule="exact"/>
      <w:jc w:val="both"/>
    </w:pPr>
    <w:rPr>
      <w:rFonts w:ascii="Times New Roman" w:eastAsia="新細明體" w:hAnsi="Times New Roman" w:cs="Times New Roman"/>
      <w:sz w:val="20"/>
      <w:szCs w:val="20"/>
    </w:rPr>
  </w:style>
  <w:style w:type="character" w:customStyle="1" w:styleId="af3">
    <w:name w:val="頁首 字元"/>
    <w:basedOn w:val="a8"/>
    <w:link w:val="af2"/>
    <w:uiPriority w:val="99"/>
    <w:rsid w:val="00876C53"/>
    <w:rPr>
      <w:rFonts w:ascii="Times New Roman" w:eastAsia="新細明體" w:hAnsi="Times New Roman" w:cs="Times New Roman"/>
      <w:sz w:val="20"/>
      <w:szCs w:val="20"/>
    </w:rPr>
  </w:style>
  <w:style w:type="paragraph" w:styleId="af4">
    <w:name w:val="footer"/>
    <w:basedOn w:val="a7"/>
    <w:link w:val="af5"/>
    <w:uiPriority w:val="99"/>
    <w:unhideWhenUsed/>
    <w:rsid w:val="00876C53"/>
    <w:pPr>
      <w:widowControl/>
      <w:tabs>
        <w:tab w:val="center" w:pos="4153"/>
        <w:tab w:val="right" w:pos="8306"/>
      </w:tabs>
      <w:snapToGrid w:val="0"/>
      <w:spacing w:line="680" w:lineRule="exact"/>
      <w:jc w:val="both"/>
    </w:pPr>
    <w:rPr>
      <w:rFonts w:ascii="Times New Roman" w:eastAsia="新細明體" w:hAnsi="Times New Roman" w:cs="Times New Roman"/>
      <w:sz w:val="20"/>
      <w:szCs w:val="20"/>
    </w:rPr>
  </w:style>
  <w:style w:type="character" w:customStyle="1" w:styleId="af5">
    <w:name w:val="頁尾 字元"/>
    <w:basedOn w:val="a8"/>
    <w:link w:val="af4"/>
    <w:uiPriority w:val="99"/>
    <w:rsid w:val="00876C53"/>
    <w:rPr>
      <w:rFonts w:ascii="Times New Roman" w:eastAsia="新細明體" w:hAnsi="Times New Roman" w:cs="Times New Roman"/>
      <w:sz w:val="20"/>
      <w:szCs w:val="20"/>
    </w:rPr>
  </w:style>
  <w:style w:type="paragraph" w:styleId="af6">
    <w:name w:val="Body Text Indent"/>
    <w:basedOn w:val="a7"/>
    <w:link w:val="af7"/>
    <w:rsid w:val="00876C53"/>
    <w:pPr>
      <w:widowControl/>
      <w:spacing w:after="120" w:line="680" w:lineRule="exact"/>
      <w:ind w:left="480"/>
      <w:jc w:val="both"/>
    </w:pPr>
    <w:rPr>
      <w:rFonts w:ascii="Times New Roman" w:eastAsia="新細明體" w:hAnsi="Times New Roman" w:cs="Times New Roman"/>
      <w:szCs w:val="24"/>
    </w:rPr>
  </w:style>
  <w:style w:type="character" w:customStyle="1" w:styleId="af7">
    <w:name w:val="本文縮排 字元"/>
    <w:basedOn w:val="a8"/>
    <w:link w:val="af6"/>
    <w:rsid w:val="00876C53"/>
    <w:rPr>
      <w:rFonts w:ascii="Times New Roman" w:eastAsia="新細明體" w:hAnsi="Times New Roman" w:cs="Times New Roman"/>
      <w:szCs w:val="24"/>
    </w:rPr>
  </w:style>
  <w:style w:type="paragraph" w:styleId="21">
    <w:name w:val="Body Text Indent 2"/>
    <w:basedOn w:val="a7"/>
    <w:link w:val="22"/>
    <w:unhideWhenUsed/>
    <w:rsid w:val="00876C53"/>
    <w:pPr>
      <w:widowControl/>
      <w:spacing w:after="120" w:line="480" w:lineRule="auto"/>
      <w:ind w:leftChars="200" w:left="480"/>
      <w:jc w:val="both"/>
    </w:pPr>
    <w:rPr>
      <w:rFonts w:ascii="Times New Roman" w:eastAsia="新細明體" w:hAnsi="Times New Roman" w:cs="Times New Roman"/>
      <w:szCs w:val="20"/>
    </w:rPr>
  </w:style>
  <w:style w:type="character" w:customStyle="1" w:styleId="22">
    <w:name w:val="本文縮排 2 字元"/>
    <w:basedOn w:val="a8"/>
    <w:link w:val="21"/>
    <w:rsid w:val="00876C53"/>
    <w:rPr>
      <w:rFonts w:ascii="Times New Roman" w:eastAsia="新細明體" w:hAnsi="Times New Roman" w:cs="Times New Roman"/>
      <w:szCs w:val="20"/>
    </w:rPr>
  </w:style>
  <w:style w:type="paragraph" w:styleId="af8">
    <w:name w:val="footnote text"/>
    <w:aliases w:val="註腳文字 字元 字元, 字元,註腳文字1"/>
    <w:basedOn w:val="a7"/>
    <w:link w:val="af9"/>
    <w:rsid w:val="00876C53"/>
    <w:pPr>
      <w:widowControl/>
      <w:snapToGrid w:val="0"/>
      <w:spacing w:line="680" w:lineRule="exact"/>
      <w:jc w:val="both"/>
    </w:pPr>
    <w:rPr>
      <w:rFonts w:ascii="Times New Roman" w:eastAsia="新細明體" w:hAnsi="Times New Roman" w:cs="Times New Roman"/>
      <w:sz w:val="20"/>
      <w:szCs w:val="20"/>
    </w:rPr>
  </w:style>
  <w:style w:type="character" w:customStyle="1" w:styleId="af9">
    <w:name w:val="註腳文字 字元"/>
    <w:aliases w:val="註腳文字 字元 字元 字元, 字元 字元1,註腳文字1 字元"/>
    <w:basedOn w:val="a8"/>
    <w:link w:val="af8"/>
    <w:rsid w:val="00876C53"/>
    <w:rPr>
      <w:rFonts w:ascii="Times New Roman" w:eastAsia="新細明體" w:hAnsi="Times New Roman" w:cs="Times New Roman"/>
      <w:sz w:val="20"/>
      <w:szCs w:val="20"/>
    </w:rPr>
  </w:style>
  <w:style w:type="character" w:styleId="afa">
    <w:name w:val="footnote reference"/>
    <w:aliases w:val="Ref,de nota al pie,FR,註腳內容,Error-Fußnotenzeichen5,Error-Fußnotenzeichen6,Error-Fußnotenzeichen3,Error-Fusnotßnotenzeichen5,Error-Fußnotenzeic"/>
    <w:uiPriority w:val="99"/>
    <w:qFormat/>
    <w:rsid w:val="00876C53"/>
    <w:rPr>
      <w:vertAlign w:val="superscript"/>
    </w:rPr>
  </w:style>
  <w:style w:type="character" w:styleId="afb">
    <w:name w:val="page number"/>
    <w:basedOn w:val="a8"/>
    <w:rsid w:val="00876C53"/>
  </w:style>
  <w:style w:type="character" w:styleId="afc">
    <w:name w:val="Strong"/>
    <w:qFormat/>
    <w:rsid w:val="00876C53"/>
    <w:rPr>
      <w:b/>
      <w:bCs/>
    </w:rPr>
  </w:style>
  <w:style w:type="paragraph" w:styleId="afd">
    <w:name w:val="List Paragraph"/>
    <w:aliases w:val="卑南壹,List Paragraph,詳細說明"/>
    <w:basedOn w:val="a7"/>
    <w:link w:val="afe"/>
    <w:uiPriority w:val="34"/>
    <w:qFormat/>
    <w:rsid w:val="00876C53"/>
    <w:pPr>
      <w:widowControl/>
      <w:spacing w:line="680" w:lineRule="exact"/>
      <w:ind w:leftChars="200" w:left="480"/>
      <w:jc w:val="both"/>
    </w:pPr>
    <w:rPr>
      <w:rFonts w:ascii="Times New Roman" w:eastAsia="標楷體" w:hAnsi="Times New Roman" w:cs="Times New Roman"/>
      <w:szCs w:val="24"/>
    </w:rPr>
  </w:style>
  <w:style w:type="character" w:customStyle="1" w:styleId="afe">
    <w:name w:val="清單段落 字元"/>
    <w:aliases w:val="卑南壹 字元,List Paragraph 字元,詳細說明 字元"/>
    <w:link w:val="afd"/>
    <w:uiPriority w:val="34"/>
    <w:rsid w:val="004E678D"/>
    <w:rPr>
      <w:rFonts w:ascii="Times New Roman" w:eastAsia="標楷體" w:hAnsi="Times New Roman" w:cs="Times New Roman"/>
      <w:szCs w:val="24"/>
    </w:rPr>
  </w:style>
  <w:style w:type="table" w:styleId="aff">
    <w:name w:val="Table Grid"/>
    <w:basedOn w:val="a9"/>
    <w:uiPriority w:val="59"/>
    <w:qFormat/>
    <w:rsid w:val="00876C53"/>
    <w:pPr>
      <w:spacing w:line="680" w:lineRule="exact"/>
      <w:jc w:val="both"/>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乙篇主文 字元 字元 字元1"/>
    <w:locked/>
    <w:rsid w:val="00876C53"/>
    <w:rPr>
      <w:rFonts w:ascii="標楷體" w:eastAsia="標楷體"/>
      <w:kern w:val="2"/>
      <w:sz w:val="24"/>
      <w:szCs w:val="24"/>
      <w:lang w:val="en-US" w:eastAsia="zh-TW" w:bidi="ar-SA"/>
    </w:rPr>
  </w:style>
  <w:style w:type="paragraph" w:customStyle="1" w:styleId="32">
    <w:name w:val="表格欄3數字"/>
    <w:basedOn w:val="a7"/>
    <w:rsid w:val="00876C53"/>
    <w:pPr>
      <w:widowControl/>
      <w:spacing w:line="680" w:lineRule="exact"/>
      <w:jc w:val="right"/>
    </w:pPr>
    <w:rPr>
      <w:rFonts w:ascii="細明體" w:eastAsia="細明體" w:hAnsi="Arial" w:cs="Times New Roman"/>
      <w:bCs/>
      <w:w w:val="90"/>
      <w:sz w:val="18"/>
      <w:szCs w:val="20"/>
    </w:rPr>
  </w:style>
  <w:style w:type="paragraph" w:customStyle="1" w:styleId="aff0">
    <w:name w:val="表頭"/>
    <w:basedOn w:val="a7"/>
    <w:rsid w:val="00876C53"/>
    <w:pPr>
      <w:widowControl/>
      <w:spacing w:line="680" w:lineRule="exact"/>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7"/>
    <w:rsid w:val="00876C53"/>
    <w:pPr>
      <w:widowControl/>
      <w:spacing w:line="680" w:lineRule="exact"/>
      <w:jc w:val="distribute"/>
    </w:pPr>
    <w:rPr>
      <w:rFonts w:ascii="Times New Roman" w:eastAsia="標楷體" w:hAnsi="Times New Roman" w:cs="新細明體"/>
      <w:b/>
      <w:sz w:val="20"/>
      <w:szCs w:val="20"/>
    </w:rPr>
  </w:style>
  <w:style w:type="paragraph" w:customStyle="1" w:styleId="aff1">
    <w:name w:val="單元"/>
    <w:basedOn w:val="a7"/>
    <w:rsid w:val="00876C53"/>
    <w:pPr>
      <w:widowControl/>
      <w:snapToGrid w:val="0"/>
      <w:spacing w:line="680" w:lineRule="exact"/>
      <w:ind w:rightChars="100" w:right="100"/>
      <w:jc w:val="right"/>
    </w:pPr>
    <w:rPr>
      <w:rFonts w:ascii="標楷體" w:eastAsia="標楷體" w:hAnsi="Arial Narrow" w:cs="Times New Roman"/>
      <w:w w:val="95"/>
      <w:sz w:val="20"/>
      <w:szCs w:val="20"/>
    </w:rPr>
  </w:style>
  <w:style w:type="paragraph" w:customStyle="1" w:styleId="a2">
    <w:name w:val="通決內文(編號)"/>
    <w:basedOn w:val="a7"/>
    <w:rsid w:val="00876C53"/>
    <w:pPr>
      <w:widowControl/>
      <w:numPr>
        <w:ilvl w:val="1"/>
        <w:numId w:val="1"/>
      </w:numPr>
      <w:spacing w:line="680" w:lineRule="exact"/>
      <w:jc w:val="both"/>
    </w:pPr>
    <w:rPr>
      <w:rFonts w:ascii="Times New Roman" w:eastAsia="新細明體" w:hAnsi="Times New Roman" w:cs="Times New Roman"/>
      <w:szCs w:val="24"/>
    </w:rPr>
  </w:style>
  <w:style w:type="character" w:styleId="aff2">
    <w:name w:val="Emphasis"/>
    <w:uiPriority w:val="20"/>
    <w:qFormat/>
    <w:rsid w:val="00876C53"/>
    <w:rPr>
      <w:i/>
      <w:iCs/>
    </w:rPr>
  </w:style>
  <w:style w:type="character" w:styleId="aff3">
    <w:name w:val="Hyperlink"/>
    <w:uiPriority w:val="99"/>
    <w:unhideWhenUsed/>
    <w:rsid w:val="00876C53"/>
    <w:rPr>
      <w:color w:val="0000FF"/>
      <w:u w:val="single"/>
    </w:rPr>
  </w:style>
  <w:style w:type="paragraph" w:styleId="23">
    <w:name w:val="Body Text 2"/>
    <w:basedOn w:val="a7"/>
    <w:link w:val="24"/>
    <w:semiHidden/>
    <w:unhideWhenUsed/>
    <w:rsid w:val="00876C53"/>
    <w:pPr>
      <w:widowControl/>
      <w:spacing w:after="120" w:line="480" w:lineRule="auto"/>
      <w:jc w:val="both"/>
    </w:pPr>
    <w:rPr>
      <w:rFonts w:ascii="Times New Roman" w:eastAsia="新細明體" w:hAnsi="Times New Roman" w:cs="Times New Roman"/>
      <w:szCs w:val="20"/>
    </w:rPr>
  </w:style>
  <w:style w:type="character" w:customStyle="1" w:styleId="24">
    <w:name w:val="本文 2 字元"/>
    <w:basedOn w:val="a8"/>
    <w:link w:val="23"/>
    <w:semiHidden/>
    <w:rsid w:val="00876C53"/>
    <w:rPr>
      <w:rFonts w:ascii="Times New Roman" w:eastAsia="新細明體" w:hAnsi="Times New Roman" w:cs="Times New Roman"/>
      <w:szCs w:val="20"/>
    </w:rPr>
  </w:style>
  <w:style w:type="paragraph" w:styleId="aff4">
    <w:name w:val="Body Text"/>
    <w:basedOn w:val="a7"/>
    <w:link w:val="aff5"/>
    <w:unhideWhenUsed/>
    <w:rsid w:val="00876C53"/>
    <w:pPr>
      <w:widowControl/>
      <w:spacing w:after="120" w:line="680" w:lineRule="exact"/>
      <w:jc w:val="both"/>
    </w:pPr>
    <w:rPr>
      <w:rFonts w:ascii="Times New Roman" w:eastAsia="新細明體" w:hAnsi="Times New Roman" w:cs="Times New Roman"/>
      <w:szCs w:val="20"/>
    </w:rPr>
  </w:style>
  <w:style w:type="character" w:customStyle="1" w:styleId="aff5">
    <w:name w:val="本文 字元"/>
    <w:basedOn w:val="a8"/>
    <w:link w:val="aff4"/>
    <w:rsid w:val="00876C53"/>
    <w:rPr>
      <w:rFonts w:ascii="Times New Roman" w:eastAsia="新細明體" w:hAnsi="Times New Roman" w:cs="Times New Roman"/>
      <w:szCs w:val="20"/>
    </w:rPr>
  </w:style>
  <w:style w:type="character" w:styleId="aff6">
    <w:name w:val="annotation reference"/>
    <w:rsid w:val="00876C53"/>
    <w:rPr>
      <w:sz w:val="18"/>
      <w:szCs w:val="18"/>
    </w:rPr>
  </w:style>
  <w:style w:type="paragraph" w:styleId="aff7">
    <w:name w:val="Title"/>
    <w:basedOn w:val="a7"/>
    <w:next w:val="a7"/>
    <w:link w:val="aff8"/>
    <w:qFormat/>
    <w:rsid w:val="00876C53"/>
    <w:pPr>
      <w:widowControl/>
      <w:spacing w:before="240" w:after="60" w:line="680" w:lineRule="exact"/>
      <w:jc w:val="center"/>
      <w:outlineLvl w:val="0"/>
    </w:pPr>
    <w:rPr>
      <w:rFonts w:ascii="Cambria" w:eastAsia="新細明體" w:hAnsi="Cambria" w:cs="Times New Roman"/>
      <w:b/>
      <w:bCs/>
      <w:sz w:val="32"/>
      <w:szCs w:val="32"/>
    </w:rPr>
  </w:style>
  <w:style w:type="character" w:customStyle="1" w:styleId="aff8">
    <w:name w:val="標題 字元"/>
    <w:basedOn w:val="a8"/>
    <w:link w:val="aff7"/>
    <w:rsid w:val="00876C53"/>
    <w:rPr>
      <w:rFonts w:ascii="Cambria" w:eastAsia="新細明體" w:hAnsi="Cambria" w:cs="Times New Roman"/>
      <w:b/>
      <w:bCs/>
      <w:sz w:val="32"/>
      <w:szCs w:val="32"/>
    </w:rPr>
  </w:style>
  <w:style w:type="paragraph" w:styleId="aff9">
    <w:name w:val="Balloon Text"/>
    <w:basedOn w:val="a7"/>
    <w:link w:val="affa"/>
    <w:uiPriority w:val="99"/>
    <w:unhideWhenUsed/>
    <w:rsid w:val="00876C53"/>
    <w:pPr>
      <w:widowControl/>
      <w:spacing w:line="680" w:lineRule="exact"/>
      <w:jc w:val="both"/>
    </w:pPr>
    <w:rPr>
      <w:rFonts w:ascii="Cambria" w:eastAsia="新細明體" w:hAnsi="Cambria" w:cs="Times New Roman"/>
      <w:sz w:val="18"/>
      <w:szCs w:val="18"/>
    </w:rPr>
  </w:style>
  <w:style w:type="character" w:customStyle="1" w:styleId="affa">
    <w:name w:val="註解方塊文字 字元"/>
    <w:basedOn w:val="a8"/>
    <w:link w:val="aff9"/>
    <w:uiPriority w:val="99"/>
    <w:rsid w:val="00876C53"/>
    <w:rPr>
      <w:rFonts w:ascii="Cambria" w:eastAsia="新細明體" w:hAnsi="Cambria" w:cs="Times New Roman"/>
      <w:sz w:val="18"/>
      <w:szCs w:val="18"/>
    </w:rPr>
  </w:style>
  <w:style w:type="paragraph" w:styleId="affb">
    <w:name w:val="annotation text"/>
    <w:basedOn w:val="a7"/>
    <w:link w:val="affc"/>
    <w:rsid w:val="00876C53"/>
    <w:pPr>
      <w:widowControl/>
      <w:spacing w:line="680" w:lineRule="exact"/>
      <w:jc w:val="both"/>
    </w:pPr>
    <w:rPr>
      <w:rFonts w:ascii="Times New Roman" w:eastAsia="新細明體" w:hAnsi="Times New Roman" w:cs="Times New Roman"/>
      <w:szCs w:val="24"/>
    </w:rPr>
  </w:style>
  <w:style w:type="character" w:customStyle="1" w:styleId="affc">
    <w:name w:val="註解文字 字元"/>
    <w:basedOn w:val="a8"/>
    <w:link w:val="affb"/>
    <w:rsid w:val="00876C53"/>
    <w:rPr>
      <w:rFonts w:ascii="Times New Roman" w:eastAsia="新細明體" w:hAnsi="Times New Roman" w:cs="Times New Roman"/>
      <w:szCs w:val="24"/>
    </w:rPr>
  </w:style>
  <w:style w:type="paragraph" w:customStyle="1" w:styleId="affd">
    <w:name w:val="大項"/>
    <w:basedOn w:val="a7"/>
    <w:rsid w:val="00876C53"/>
    <w:pPr>
      <w:widowControl/>
      <w:kinsoku w:val="0"/>
      <w:adjustRightInd w:val="0"/>
      <w:spacing w:line="440" w:lineRule="atLeast"/>
      <w:ind w:left="1260" w:hanging="644"/>
      <w:jc w:val="both"/>
      <w:textAlignment w:val="baseline"/>
    </w:pPr>
    <w:rPr>
      <w:rFonts w:ascii="標楷體" w:eastAsia="標楷體" w:hAnsi="Times New Roman" w:cs="Times New Roman"/>
      <w:kern w:val="0"/>
      <w:sz w:val="32"/>
      <w:szCs w:val="20"/>
    </w:rPr>
  </w:style>
  <w:style w:type="paragraph" w:styleId="33">
    <w:name w:val="Body Text 3"/>
    <w:basedOn w:val="a7"/>
    <w:link w:val="34"/>
    <w:semiHidden/>
    <w:unhideWhenUsed/>
    <w:rsid w:val="00876C53"/>
    <w:pPr>
      <w:widowControl/>
      <w:spacing w:after="120" w:line="680" w:lineRule="exact"/>
      <w:jc w:val="both"/>
    </w:pPr>
    <w:rPr>
      <w:rFonts w:ascii="Times New Roman" w:eastAsia="新細明體" w:hAnsi="Times New Roman" w:cs="Times New Roman"/>
      <w:sz w:val="16"/>
      <w:szCs w:val="16"/>
    </w:rPr>
  </w:style>
  <w:style w:type="character" w:customStyle="1" w:styleId="34">
    <w:name w:val="本文 3 字元"/>
    <w:basedOn w:val="a8"/>
    <w:link w:val="33"/>
    <w:semiHidden/>
    <w:rsid w:val="00876C53"/>
    <w:rPr>
      <w:rFonts w:ascii="Times New Roman" w:eastAsia="新細明體" w:hAnsi="Times New Roman" w:cs="Times New Roman"/>
      <w:sz w:val="16"/>
      <w:szCs w:val="16"/>
    </w:rPr>
  </w:style>
  <w:style w:type="paragraph" w:styleId="Web">
    <w:name w:val="Normal (Web)"/>
    <w:basedOn w:val="a7"/>
    <w:uiPriority w:val="99"/>
    <w:unhideWhenUsed/>
    <w:rsid w:val="00F14860"/>
    <w:rPr>
      <w:rFonts w:ascii="Times New Roman" w:hAnsi="Times New Roman" w:cs="Times New Roman"/>
      <w:szCs w:val="24"/>
    </w:rPr>
  </w:style>
  <w:style w:type="paragraph" w:customStyle="1" w:styleId="Default">
    <w:name w:val="Default"/>
    <w:rsid w:val="004A0BD0"/>
    <w:pPr>
      <w:widowControl w:val="0"/>
      <w:autoSpaceDE w:val="0"/>
      <w:autoSpaceDN w:val="0"/>
      <w:adjustRightInd w:val="0"/>
    </w:pPr>
    <w:rPr>
      <w:rFonts w:ascii="標楷體" w:eastAsia="標楷體" w:cs="標楷體"/>
      <w:color w:val="000000"/>
      <w:kern w:val="0"/>
      <w:szCs w:val="24"/>
    </w:rPr>
  </w:style>
  <w:style w:type="paragraph" w:customStyle="1" w:styleId="affe">
    <w:name w:val="圖目錄"/>
    <w:basedOn w:val="a7"/>
    <w:link w:val="afff"/>
    <w:qFormat/>
    <w:rsid w:val="00EE6A2F"/>
    <w:pPr>
      <w:jc w:val="center"/>
    </w:pPr>
    <w:rPr>
      <w:rFonts w:ascii="標楷體" w:eastAsia="標楷體" w:hAnsi="標楷體" w:cs="Times New Roman"/>
      <w:b/>
      <w:sz w:val="32"/>
      <w:szCs w:val="24"/>
      <w:lang w:val="zh-TW" w:eastAsia="x-none"/>
    </w:rPr>
  </w:style>
  <w:style w:type="character" w:customStyle="1" w:styleId="afff">
    <w:name w:val="圖目錄 字元"/>
    <w:link w:val="affe"/>
    <w:rsid w:val="00EE6A2F"/>
    <w:rPr>
      <w:rFonts w:ascii="標楷體" w:eastAsia="標楷體" w:hAnsi="標楷體" w:cs="Times New Roman"/>
      <w:b/>
      <w:sz w:val="32"/>
      <w:szCs w:val="24"/>
      <w:lang w:val="zh-TW" w:eastAsia="x-none"/>
    </w:rPr>
  </w:style>
  <w:style w:type="table" w:customStyle="1" w:styleId="15">
    <w:name w:val="表格格線1"/>
    <w:basedOn w:val="a9"/>
    <w:next w:val="aff"/>
    <w:uiPriority w:val="39"/>
    <w:rsid w:val="007456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9"/>
    <w:next w:val="aff"/>
    <w:uiPriority w:val="59"/>
    <w:rsid w:val="00A64CE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No Spacing"/>
    <w:uiPriority w:val="1"/>
    <w:qFormat/>
    <w:rsid w:val="009A6DB2"/>
    <w:pPr>
      <w:widowControl w:val="0"/>
    </w:pPr>
  </w:style>
  <w:style w:type="character" w:styleId="afff1">
    <w:name w:val="Book Title"/>
    <w:basedOn w:val="a8"/>
    <w:uiPriority w:val="33"/>
    <w:qFormat/>
    <w:rsid w:val="009A6DB2"/>
    <w:rPr>
      <w:b/>
      <w:bCs/>
      <w:smallCaps/>
      <w:spacing w:val="5"/>
    </w:rPr>
  </w:style>
  <w:style w:type="table" w:customStyle="1" w:styleId="35">
    <w:name w:val="表格格線3"/>
    <w:basedOn w:val="a9"/>
    <w:next w:val="aff"/>
    <w:uiPriority w:val="59"/>
    <w:rsid w:val="00951169"/>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標題a"/>
    <w:basedOn w:val="a7"/>
    <w:rsid w:val="00F4672D"/>
    <w:rPr>
      <w:rFonts w:ascii="Times New Roman" w:eastAsia="標楷體" w:hAnsi="Times New Roman" w:cs="Times New Roman"/>
      <w:sz w:val="36"/>
      <w:szCs w:val="20"/>
    </w:rPr>
  </w:style>
  <w:style w:type="table" w:customStyle="1" w:styleId="310">
    <w:name w:val="表格格線31"/>
    <w:basedOn w:val="a9"/>
    <w:next w:val="aff"/>
    <w:uiPriority w:val="59"/>
    <w:rsid w:val="00D84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9"/>
    <w:next w:val="aff"/>
    <w:uiPriority w:val="59"/>
    <w:rsid w:val="007550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9"/>
    <w:next w:val="aff"/>
    <w:uiPriority w:val="59"/>
    <w:rsid w:val="00E35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9"/>
    <w:next w:val="aff"/>
    <w:uiPriority w:val="59"/>
    <w:rsid w:val="00E253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Indent 3"/>
    <w:basedOn w:val="a7"/>
    <w:link w:val="37"/>
    <w:unhideWhenUsed/>
    <w:rsid w:val="00242F33"/>
    <w:pPr>
      <w:spacing w:after="120"/>
      <w:ind w:leftChars="200" w:left="480"/>
    </w:pPr>
    <w:rPr>
      <w:sz w:val="16"/>
      <w:szCs w:val="16"/>
    </w:rPr>
  </w:style>
  <w:style w:type="character" w:customStyle="1" w:styleId="37">
    <w:name w:val="本文縮排 3 字元"/>
    <w:basedOn w:val="a8"/>
    <w:link w:val="36"/>
    <w:rsid w:val="00242F33"/>
    <w:rPr>
      <w:sz w:val="16"/>
      <w:szCs w:val="16"/>
    </w:rPr>
  </w:style>
  <w:style w:type="table" w:customStyle="1" w:styleId="100">
    <w:name w:val="表格格線10"/>
    <w:basedOn w:val="a9"/>
    <w:next w:val="aff"/>
    <w:uiPriority w:val="59"/>
    <w:rsid w:val="0008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
    <w:uiPriority w:val="59"/>
    <w:rsid w:val="0008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9"/>
    <w:next w:val="aff"/>
    <w:uiPriority w:val="59"/>
    <w:rsid w:val="00A568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9"/>
    <w:next w:val="aff"/>
    <w:uiPriority w:val="59"/>
    <w:rsid w:val="00607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7"/>
    <w:link w:val="HTML0"/>
    <w:uiPriority w:val="99"/>
    <w:unhideWhenUsed/>
    <w:rsid w:val="0053328B"/>
    <w:rPr>
      <w:rFonts w:ascii="Courier New" w:hAnsi="Courier New" w:cs="Courier New"/>
      <w:sz w:val="20"/>
      <w:szCs w:val="20"/>
    </w:rPr>
  </w:style>
  <w:style w:type="character" w:customStyle="1" w:styleId="HTML0">
    <w:name w:val="HTML 預設格式 字元"/>
    <w:basedOn w:val="a8"/>
    <w:link w:val="HTML"/>
    <w:uiPriority w:val="99"/>
    <w:rsid w:val="0053328B"/>
    <w:rPr>
      <w:rFonts w:ascii="Courier New" w:hAnsi="Courier New" w:cs="Courier New"/>
      <w:sz w:val="20"/>
      <w:szCs w:val="20"/>
    </w:rPr>
  </w:style>
  <w:style w:type="table" w:customStyle="1" w:styleId="51">
    <w:name w:val="表格格線5"/>
    <w:basedOn w:val="a9"/>
    <w:next w:val="aff"/>
    <w:uiPriority w:val="59"/>
    <w:rsid w:val="00933C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一"/>
    <w:link w:val="afff4"/>
    <w:rsid w:val="000C55E8"/>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hAnsi="Times New Roman" w:cs="Times New Roman"/>
      <w:snapToGrid w:val="0"/>
      <w:kern w:val="0"/>
      <w:sz w:val="32"/>
      <w:szCs w:val="20"/>
    </w:rPr>
  </w:style>
  <w:style w:type="character" w:customStyle="1" w:styleId="afff4">
    <w:name w:val="一 字元"/>
    <w:link w:val="afff3"/>
    <w:rsid w:val="000C55E8"/>
    <w:rPr>
      <w:rFonts w:ascii="標楷體" w:eastAsia="標楷體" w:hAnsi="Times New Roman" w:cs="Times New Roman"/>
      <w:snapToGrid w:val="0"/>
      <w:kern w:val="0"/>
      <w:sz w:val="32"/>
      <w:szCs w:val="20"/>
    </w:rPr>
  </w:style>
  <w:style w:type="paragraph" w:customStyle="1" w:styleId="afff5">
    <w:name w:val="字元"/>
    <w:basedOn w:val="a7"/>
    <w:semiHidden/>
    <w:rsid w:val="000C55E8"/>
    <w:pPr>
      <w:widowControl/>
      <w:spacing w:after="160" w:line="240" w:lineRule="exact"/>
    </w:pPr>
    <w:rPr>
      <w:rFonts w:ascii="Verdana" w:eastAsia="Times New Roman" w:hAnsi="Verdana" w:cs="Times New Roman"/>
      <w:kern w:val="0"/>
      <w:sz w:val="20"/>
      <w:szCs w:val="20"/>
      <w:lang w:eastAsia="en-US"/>
    </w:rPr>
  </w:style>
  <w:style w:type="paragraph" w:customStyle="1" w:styleId="26">
    <w:name w:val="標題2"/>
    <w:basedOn w:val="2"/>
    <w:qFormat/>
    <w:rsid w:val="00B930F5"/>
    <w:pPr>
      <w:widowControl w:val="0"/>
      <w:adjustRightInd w:val="0"/>
      <w:snapToGrid w:val="0"/>
      <w:ind w:firstLineChars="100" w:firstLine="320"/>
      <w:jc w:val="left"/>
    </w:pPr>
    <w:rPr>
      <w:rFonts w:ascii="Cambria" w:hAnsi="標楷體"/>
      <w:b/>
      <w:bCs/>
      <w:snapToGrid w:val="0"/>
      <w:sz w:val="32"/>
      <w:szCs w:val="32"/>
    </w:rPr>
  </w:style>
  <w:style w:type="paragraph" w:customStyle="1" w:styleId="afff6">
    <w:name w:val="圖樣式"/>
    <w:basedOn w:val="a7"/>
    <w:qFormat/>
    <w:rsid w:val="00B930F5"/>
    <w:pPr>
      <w:jc w:val="center"/>
    </w:pPr>
    <w:rPr>
      <w:rFonts w:ascii="標楷體" w:eastAsia="標楷體" w:hAnsi="標楷體" w:cs="Times New Roman"/>
      <w:b/>
      <w:szCs w:val="24"/>
    </w:rPr>
  </w:style>
  <w:style w:type="paragraph" w:customStyle="1" w:styleId="111">
    <w:name w:val="字元 字元1 字元 字元 字元 字元 字元 字元 字元1"/>
    <w:basedOn w:val="a7"/>
    <w:rsid w:val="004E678D"/>
    <w:pPr>
      <w:widowControl/>
      <w:spacing w:after="160" w:line="240" w:lineRule="exact"/>
    </w:pPr>
    <w:rPr>
      <w:rFonts w:ascii="Verdana" w:eastAsia="新細明體" w:hAnsi="Verdana" w:cs="Times New Roman"/>
      <w:kern w:val="0"/>
      <w:sz w:val="20"/>
      <w:szCs w:val="20"/>
      <w:lang w:eastAsia="en-US"/>
    </w:rPr>
  </w:style>
  <w:style w:type="paragraph" w:styleId="afff7">
    <w:name w:val="Body Text First Indent"/>
    <w:basedOn w:val="aff4"/>
    <w:link w:val="afff8"/>
    <w:rsid w:val="004E678D"/>
    <w:pPr>
      <w:widowControl w:val="0"/>
      <w:spacing w:line="240" w:lineRule="auto"/>
      <w:ind w:firstLineChars="100" w:firstLine="210"/>
      <w:jc w:val="left"/>
    </w:pPr>
    <w:rPr>
      <w:kern w:val="0"/>
      <w:sz w:val="20"/>
      <w:szCs w:val="24"/>
      <w:lang w:val="x-none" w:eastAsia="x-none"/>
    </w:rPr>
  </w:style>
  <w:style w:type="character" w:customStyle="1" w:styleId="afff8">
    <w:name w:val="本文第一層縮排 字元"/>
    <w:basedOn w:val="aff5"/>
    <w:link w:val="afff7"/>
    <w:rsid w:val="004E678D"/>
    <w:rPr>
      <w:rFonts w:ascii="Times New Roman" w:eastAsia="新細明體" w:hAnsi="Times New Roman" w:cs="Times New Roman"/>
      <w:kern w:val="0"/>
      <w:sz w:val="20"/>
      <w:szCs w:val="24"/>
      <w:lang w:val="x-none" w:eastAsia="x-none"/>
    </w:rPr>
  </w:style>
  <w:style w:type="paragraph" w:styleId="27">
    <w:name w:val="Body Text First Indent 2"/>
    <w:basedOn w:val="af6"/>
    <w:link w:val="28"/>
    <w:rsid w:val="004E678D"/>
    <w:pPr>
      <w:widowControl w:val="0"/>
      <w:spacing w:line="240" w:lineRule="auto"/>
      <w:ind w:leftChars="200" w:left="200" w:firstLineChars="100" w:firstLine="210"/>
      <w:jc w:val="left"/>
    </w:pPr>
    <w:rPr>
      <w:kern w:val="0"/>
      <w:sz w:val="20"/>
      <w:lang w:val="x-none" w:eastAsia="x-none"/>
    </w:rPr>
  </w:style>
  <w:style w:type="character" w:customStyle="1" w:styleId="28">
    <w:name w:val="本文第一層縮排 2 字元"/>
    <w:basedOn w:val="af7"/>
    <w:link w:val="27"/>
    <w:rsid w:val="004E678D"/>
    <w:rPr>
      <w:rFonts w:ascii="Times New Roman" w:eastAsia="新細明體" w:hAnsi="Times New Roman" w:cs="Times New Roman"/>
      <w:kern w:val="0"/>
      <w:sz w:val="20"/>
      <w:szCs w:val="24"/>
      <w:lang w:val="x-none" w:eastAsia="x-none"/>
    </w:rPr>
  </w:style>
  <w:style w:type="paragraph" w:styleId="16">
    <w:name w:val="toc 1"/>
    <w:basedOn w:val="a7"/>
    <w:next w:val="a7"/>
    <w:autoRedefine/>
    <w:uiPriority w:val="39"/>
    <w:unhideWhenUsed/>
    <w:qFormat/>
    <w:rsid w:val="004E678D"/>
    <w:pPr>
      <w:tabs>
        <w:tab w:val="left" w:pos="670"/>
        <w:tab w:val="right" w:leader="dot" w:pos="9628"/>
      </w:tabs>
    </w:pPr>
    <w:rPr>
      <w:rFonts w:eastAsia="新細明體" w:cs="Times New Roman"/>
      <w:b/>
      <w:bCs/>
      <w:caps/>
      <w:sz w:val="20"/>
      <w:szCs w:val="20"/>
    </w:rPr>
  </w:style>
  <w:style w:type="paragraph" w:styleId="29">
    <w:name w:val="toc 2"/>
    <w:basedOn w:val="a7"/>
    <w:next w:val="a7"/>
    <w:autoRedefine/>
    <w:uiPriority w:val="39"/>
    <w:unhideWhenUsed/>
    <w:qFormat/>
    <w:rsid w:val="004E678D"/>
    <w:pPr>
      <w:tabs>
        <w:tab w:val="left" w:pos="658"/>
        <w:tab w:val="right" w:leader="dot" w:pos="9617"/>
      </w:tabs>
      <w:adjustRightInd w:val="0"/>
      <w:snapToGrid w:val="0"/>
      <w:spacing w:line="320" w:lineRule="exact"/>
      <w:ind w:leftChars="100" w:left="1068" w:rightChars="100" w:right="240" w:hangingChars="210" w:hanging="588"/>
      <w:jc w:val="both"/>
    </w:pPr>
    <w:rPr>
      <w:rFonts w:eastAsia="新細明體" w:cs="Times New Roman"/>
      <w:smallCaps/>
      <w:sz w:val="20"/>
      <w:szCs w:val="20"/>
    </w:rPr>
  </w:style>
  <w:style w:type="paragraph" w:styleId="38">
    <w:name w:val="toc 3"/>
    <w:basedOn w:val="a7"/>
    <w:next w:val="a7"/>
    <w:autoRedefine/>
    <w:uiPriority w:val="39"/>
    <w:unhideWhenUsed/>
    <w:qFormat/>
    <w:rsid w:val="004E678D"/>
    <w:pPr>
      <w:ind w:left="480"/>
    </w:pPr>
    <w:rPr>
      <w:rFonts w:eastAsia="新細明體" w:cs="Times New Roman"/>
      <w:i/>
      <w:iCs/>
      <w:sz w:val="20"/>
      <w:szCs w:val="20"/>
    </w:rPr>
  </w:style>
  <w:style w:type="paragraph" w:styleId="42">
    <w:name w:val="toc 4"/>
    <w:basedOn w:val="a7"/>
    <w:next w:val="a7"/>
    <w:autoRedefine/>
    <w:uiPriority w:val="39"/>
    <w:unhideWhenUsed/>
    <w:rsid w:val="004E678D"/>
    <w:pPr>
      <w:ind w:left="720"/>
    </w:pPr>
    <w:rPr>
      <w:rFonts w:eastAsia="新細明體" w:cs="Times New Roman"/>
      <w:sz w:val="18"/>
      <w:szCs w:val="18"/>
    </w:rPr>
  </w:style>
  <w:style w:type="paragraph" w:styleId="52">
    <w:name w:val="toc 5"/>
    <w:basedOn w:val="a7"/>
    <w:next w:val="a7"/>
    <w:autoRedefine/>
    <w:uiPriority w:val="39"/>
    <w:unhideWhenUsed/>
    <w:rsid w:val="004E678D"/>
    <w:pPr>
      <w:ind w:left="960"/>
    </w:pPr>
    <w:rPr>
      <w:rFonts w:eastAsia="新細明體" w:cs="Times New Roman"/>
      <w:sz w:val="18"/>
      <w:szCs w:val="18"/>
    </w:rPr>
  </w:style>
  <w:style w:type="paragraph" w:styleId="62">
    <w:name w:val="toc 6"/>
    <w:basedOn w:val="a7"/>
    <w:next w:val="a7"/>
    <w:autoRedefine/>
    <w:uiPriority w:val="39"/>
    <w:unhideWhenUsed/>
    <w:rsid w:val="004E678D"/>
    <w:pPr>
      <w:ind w:left="1200"/>
    </w:pPr>
    <w:rPr>
      <w:rFonts w:eastAsia="新細明體" w:cs="Times New Roman"/>
      <w:sz w:val="18"/>
      <w:szCs w:val="18"/>
    </w:rPr>
  </w:style>
  <w:style w:type="paragraph" w:styleId="72">
    <w:name w:val="toc 7"/>
    <w:basedOn w:val="a7"/>
    <w:next w:val="a7"/>
    <w:autoRedefine/>
    <w:uiPriority w:val="39"/>
    <w:unhideWhenUsed/>
    <w:rsid w:val="004E678D"/>
    <w:pPr>
      <w:ind w:left="1440"/>
    </w:pPr>
    <w:rPr>
      <w:rFonts w:eastAsia="新細明體" w:cs="Times New Roman"/>
      <w:sz w:val="18"/>
      <w:szCs w:val="18"/>
    </w:rPr>
  </w:style>
  <w:style w:type="paragraph" w:styleId="81">
    <w:name w:val="toc 8"/>
    <w:basedOn w:val="a7"/>
    <w:next w:val="a7"/>
    <w:autoRedefine/>
    <w:uiPriority w:val="39"/>
    <w:unhideWhenUsed/>
    <w:rsid w:val="004E678D"/>
    <w:pPr>
      <w:ind w:left="1680"/>
    </w:pPr>
    <w:rPr>
      <w:rFonts w:eastAsia="新細明體" w:cs="Times New Roman"/>
      <w:sz w:val="18"/>
      <w:szCs w:val="18"/>
    </w:rPr>
  </w:style>
  <w:style w:type="paragraph" w:styleId="91">
    <w:name w:val="toc 9"/>
    <w:basedOn w:val="a7"/>
    <w:next w:val="a7"/>
    <w:autoRedefine/>
    <w:uiPriority w:val="39"/>
    <w:unhideWhenUsed/>
    <w:rsid w:val="004E678D"/>
    <w:pPr>
      <w:ind w:left="1920"/>
    </w:pPr>
    <w:rPr>
      <w:rFonts w:eastAsia="新細明體" w:cs="Times New Roman"/>
      <w:sz w:val="18"/>
      <w:szCs w:val="18"/>
    </w:rPr>
  </w:style>
  <w:style w:type="paragraph" w:styleId="afff9">
    <w:name w:val="endnote text"/>
    <w:basedOn w:val="a7"/>
    <w:link w:val="afffa"/>
    <w:unhideWhenUsed/>
    <w:rsid w:val="004E678D"/>
    <w:pPr>
      <w:snapToGrid w:val="0"/>
    </w:pPr>
    <w:rPr>
      <w:rFonts w:ascii="Times New Roman" w:eastAsia="新細明體" w:hAnsi="Times New Roman" w:cs="Times New Roman"/>
      <w:szCs w:val="24"/>
      <w:lang w:val="x-none" w:eastAsia="x-none"/>
    </w:rPr>
  </w:style>
  <w:style w:type="character" w:customStyle="1" w:styleId="afffa">
    <w:name w:val="章節附註文字 字元"/>
    <w:basedOn w:val="a8"/>
    <w:link w:val="afff9"/>
    <w:rsid w:val="004E678D"/>
    <w:rPr>
      <w:rFonts w:ascii="Times New Roman" w:eastAsia="新細明體" w:hAnsi="Times New Roman" w:cs="Times New Roman"/>
      <w:szCs w:val="24"/>
      <w:lang w:val="x-none" w:eastAsia="x-none"/>
    </w:rPr>
  </w:style>
  <w:style w:type="character" w:styleId="afffb">
    <w:name w:val="endnote reference"/>
    <w:unhideWhenUsed/>
    <w:rsid w:val="004E678D"/>
    <w:rPr>
      <w:vertAlign w:val="superscript"/>
    </w:rPr>
  </w:style>
  <w:style w:type="paragraph" w:customStyle="1" w:styleId="bb">
    <w:name w:val="標題bb"/>
    <w:basedOn w:val="a7"/>
    <w:rsid w:val="004E678D"/>
    <w:pPr>
      <w:jc w:val="both"/>
    </w:pPr>
    <w:rPr>
      <w:rFonts w:ascii="Times New Roman" w:eastAsia="標楷體" w:hAnsi="Times New Roman" w:cs="Times New Roman"/>
      <w:sz w:val="28"/>
      <w:szCs w:val="20"/>
    </w:rPr>
  </w:style>
  <w:style w:type="paragraph" w:styleId="afffc">
    <w:name w:val="Salutation"/>
    <w:basedOn w:val="a7"/>
    <w:next w:val="a7"/>
    <w:link w:val="afffd"/>
    <w:unhideWhenUsed/>
    <w:rsid w:val="004E678D"/>
    <w:rPr>
      <w:rFonts w:ascii="標楷體" w:eastAsia="標楷體" w:hAnsi="標楷體" w:cs="Times New Roman"/>
      <w:sz w:val="32"/>
      <w:szCs w:val="28"/>
      <w:lang w:val="x-none" w:eastAsia="x-none"/>
    </w:rPr>
  </w:style>
  <w:style w:type="character" w:customStyle="1" w:styleId="afffd">
    <w:name w:val="問候 字元"/>
    <w:basedOn w:val="a8"/>
    <w:link w:val="afffc"/>
    <w:rsid w:val="004E678D"/>
    <w:rPr>
      <w:rFonts w:ascii="標楷體" w:eastAsia="標楷體" w:hAnsi="標楷體" w:cs="Times New Roman"/>
      <w:sz w:val="32"/>
      <w:szCs w:val="28"/>
      <w:lang w:val="x-none" w:eastAsia="x-none"/>
    </w:rPr>
  </w:style>
  <w:style w:type="paragraph" w:styleId="afffe">
    <w:name w:val="Closing"/>
    <w:basedOn w:val="a7"/>
    <w:link w:val="affff"/>
    <w:unhideWhenUsed/>
    <w:rsid w:val="004E678D"/>
    <w:pPr>
      <w:ind w:leftChars="1800" w:left="100"/>
    </w:pPr>
    <w:rPr>
      <w:rFonts w:ascii="標楷體" w:eastAsia="標楷體" w:hAnsi="標楷體" w:cs="Times New Roman"/>
      <w:sz w:val="32"/>
      <w:szCs w:val="28"/>
      <w:lang w:val="x-none" w:eastAsia="x-none"/>
    </w:rPr>
  </w:style>
  <w:style w:type="character" w:customStyle="1" w:styleId="affff">
    <w:name w:val="結語 字元"/>
    <w:basedOn w:val="a8"/>
    <w:link w:val="afffe"/>
    <w:rsid w:val="004E678D"/>
    <w:rPr>
      <w:rFonts w:ascii="標楷體" w:eastAsia="標楷體" w:hAnsi="標楷體" w:cs="Times New Roman"/>
      <w:sz w:val="32"/>
      <w:szCs w:val="28"/>
      <w:lang w:val="x-none" w:eastAsia="x-none"/>
    </w:rPr>
  </w:style>
  <w:style w:type="paragraph" w:styleId="affff0">
    <w:name w:val="Date"/>
    <w:aliases w:val=" 字元 字元"/>
    <w:basedOn w:val="a7"/>
    <w:next w:val="a7"/>
    <w:link w:val="affff1"/>
    <w:unhideWhenUsed/>
    <w:rsid w:val="004E678D"/>
    <w:pPr>
      <w:jc w:val="right"/>
    </w:pPr>
    <w:rPr>
      <w:rFonts w:ascii="Times New Roman" w:eastAsia="新細明體" w:hAnsi="Times New Roman" w:cs="Times New Roman"/>
      <w:szCs w:val="24"/>
      <w:lang w:val="x-none" w:eastAsia="x-none"/>
    </w:rPr>
  </w:style>
  <w:style w:type="character" w:customStyle="1" w:styleId="affff1">
    <w:name w:val="日期 字元"/>
    <w:aliases w:val=" 字元 字元 字元"/>
    <w:basedOn w:val="a8"/>
    <w:link w:val="affff0"/>
    <w:rsid w:val="004E678D"/>
    <w:rPr>
      <w:rFonts w:ascii="Times New Roman" w:eastAsia="新細明體" w:hAnsi="Times New Roman" w:cs="Times New Roman"/>
      <w:szCs w:val="24"/>
      <w:lang w:val="x-none" w:eastAsia="x-none"/>
    </w:rPr>
  </w:style>
  <w:style w:type="paragraph" w:styleId="affff2">
    <w:name w:val="TOC Heading"/>
    <w:basedOn w:val="10"/>
    <w:next w:val="a7"/>
    <w:uiPriority w:val="39"/>
    <w:qFormat/>
    <w:rsid w:val="004E678D"/>
    <w:pPr>
      <w:keepLines/>
      <w:widowControl/>
      <w:spacing w:before="480" w:after="0" w:line="276" w:lineRule="auto"/>
      <w:outlineLvl w:val="9"/>
    </w:pPr>
    <w:rPr>
      <w:color w:val="365F91"/>
      <w:kern w:val="0"/>
      <w:sz w:val="28"/>
      <w:szCs w:val="28"/>
    </w:rPr>
  </w:style>
  <w:style w:type="character" w:customStyle="1" w:styleId="f121">
    <w:name w:val="f121"/>
    <w:rsid w:val="004E678D"/>
    <w:rPr>
      <w:rFonts w:ascii="細明體" w:eastAsia="細明體" w:hAnsi="細明體" w:hint="eastAsia"/>
      <w:sz w:val="24"/>
      <w:szCs w:val="24"/>
    </w:rPr>
  </w:style>
  <w:style w:type="paragraph" w:customStyle="1" w:styleId="17">
    <w:name w:val="樣式1"/>
    <w:basedOn w:val="afff2"/>
    <w:rsid w:val="004E678D"/>
    <w:pPr>
      <w:tabs>
        <w:tab w:val="left" w:pos="1800"/>
        <w:tab w:val="left" w:pos="2400"/>
      </w:tabs>
      <w:spacing w:line="560" w:lineRule="exact"/>
      <w:ind w:left="917"/>
      <w:jc w:val="both"/>
    </w:pPr>
    <w:rPr>
      <w:rFonts w:ascii="標楷體" w:hAnsi="標楷體"/>
      <w:noProof/>
      <w:sz w:val="32"/>
      <w:szCs w:val="32"/>
    </w:rPr>
  </w:style>
  <w:style w:type="paragraph" w:customStyle="1" w:styleId="affff3">
    <w:name w:val="一文"/>
    <w:basedOn w:val="30"/>
    <w:rsid w:val="004E678D"/>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lang w:val="x-none" w:eastAsia="x-none"/>
    </w:rPr>
  </w:style>
  <w:style w:type="paragraph" w:customStyle="1" w:styleId="affff4">
    <w:name w:val="主旨"/>
    <w:basedOn w:val="a7"/>
    <w:rsid w:val="004E678D"/>
    <w:pPr>
      <w:kinsoku w:val="0"/>
      <w:adjustRightInd w:val="0"/>
      <w:spacing w:line="440" w:lineRule="atLeast"/>
      <w:ind w:left="952" w:hanging="952"/>
      <w:textAlignment w:val="baseline"/>
    </w:pPr>
    <w:rPr>
      <w:rFonts w:ascii="標楷體" w:eastAsia="標楷體" w:hAnsi="Times New Roman" w:cs="Times New Roman"/>
      <w:kern w:val="0"/>
      <w:sz w:val="32"/>
      <w:szCs w:val="20"/>
    </w:rPr>
  </w:style>
  <w:style w:type="paragraph" w:customStyle="1" w:styleId="affff5">
    <w:name w:val="一、"/>
    <w:basedOn w:val="a7"/>
    <w:rsid w:val="004E678D"/>
    <w:pPr>
      <w:spacing w:line="520" w:lineRule="exact"/>
      <w:ind w:leftChars="174" w:left="1034" w:hangingChars="195" w:hanging="616"/>
    </w:pPr>
    <w:rPr>
      <w:rFonts w:ascii="標楷體" w:eastAsia="標楷體" w:hAnsi="Times New Roman" w:cs="Times New Roman"/>
      <w:spacing w:val="-2"/>
      <w:sz w:val="32"/>
      <w:szCs w:val="24"/>
    </w:rPr>
  </w:style>
  <w:style w:type="paragraph" w:customStyle="1" w:styleId="a3">
    <w:name w:val="副本"/>
    <w:basedOn w:val="36"/>
    <w:rsid w:val="004E678D"/>
    <w:pPr>
      <w:numPr>
        <w:ilvl w:val="1"/>
        <w:numId w:val="2"/>
      </w:numPr>
      <w:tabs>
        <w:tab w:val="clear" w:pos="1560"/>
      </w:tabs>
      <w:snapToGrid w:val="0"/>
      <w:spacing w:after="0" w:line="300" w:lineRule="exact"/>
      <w:ind w:leftChars="0" w:left="720" w:hanging="720"/>
    </w:pPr>
    <w:rPr>
      <w:rFonts w:ascii="Arial" w:eastAsia="標楷體" w:hAnsi="Arial" w:cs="Times New Roman"/>
      <w:sz w:val="24"/>
      <w:szCs w:val="24"/>
      <w:lang w:val="x-none" w:eastAsia="x-none"/>
    </w:rPr>
  </w:style>
  <w:style w:type="paragraph" w:customStyle="1" w:styleId="affff6">
    <w:name w:val="乙篇主文 字元 字元"/>
    <w:basedOn w:val="a7"/>
    <w:link w:val="affff7"/>
    <w:rsid w:val="004E678D"/>
    <w:pPr>
      <w:spacing w:line="400" w:lineRule="exact"/>
      <w:ind w:firstLineChars="200" w:firstLine="200"/>
      <w:jc w:val="both"/>
    </w:pPr>
    <w:rPr>
      <w:rFonts w:ascii="標楷體" w:eastAsia="標楷體" w:hAnsi="Times New Roman" w:cs="Times New Roman"/>
      <w:szCs w:val="24"/>
      <w:lang w:val="x-none" w:eastAsia="x-none"/>
    </w:rPr>
  </w:style>
  <w:style w:type="character" w:customStyle="1" w:styleId="affff7">
    <w:name w:val="乙篇主文 字元 字元 字元"/>
    <w:link w:val="affff6"/>
    <w:locked/>
    <w:rsid w:val="004E678D"/>
    <w:rPr>
      <w:rFonts w:ascii="標楷體" w:eastAsia="標楷體" w:hAnsi="Times New Roman" w:cs="Times New Roman"/>
      <w:szCs w:val="24"/>
      <w:lang w:val="x-none" w:eastAsia="x-none"/>
    </w:rPr>
  </w:style>
  <w:style w:type="paragraph" w:customStyle="1" w:styleId="18">
    <w:name w:val="1"/>
    <w:basedOn w:val="a7"/>
    <w:rsid w:val="004E678D"/>
    <w:pPr>
      <w:spacing w:line="300" w:lineRule="exact"/>
      <w:ind w:left="197" w:hangingChars="82" w:hanging="197"/>
      <w:jc w:val="both"/>
    </w:pPr>
    <w:rPr>
      <w:rFonts w:ascii="Times New Roman" w:eastAsia="新細明體" w:hAnsi="Times New Roman" w:cs="Times New Roman"/>
      <w:szCs w:val="20"/>
    </w:rPr>
  </w:style>
  <w:style w:type="paragraph" w:customStyle="1" w:styleId="f01">
    <w:name w:val="f01"/>
    <w:basedOn w:val="a7"/>
    <w:rsid w:val="004E678D"/>
    <w:pPr>
      <w:widowControl/>
      <w:spacing w:line="432" w:lineRule="atLeast"/>
    </w:pPr>
    <w:rPr>
      <w:rFonts w:ascii="新細明體" w:eastAsia="新細明體" w:hAnsi="新細明體" w:cs="新細明體"/>
      <w:color w:val="333333"/>
      <w:kern w:val="0"/>
      <w:szCs w:val="24"/>
    </w:rPr>
  </w:style>
  <w:style w:type="paragraph" w:styleId="affff8">
    <w:name w:val="annotation subject"/>
    <w:basedOn w:val="affb"/>
    <w:next w:val="affb"/>
    <w:link w:val="affff9"/>
    <w:rsid w:val="004E678D"/>
    <w:pPr>
      <w:widowControl w:val="0"/>
      <w:spacing w:line="240" w:lineRule="auto"/>
      <w:jc w:val="left"/>
    </w:pPr>
    <w:rPr>
      <w:b/>
      <w:bCs/>
      <w:lang w:val="x-none" w:eastAsia="x-none"/>
    </w:rPr>
  </w:style>
  <w:style w:type="character" w:customStyle="1" w:styleId="affff9">
    <w:name w:val="註解主旨 字元"/>
    <w:basedOn w:val="affc"/>
    <w:link w:val="affff8"/>
    <w:rsid w:val="004E678D"/>
    <w:rPr>
      <w:rFonts w:ascii="Times New Roman" w:eastAsia="新細明體" w:hAnsi="Times New Roman" w:cs="Times New Roman"/>
      <w:b/>
      <w:bCs/>
      <w:szCs w:val="24"/>
      <w:lang w:val="x-none" w:eastAsia="x-none"/>
    </w:rPr>
  </w:style>
  <w:style w:type="paragraph" w:customStyle="1" w:styleId="xl39">
    <w:name w:val="xl39"/>
    <w:basedOn w:val="a7"/>
    <w:rsid w:val="004E678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0"/>
      <w:szCs w:val="20"/>
    </w:rPr>
  </w:style>
  <w:style w:type="table" w:styleId="affffa">
    <w:name w:val="Table Contemporary"/>
    <w:basedOn w:val="a9"/>
    <w:rsid w:val="004E678D"/>
    <w:pPr>
      <w:widowControl w:val="0"/>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googqs-tidbit1">
    <w:name w:val="goog_qs-tidbit1"/>
    <w:rsid w:val="004E678D"/>
    <w:rPr>
      <w:vanish w:val="0"/>
      <w:webHidden w:val="0"/>
      <w:specVanish w:val="0"/>
    </w:rPr>
  </w:style>
  <w:style w:type="paragraph" w:customStyle="1" w:styleId="19">
    <w:name w:val="字元 字元1 字元 字元 字元 字元"/>
    <w:basedOn w:val="a7"/>
    <w:rsid w:val="004E678D"/>
    <w:pPr>
      <w:widowControl/>
      <w:spacing w:after="160" w:line="240" w:lineRule="exact"/>
    </w:pPr>
    <w:rPr>
      <w:rFonts w:ascii="Verdana" w:eastAsia="新細明體" w:hAnsi="Verdana" w:cs="Times New Roman"/>
      <w:kern w:val="0"/>
      <w:sz w:val="20"/>
      <w:szCs w:val="20"/>
      <w:lang w:eastAsia="en-US"/>
    </w:rPr>
  </w:style>
  <w:style w:type="paragraph" w:customStyle="1" w:styleId="affffb">
    <w:name w:val="右上角"/>
    <w:rsid w:val="004E678D"/>
    <w:pPr>
      <w:adjustRightInd w:val="0"/>
      <w:snapToGrid w:val="0"/>
      <w:spacing w:beforeLines="50"/>
      <w:ind w:leftChars="100" w:left="100"/>
      <w:jc w:val="both"/>
    </w:pPr>
    <w:rPr>
      <w:rFonts w:ascii="Times New Roman" w:eastAsia="標楷體" w:hAnsi="Times New Roman" w:cs="Times New Roman"/>
      <w:kern w:val="0"/>
      <w:sz w:val="28"/>
      <w:szCs w:val="28"/>
    </w:rPr>
  </w:style>
  <w:style w:type="paragraph" w:customStyle="1" w:styleId="1a">
    <w:name w:val="標題1.加粗"/>
    <w:basedOn w:val="a7"/>
    <w:rsid w:val="004E678D"/>
    <w:pPr>
      <w:spacing w:line="400" w:lineRule="exact"/>
      <w:ind w:firstLineChars="450" w:firstLine="1080"/>
      <w:jc w:val="both"/>
    </w:pPr>
    <w:rPr>
      <w:rFonts w:ascii="標楷體" w:eastAsia="標楷體" w:hAnsi="Times New Roman" w:cs="新細明體"/>
      <w:b/>
      <w:bCs/>
      <w:sz w:val="28"/>
      <w:szCs w:val="28"/>
    </w:rPr>
  </w:style>
  <w:style w:type="paragraph" w:styleId="affffc">
    <w:name w:val="caption"/>
    <w:next w:val="a7"/>
    <w:uiPriority w:val="35"/>
    <w:qFormat/>
    <w:rsid w:val="004E678D"/>
    <w:pPr>
      <w:tabs>
        <w:tab w:val="center" w:pos="4800"/>
      </w:tabs>
      <w:adjustRightInd w:val="0"/>
      <w:snapToGrid w:val="0"/>
      <w:spacing w:line="360" w:lineRule="auto"/>
      <w:ind w:left="200" w:hangingChars="200" w:hanging="200"/>
      <w:jc w:val="both"/>
    </w:pPr>
    <w:rPr>
      <w:rFonts w:ascii="Times New Roman" w:eastAsia="標楷體" w:hAnsi="Times New Roman" w:cs="Times New Roman"/>
      <w:kern w:val="0"/>
      <w:sz w:val="36"/>
      <w:szCs w:val="20"/>
    </w:rPr>
  </w:style>
  <w:style w:type="paragraph" w:customStyle="1" w:styleId="affffd">
    <w:name w:val=""/>
    <w:rsid w:val="004E678D"/>
    <w:pPr>
      <w:widowControl w:val="0"/>
      <w:kinsoku w:val="0"/>
      <w:overflowPunct w:val="0"/>
      <w:autoSpaceDE w:val="0"/>
      <w:autoSpaceDN w:val="0"/>
      <w:adjustRightInd w:val="0"/>
      <w:snapToGrid w:val="0"/>
      <w:spacing w:line="600" w:lineRule="exact"/>
      <w:ind w:leftChars="450" w:left="550" w:hangingChars="100" w:hanging="100"/>
      <w:jc w:val="both"/>
    </w:pPr>
    <w:rPr>
      <w:rFonts w:ascii="標楷體" w:eastAsia="標楷體" w:hAnsi="Times New Roman" w:cs="Times New Roman"/>
      <w:snapToGrid w:val="0"/>
      <w:kern w:val="0"/>
      <w:sz w:val="32"/>
      <w:szCs w:val="20"/>
    </w:rPr>
  </w:style>
  <w:style w:type="paragraph" w:customStyle="1" w:styleId="0">
    <w:name w:val="0主題"/>
    <w:basedOn w:val="a7"/>
    <w:rsid w:val="004E678D"/>
    <w:pPr>
      <w:keepNext/>
      <w:keepLines/>
      <w:adjustRightInd w:val="0"/>
      <w:spacing w:before="120" w:after="120" w:line="240" w:lineRule="atLeast"/>
      <w:jc w:val="both"/>
      <w:textAlignment w:val="baseline"/>
      <w:outlineLvl w:val="0"/>
    </w:pPr>
    <w:rPr>
      <w:rFonts w:ascii="Times New Roman" w:eastAsia="標楷體" w:hAnsi="Times New Roman" w:cs="Times New Roman"/>
      <w:b/>
      <w:caps/>
      <w:kern w:val="16"/>
      <w:sz w:val="28"/>
      <w:szCs w:val="20"/>
    </w:rPr>
  </w:style>
  <w:style w:type="paragraph" w:customStyle="1" w:styleId="1b">
    <w:name w:val="1項目"/>
    <w:basedOn w:val="a7"/>
    <w:rsid w:val="004E678D"/>
    <w:pPr>
      <w:keepLines/>
      <w:adjustRightInd w:val="0"/>
      <w:spacing w:line="240" w:lineRule="atLeast"/>
      <w:ind w:left="150"/>
      <w:jc w:val="both"/>
      <w:textAlignment w:val="baseline"/>
      <w:outlineLvl w:val="1"/>
    </w:pPr>
    <w:rPr>
      <w:rFonts w:ascii="Times New Roman" w:eastAsia="標楷體" w:hAnsi="Times New Roman" w:cs="Times New Roman"/>
      <w:b/>
      <w:caps/>
      <w:kern w:val="20"/>
      <w:sz w:val="28"/>
      <w:szCs w:val="20"/>
    </w:rPr>
  </w:style>
  <w:style w:type="paragraph" w:customStyle="1" w:styleId="2a">
    <w:name w:val="2事實"/>
    <w:basedOn w:val="a7"/>
    <w:next w:val="3"/>
    <w:rsid w:val="004E678D"/>
    <w:pPr>
      <w:adjustRightInd w:val="0"/>
      <w:spacing w:after="120" w:line="240" w:lineRule="atLeast"/>
      <w:ind w:left="907" w:hanging="907"/>
    </w:pPr>
    <w:rPr>
      <w:rFonts w:ascii="標楷體" w:eastAsia="標楷體" w:hAnsi="Times New Roman" w:cs="Times New Roman"/>
      <w:b/>
      <w:spacing w:val="-4"/>
      <w:sz w:val="28"/>
      <w:szCs w:val="20"/>
    </w:rPr>
  </w:style>
  <w:style w:type="paragraph" w:customStyle="1" w:styleId="3">
    <w:name w:val="3底稿內文"/>
    <w:basedOn w:val="2a"/>
    <w:rsid w:val="004E678D"/>
    <w:pPr>
      <w:numPr>
        <w:numId w:val="3"/>
      </w:numPr>
    </w:pPr>
    <w:rPr>
      <w:b w:val="0"/>
      <w:bCs/>
    </w:rPr>
  </w:style>
  <w:style w:type="paragraph" w:styleId="affffe">
    <w:name w:val="Normal Indent"/>
    <w:basedOn w:val="a7"/>
    <w:rsid w:val="004E678D"/>
    <w:pPr>
      <w:ind w:left="480"/>
    </w:pPr>
    <w:rPr>
      <w:rFonts w:ascii="Times New Roman" w:eastAsia="標楷體" w:hAnsi="Times New Roman" w:cs="Times New Roman"/>
      <w:sz w:val="32"/>
      <w:szCs w:val="20"/>
    </w:rPr>
  </w:style>
  <w:style w:type="paragraph" w:customStyle="1" w:styleId="a4">
    <w:name w:val="內文１"/>
    <w:basedOn w:val="a7"/>
    <w:rsid w:val="004E678D"/>
    <w:pPr>
      <w:numPr>
        <w:ilvl w:val="3"/>
        <w:numId w:val="4"/>
      </w:numPr>
    </w:pPr>
    <w:rPr>
      <w:rFonts w:ascii="Times New Roman" w:eastAsia="標楷體" w:hAnsi="Times New Roman" w:cs="Times New Roman"/>
      <w:sz w:val="32"/>
      <w:szCs w:val="20"/>
    </w:rPr>
  </w:style>
  <w:style w:type="paragraph" w:styleId="afffff">
    <w:name w:val="Block Text"/>
    <w:basedOn w:val="a7"/>
    <w:rsid w:val="004E678D"/>
    <w:pPr>
      <w:kinsoku w:val="0"/>
      <w:ind w:left="960" w:right="1055" w:hanging="960"/>
    </w:pPr>
    <w:rPr>
      <w:rFonts w:ascii="標楷體" w:eastAsia="標楷體" w:hAnsi="Times New Roman" w:cs="Times New Roman"/>
      <w:sz w:val="32"/>
      <w:szCs w:val="20"/>
    </w:rPr>
  </w:style>
  <w:style w:type="paragraph" w:customStyle="1" w:styleId="a5">
    <w:name w:val="說明一"/>
    <w:basedOn w:val="a7"/>
    <w:rsid w:val="004E678D"/>
    <w:pPr>
      <w:numPr>
        <w:numId w:val="7"/>
      </w:numPr>
    </w:pPr>
    <w:rPr>
      <w:rFonts w:ascii="Times New Roman" w:eastAsia="標楷體" w:hAnsi="Times New Roman" w:cs="Times New Roman"/>
      <w:sz w:val="32"/>
      <w:szCs w:val="20"/>
    </w:rPr>
  </w:style>
  <w:style w:type="paragraph" w:customStyle="1" w:styleId="a0">
    <w:name w:val="說明"/>
    <w:basedOn w:val="a5"/>
    <w:rsid w:val="004E678D"/>
    <w:pPr>
      <w:numPr>
        <w:numId w:val="5"/>
      </w:numPr>
    </w:pPr>
  </w:style>
  <w:style w:type="paragraph" w:customStyle="1" w:styleId="a6">
    <w:name w:val="說明（１）"/>
    <w:basedOn w:val="a7"/>
    <w:rsid w:val="004E678D"/>
    <w:pPr>
      <w:numPr>
        <w:ilvl w:val="3"/>
        <w:numId w:val="7"/>
      </w:numPr>
    </w:pPr>
    <w:rPr>
      <w:rFonts w:ascii="Times New Roman" w:eastAsia="標楷體" w:hAnsi="Times New Roman" w:cs="Times New Roman"/>
      <w:sz w:val="32"/>
      <w:szCs w:val="20"/>
    </w:rPr>
  </w:style>
  <w:style w:type="paragraph" w:customStyle="1" w:styleId="afffff0">
    <w:name w:val="說明（一）"/>
    <w:basedOn w:val="a7"/>
    <w:rsid w:val="004E678D"/>
    <w:pPr>
      <w:ind w:left="1276" w:hanging="992"/>
    </w:pPr>
    <w:rPr>
      <w:rFonts w:ascii="Times New Roman" w:eastAsia="標楷體" w:hAnsi="Times New Roman" w:cs="Times New Roman"/>
      <w:sz w:val="32"/>
      <w:szCs w:val="20"/>
    </w:rPr>
  </w:style>
  <w:style w:type="paragraph" w:customStyle="1" w:styleId="afffff1">
    <w:name w:val="說明１"/>
    <w:basedOn w:val="a7"/>
    <w:rsid w:val="004E678D"/>
    <w:pPr>
      <w:ind w:left="1610" w:hanging="646"/>
    </w:pPr>
    <w:rPr>
      <w:rFonts w:ascii="Times New Roman" w:eastAsia="標楷體" w:hAnsi="Times New Roman" w:cs="Times New Roman"/>
      <w:sz w:val="32"/>
      <w:szCs w:val="20"/>
    </w:rPr>
  </w:style>
  <w:style w:type="paragraph" w:customStyle="1" w:styleId="a1">
    <w:name w:val="項目一"/>
    <w:basedOn w:val="a7"/>
    <w:rsid w:val="004E678D"/>
    <w:pPr>
      <w:numPr>
        <w:numId w:val="6"/>
      </w:numPr>
      <w:jc w:val="both"/>
    </w:pPr>
    <w:rPr>
      <w:rFonts w:ascii="標楷體" w:eastAsia="標楷體" w:hAnsi="Times New Roman" w:cs="Times New Roman"/>
      <w:sz w:val="32"/>
      <w:szCs w:val="20"/>
    </w:rPr>
  </w:style>
  <w:style w:type="paragraph" w:customStyle="1" w:styleId="1">
    <w:name w:val="表格內文1"/>
    <w:basedOn w:val="a7"/>
    <w:rsid w:val="004E678D"/>
    <w:pPr>
      <w:numPr>
        <w:numId w:val="8"/>
      </w:numPr>
      <w:spacing w:line="0" w:lineRule="atLeast"/>
    </w:pPr>
    <w:rPr>
      <w:rFonts w:ascii="Times New Roman" w:eastAsia="標楷體" w:hAnsi="Times New Roman" w:cs="Times New Roman"/>
      <w:sz w:val="28"/>
      <w:szCs w:val="20"/>
    </w:rPr>
  </w:style>
  <w:style w:type="paragraph" w:customStyle="1" w:styleId="2b">
    <w:name w:val="標2內文"/>
    <w:basedOn w:val="a7"/>
    <w:rsid w:val="004E678D"/>
    <w:pPr>
      <w:widowControl/>
      <w:adjustRightInd w:val="0"/>
      <w:snapToGrid w:val="0"/>
      <w:spacing w:line="360" w:lineRule="auto"/>
      <w:ind w:leftChars="414" w:left="994" w:firstLineChars="196" w:firstLine="627"/>
      <w:jc w:val="both"/>
    </w:pPr>
    <w:rPr>
      <w:rFonts w:ascii="標楷體" w:eastAsia="標楷體" w:hAnsi="標楷體" w:cs="Times New Roman"/>
      <w:snapToGrid w:val="0"/>
      <w:color w:val="000000"/>
      <w:kern w:val="0"/>
      <w:sz w:val="32"/>
      <w:szCs w:val="20"/>
    </w:rPr>
  </w:style>
  <w:style w:type="paragraph" w:customStyle="1" w:styleId="afffff2">
    <w:name w:val="決算內文"/>
    <w:basedOn w:val="a7"/>
    <w:rsid w:val="004E678D"/>
    <w:pPr>
      <w:kinsoku w:val="0"/>
      <w:adjustRightInd w:val="0"/>
      <w:spacing w:line="360" w:lineRule="auto"/>
      <w:ind w:leftChars="200" w:left="640" w:firstLineChars="200" w:firstLine="704"/>
      <w:textAlignment w:val="baseline"/>
    </w:pPr>
    <w:rPr>
      <w:rFonts w:ascii="標楷體" w:eastAsia="標楷體" w:hAnsi="標楷體" w:cs="Times New Roman"/>
      <w:spacing w:val="16"/>
      <w:kern w:val="0"/>
      <w:sz w:val="32"/>
      <w:szCs w:val="20"/>
    </w:rPr>
  </w:style>
  <w:style w:type="paragraph" w:customStyle="1" w:styleId="1c">
    <w:name w:val="內文(1"/>
    <w:basedOn w:val="a7"/>
    <w:rsid w:val="004E678D"/>
    <w:pPr>
      <w:adjustRightInd w:val="0"/>
      <w:spacing w:line="480" w:lineRule="exact"/>
      <w:ind w:left="1117" w:hanging="397"/>
      <w:jc w:val="both"/>
    </w:pPr>
    <w:rPr>
      <w:rFonts w:ascii="標楷體" w:eastAsia="標楷體" w:hAnsi="標楷體" w:cs="Times New Roman"/>
      <w:sz w:val="28"/>
      <w:szCs w:val="24"/>
    </w:rPr>
  </w:style>
  <w:style w:type="paragraph" w:customStyle="1" w:styleId="1d">
    <w:name w:val="內文(1內文"/>
    <w:basedOn w:val="a7"/>
    <w:rsid w:val="004E678D"/>
    <w:pPr>
      <w:spacing w:line="480" w:lineRule="exact"/>
      <w:ind w:left="1162" w:firstLine="561"/>
    </w:pPr>
    <w:rPr>
      <w:rFonts w:ascii="Times New Roman" w:eastAsia="標楷體" w:hAnsi="標楷體" w:cs="Times New Roman"/>
      <w:sz w:val="28"/>
      <w:szCs w:val="20"/>
    </w:rPr>
  </w:style>
  <w:style w:type="paragraph" w:customStyle="1" w:styleId="Afffff3">
    <w:name w:val="內文(A"/>
    <w:basedOn w:val="a7"/>
    <w:rsid w:val="004E678D"/>
    <w:pPr>
      <w:adjustRightInd w:val="0"/>
      <w:spacing w:line="480" w:lineRule="exact"/>
      <w:ind w:left="1666" w:hanging="406"/>
      <w:jc w:val="both"/>
    </w:pPr>
    <w:rPr>
      <w:rFonts w:ascii="標楷體" w:eastAsia="標楷體" w:hAnsi="標楷體" w:cs="Times New Roman"/>
      <w:sz w:val="28"/>
      <w:szCs w:val="24"/>
    </w:rPr>
  </w:style>
  <w:style w:type="paragraph" w:customStyle="1" w:styleId="afffff4">
    <w:name w:val="內文(一"/>
    <w:basedOn w:val="a7"/>
    <w:rsid w:val="004E678D"/>
    <w:pPr>
      <w:tabs>
        <w:tab w:val="left" w:pos="720"/>
      </w:tabs>
      <w:adjustRightInd w:val="0"/>
      <w:spacing w:line="480" w:lineRule="exact"/>
      <w:ind w:leftChars="117" w:left="852" w:hangingChars="204" w:hanging="571"/>
      <w:jc w:val="both"/>
    </w:pPr>
    <w:rPr>
      <w:rFonts w:ascii="標楷體" w:eastAsia="標楷體" w:hAnsi="標楷體" w:cs="Times New Roman"/>
      <w:sz w:val="28"/>
      <w:szCs w:val="24"/>
    </w:rPr>
  </w:style>
  <w:style w:type="paragraph" w:customStyle="1" w:styleId="1e">
    <w:name w:val="內文1"/>
    <w:basedOn w:val="a7"/>
    <w:rsid w:val="004E678D"/>
    <w:pPr>
      <w:adjustRightInd w:val="0"/>
      <w:spacing w:before="240" w:after="240" w:line="480" w:lineRule="exact"/>
      <w:ind w:leftChars="232" w:left="837" w:hangingChars="100" w:hanging="280"/>
      <w:jc w:val="both"/>
    </w:pPr>
    <w:rPr>
      <w:rFonts w:ascii="標楷體" w:eastAsia="標楷體" w:hAnsi="標楷體" w:cs="Times New Roman"/>
      <w:sz w:val="28"/>
      <w:szCs w:val="24"/>
    </w:rPr>
  </w:style>
  <w:style w:type="paragraph" w:customStyle="1" w:styleId="1f">
    <w:name w:val="內文1內文"/>
    <w:basedOn w:val="a7"/>
    <w:rsid w:val="004E678D"/>
    <w:pPr>
      <w:adjustRightInd w:val="0"/>
      <w:spacing w:line="480" w:lineRule="exact"/>
      <w:ind w:left="854" w:firstLine="532"/>
      <w:jc w:val="both"/>
    </w:pPr>
    <w:rPr>
      <w:rFonts w:ascii="標楷體" w:eastAsia="標楷體" w:hAnsi="標楷體" w:cs="Times New Roman"/>
      <w:sz w:val="28"/>
      <w:szCs w:val="24"/>
    </w:rPr>
  </w:style>
  <w:style w:type="paragraph" w:customStyle="1" w:styleId="Afffff5">
    <w:name w:val="內文A"/>
    <w:basedOn w:val="a7"/>
    <w:rsid w:val="004E678D"/>
    <w:pPr>
      <w:adjustRightInd w:val="0"/>
      <w:spacing w:line="480" w:lineRule="exact"/>
      <w:ind w:leftChars="464" w:left="1428" w:hangingChars="112" w:hanging="314"/>
      <w:jc w:val="both"/>
    </w:pPr>
    <w:rPr>
      <w:rFonts w:ascii="標楷體" w:eastAsia="標楷體" w:hAnsi="標楷體" w:cs="Times New Roman"/>
      <w:sz w:val="28"/>
      <w:szCs w:val="24"/>
    </w:rPr>
  </w:style>
  <w:style w:type="paragraph" w:customStyle="1" w:styleId="Afffff6">
    <w:name w:val="內文A內文"/>
    <w:basedOn w:val="1d"/>
    <w:rsid w:val="004E678D"/>
    <w:pPr>
      <w:ind w:left="1400" w:firstLine="602"/>
    </w:pPr>
  </w:style>
  <w:style w:type="paragraph" w:customStyle="1" w:styleId="afffff7">
    <w:name w:val="內文一"/>
    <w:basedOn w:val="a7"/>
    <w:rsid w:val="004E678D"/>
    <w:pPr>
      <w:adjustRightInd w:val="0"/>
      <w:spacing w:line="480" w:lineRule="exact"/>
      <w:jc w:val="both"/>
    </w:pPr>
    <w:rPr>
      <w:rFonts w:ascii="標楷體" w:eastAsia="標楷體" w:hAnsi="標楷體" w:cs="Times New Roman"/>
      <w:kern w:val="0"/>
      <w:sz w:val="28"/>
      <w:szCs w:val="24"/>
    </w:rPr>
  </w:style>
  <w:style w:type="paragraph" w:customStyle="1" w:styleId="1f0">
    <w:name w:val="標1內文"/>
    <w:basedOn w:val="a7"/>
    <w:rsid w:val="004E678D"/>
    <w:pPr>
      <w:widowControl/>
      <w:spacing w:line="360" w:lineRule="auto"/>
      <w:ind w:leftChars="262" w:left="629" w:firstLineChars="204" w:firstLine="653"/>
      <w:jc w:val="both"/>
    </w:pPr>
    <w:rPr>
      <w:rFonts w:ascii="標楷體" w:eastAsia="標楷體" w:hAnsi="標楷體" w:cs="Times New Roman"/>
      <w:snapToGrid w:val="0"/>
      <w:color w:val="000000"/>
      <w:kern w:val="0"/>
      <w:sz w:val="32"/>
      <w:szCs w:val="20"/>
    </w:rPr>
  </w:style>
  <w:style w:type="paragraph" w:customStyle="1" w:styleId="39">
    <w:name w:val="標3內文"/>
    <w:basedOn w:val="2b"/>
    <w:rsid w:val="004E678D"/>
    <w:pPr>
      <w:ind w:leftChars="530" w:left="1272" w:firstLineChars="201" w:firstLine="643"/>
    </w:pPr>
  </w:style>
  <w:style w:type="paragraph" w:customStyle="1" w:styleId="43">
    <w:name w:val="標4內文"/>
    <w:basedOn w:val="39"/>
    <w:rsid w:val="004E678D"/>
    <w:pPr>
      <w:ind w:leftChars="670" w:left="1608" w:firstLineChars="336" w:firstLine="672"/>
    </w:pPr>
  </w:style>
  <w:style w:type="paragraph" w:styleId="afffff8">
    <w:name w:val="Plain Text"/>
    <w:basedOn w:val="a7"/>
    <w:link w:val="afffff9"/>
    <w:rsid w:val="004E678D"/>
    <w:rPr>
      <w:rFonts w:ascii="細明體" w:eastAsia="細明體" w:hAnsi="Courier New" w:cs="Times New Roman"/>
      <w:szCs w:val="20"/>
      <w:lang w:val="x-none" w:eastAsia="x-none"/>
    </w:rPr>
  </w:style>
  <w:style w:type="character" w:customStyle="1" w:styleId="afffff9">
    <w:name w:val="純文字 字元"/>
    <w:basedOn w:val="a8"/>
    <w:link w:val="afffff8"/>
    <w:rsid w:val="004E678D"/>
    <w:rPr>
      <w:rFonts w:ascii="細明體" w:eastAsia="細明體" w:hAnsi="Courier New" w:cs="Times New Roman"/>
      <w:szCs w:val="20"/>
      <w:lang w:val="x-none" w:eastAsia="x-none"/>
    </w:rPr>
  </w:style>
  <w:style w:type="paragraph" w:customStyle="1" w:styleId="1f1">
    <w:name w:val="字元 字元1 字元 字元 字元 字元 字元 字元 字元"/>
    <w:basedOn w:val="a7"/>
    <w:rsid w:val="004E678D"/>
    <w:pPr>
      <w:widowControl/>
      <w:spacing w:after="160" w:line="240" w:lineRule="exact"/>
    </w:pPr>
    <w:rPr>
      <w:rFonts w:ascii="Verdana" w:eastAsia="新細明體" w:hAnsi="Verdana" w:cs="Times New Roman"/>
      <w:kern w:val="0"/>
      <w:sz w:val="20"/>
      <w:szCs w:val="20"/>
      <w:lang w:eastAsia="en-US"/>
    </w:rPr>
  </w:style>
  <w:style w:type="paragraph" w:customStyle="1" w:styleId="afffffa">
    <w:name w:val="標題（一） 字元"/>
    <w:basedOn w:val="a7"/>
    <w:rsid w:val="004E678D"/>
    <w:pPr>
      <w:spacing w:beforeLines="20" w:afterLines="20" w:line="400" w:lineRule="exact"/>
      <w:ind w:firstLineChars="200" w:firstLine="200"/>
      <w:jc w:val="both"/>
    </w:pPr>
    <w:rPr>
      <w:rFonts w:ascii="Times New Roman" w:eastAsia="標楷體" w:hAnsi="Times New Roman" w:cs="新細明體"/>
      <w:b/>
      <w:bCs/>
      <w:sz w:val="28"/>
      <w:szCs w:val="28"/>
    </w:rPr>
  </w:style>
  <w:style w:type="paragraph" w:customStyle="1" w:styleId="1f2">
    <w:name w:val="字元1"/>
    <w:basedOn w:val="a7"/>
    <w:semiHidden/>
    <w:rsid w:val="004E678D"/>
    <w:pPr>
      <w:widowControl/>
      <w:spacing w:after="160" w:line="240" w:lineRule="exact"/>
    </w:pPr>
    <w:rPr>
      <w:rFonts w:ascii="Verdana" w:eastAsia="Times New Roman" w:hAnsi="Verdana" w:cs="Times New Roman"/>
      <w:kern w:val="0"/>
      <w:sz w:val="20"/>
      <w:szCs w:val="20"/>
      <w:lang w:eastAsia="en-US"/>
    </w:rPr>
  </w:style>
  <w:style w:type="character" w:customStyle="1" w:styleId="style14">
    <w:name w:val="style14"/>
    <w:rsid w:val="004E678D"/>
    <w:rPr>
      <w:sz w:val="18"/>
      <w:szCs w:val="18"/>
    </w:rPr>
  </w:style>
  <w:style w:type="paragraph" w:customStyle="1" w:styleId="afffffb">
    <w:name w:val="附表"/>
    <w:basedOn w:val="aff7"/>
    <w:qFormat/>
    <w:rsid w:val="004E678D"/>
    <w:pPr>
      <w:widowControl w:val="0"/>
      <w:adjustRightInd w:val="0"/>
      <w:snapToGrid w:val="0"/>
      <w:spacing w:before="0" w:after="0" w:line="240" w:lineRule="auto"/>
      <w:jc w:val="left"/>
    </w:pPr>
    <w:rPr>
      <w:rFonts w:ascii="標楷體" w:eastAsia="標楷體" w:hAnsi="標楷體"/>
      <w:lang w:val="x-none" w:eastAsia="x-none"/>
    </w:rPr>
  </w:style>
  <w:style w:type="paragraph" w:customStyle="1" w:styleId="afffffc">
    <w:name w:val="(一)"/>
    <w:link w:val="afffffd"/>
    <w:rsid w:val="004E678D"/>
    <w:pPr>
      <w:widowControl w:val="0"/>
      <w:kinsoku w:val="0"/>
      <w:overflowPunct w:val="0"/>
      <w:autoSpaceDE w:val="0"/>
      <w:autoSpaceDN w:val="0"/>
      <w:adjustRightInd w:val="0"/>
      <w:snapToGrid w:val="0"/>
      <w:spacing w:line="560" w:lineRule="exact"/>
      <w:ind w:leftChars="300" w:left="500" w:hangingChars="200" w:hanging="200"/>
      <w:jc w:val="both"/>
    </w:pPr>
    <w:rPr>
      <w:rFonts w:ascii="標楷體" w:eastAsia="標楷體" w:hAnsi="Calibri" w:cs="Times New Roman"/>
      <w:snapToGrid w:val="0"/>
      <w:kern w:val="0"/>
      <w:sz w:val="32"/>
      <w:szCs w:val="20"/>
    </w:rPr>
  </w:style>
  <w:style w:type="character" w:customStyle="1" w:styleId="afffffd">
    <w:name w:val="(一) 字元"/>
    <w:link w:val="afffffc"/>
    <w:rsid w:val="004E678D"/>
    <w:rPr>
      <w:rFonts w:ascii="標楷體" w:eastAsia="標楷體" w:hAnsi="Calibri" w:cs="Times New Roman"/>
      <w:snapToGrid w:val="0"/>
      <w:kern w:val="0"/>
      <w:sz w:val="32"/>
      <w:szCs w:val="20"/>
    </w:rPr>
  </w:style>
  <w:style w:type="paragraph" w:customStyle="1" w:styleId="afffffe">
    <w:name w:val="樣式 大項 + (符號) 標楷體"/>
    <w:basedOn w:val="a7"/>
    <w:rsid w:val="004E678D"/>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character" w:customStyle="1" w:styleId="210">
    <w:name w:val="本文 2 字元1"/>
    <w:basedOn w:val="a8"/>
    <w:uiPriority w:val="99"/>
    <w:semiHidden/>
    <w:rsid w:val="004E678D"/>
    <w:rPr>
      <w:rFonts w:ascii="Times New Roman" w:hAnsi="Times New Roman"/>
      <w:kern w:val="2"/>
      <w:sz w:val="24"/>
      <w:szCs w:val="24"/>
    </w:rPr>
  </w:style>
  <w:style w:type="paragraph" w:customStyle="1" w:styleId="63">
    <w:name w:val="標題6"/>
    <w:basedOn w:val="a7"/>
    <w:rsid w:val="004E678D"/>
    <w:pPr>
      <w:adjustRightInd w:val="0"/>
      <w:spacing w:before="20" w:after="40" w:line="420" w:lineRule="atLeast"/>
      <w:ind w:left="850" w:hanging="198"/>
      <w:jc w:val="both"/>
      <w:textAlignment w:val="baseline"/>
    </w:pPr>
    <w:rPr>
      <w:rFonts w:ascii="Times New Roman" w:eastAsia="標楷體" w:hAnsi="Times New Roman" w:cs="Times New Roman"/>
      <w:spacing w:val="6"/>
      <w:kern w:val="0"/>
      <w:sz w:val="30"/>
      <w:szCs w:val="20"/>
    </w:rPr>
  </w:style>
  <w:style w:type="paragraph" w:customStyle="1" w:styleId="CM46">
    <w:name w:val="CM46"/>
    <w:basedOn w:val="a7"/>
    <w:next w:val="a7"/>
    <w:rsid w:val="004E678D"/>
    <w:pPr>
      <w:autoSpaceDE w:val="0"/>
      <w:autoSpaceDN w:val="0"/>
      <w:adjustRightInd w:val="0"/>
      <w:spacing w:after="188"/>
    </w:pPr>
    <w:rPr>
      <w:rFonts w:ascii="CICPC M+ The Sans" w:eastAsia="CICPC M+ The Sans" w:hAnsi="Times New Roman" w:cs="Times New Roman"/>
      <w:kern w:val="0"/>
      <w:szCs w:val="24"/>
    </w:rPr>
  </w:style>
  <w:style w:type="paragraph" w:customStyle="1" w:styleId="affffff">
    <w:name w:val="中項"/>
    <w:basedOn w:val="a7"/>
    <w:rsid w:val="004E678D"/>
    <w:pPr>
      <w:kinsoku w:val="0"/>
      <w:adjustRightInd w:val="0"/>
      <w:spacing w:line="440" w:lineRule="atLeast"/>
      <w:ind w:left="1820" w:hanging="644"/>
      <w:textAlignment w:val="baseline"/>
    </w:pPr>
    <w:rPr>
      <w:rFonts w:ascii="標楷體" w:eastAsia="標楷體" w:hAnsi="Times New Roman" w:cs="Times New Roman"/>
      <w:kern w:val="0"/>
      <w:sz w:val="32"/>
      <w:szCs w:val="20"/>
    </w:rPr>
  </w:style>
  <w:style w:type="character" w:customStyle="1" w:styleId="311">
    <w:name w:val="本文 3 字元1"/>
    <w:basedOn w:val="a8"/>
    <w:uiPriority w:val="99"/>
    <w:semiHidden/>
    <w:rsid w:val="004E678D"/>
    <w:rPr>
      <w:rFonts w:ascii="Times New Roman" w:hAnsi="Times New Roman"/>
      <w:kern w:val="2"/>
      <w:sz w:val="16"/>
      <w:szCs w:val="16"/>
    </w:rPr>
  </w:style>
  <w:style w:type="paragraph" w:customStyle="1" w:styleId="1f3">
    <w:name w:val="甲、第1層(博銘)"/>
    <w:link w:val="1f4"/>
    <w:autoRedefine/>
    <w:locked/>
    <w:rsid w:val="004E678D"/>
    <w:pPr>
      <w:widowControl w:val="0"/>
      <w:tabs>
        <w:tab w:val="left" w:pos="-95"/>
      </w:tabs>
      <w:overflowPunct w:val="0"/>
      <w:autoSpaceDE w:val="0"/>
      <w:autoSpaceDN w:val="0"/>
      <w:snapToGrid w:val="0"/>
      <w:spacing w:beforeLines="50" w:before="180" w:line="620" w:lineRule="exact"/>
      <w:ind w:leftChars="-39" w:left="-94" w:firstLineChars="84" w:firstLine="269"/>
      <w:outlineLvl w:val="0"/>
    </w:pPr>
    <w:rPr>
      <w:rFonts w:ascii="標楷體" w:eastAsia="標楷體" w:hAnsi="標楷體" w:cs="標楷體"/>
      <w:b/>
      <w:snapToGrid w:val="0"/>
      <w:color w:val="000000"/>
      <w:kern w:val="0"/>
      <w:sz w:val="32"/>
      <w:szCs w:val="32"/>
    </w:rPr>
  </w:style>
  <w:style w:type="character" w:customStyle="1" w:styleId="1f4">
    <w:name w:val="甲、第1層(博銘) 字元"/>
    <w:basedOn w:val="a8"/>
    <w:link w:val="1f3"/>
    <w:rsid w:val="004E678D"/>
    <w:rPr>
      <w:rFonts w:ascii="標楷體" w:eastAsia="標楷體" w:hAnsi="標楷體" w:cs="標楷體"/>
      <w:b/>
      <w:snapToGrid w:val="0"/>
      <w:color w:val="000000"/>
      <w:kern w:val="0"/>
      <w:sz w:val="32"/>
      <w:szCs w:val="32"/>
    </w:rPr>
  </w:style>
  <w:style w:type="table" w:customStyle="1" w:styleId="82">
    <w:name w:val="表格格線8"/>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9"/>
    <w:next w:val="aff"/>
    <w:uiPriority w:val="3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表格格線81"/>
    <w:basedOn w:val="a9"/>
    <w:next w:val="aff"/>
    <w:uiPriority w:val="59"/>
    <w:rsid w:val="004E6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甲(第一層)"/>
    <w:basedOn w:val="1f3"/>
    <w:link w:val="affffff1"/>
    <w:qFormat/>
    <w:rsid w:val="004E678D"/>
    <w:pPr>
      <w:ind w:leftChars="0" w:left="1047" w:firstLineChars="0" w:hanging="480"/>
    </w:pPr>
  </w:style>
  <w:style w:type="character" w:customStyle="1" w:styleId="affffff1">
    <w:name w:val="甲(第一層) 字元"/>
    <w:basedOn w:val="1f4"/>
    <w:link w:val="affffff0"/>
    <w:rsid w:val="004E678D"/>
    <w:rPr>
      <w:rFonts w:ascii="標楷體" w:eastAsia="標楷體" w:hAnsi="標楷體" w:cs="標楷體"/>
      <w:b/>
      <w:snapToGrid w:val="0"/>
      <w:color w:val="000000"/>
      <w:kern w:val="0"/>
      <w:sz w:val="32"/>
      <w:szCs w:val="32"/>
    </w:rPr>
  </w:style>
  <w:style w:type="paragraph" w:customStyle="1" w:styleId="affffff2">
    <w:name w:val="壹(第二層)"/>
    <w:basedOn w:val="2"/>
    <w:link w:val="affffff3"/>
    <w:qFormat/>
    <w:rsid w:val="004E678D"/>
    <w:pPr>
      <w:widowControl w:val="0"/>
      <w:overflowPunct w:val="0"/>
      <w:spacing w:line="620" w:lineRule="exact"/>
      <w:ind w:leftChars="118" w:left="594" w:hangingChars="97" w:hanging="311"/>
    </w:pPr>
    <w:rPr>
      <w:rFonts w:hAnsi="標楷體"/>
      <w:b/>
      <w:bCs/>
      <w:sz w:val="32"/>
      <w:szCs w:val="32"/>
      <w:lang w:val="x-none" w:eastAsia="x-none"/>
    </w:rPr>
  </w:style>
  <w:style w:type="character" w:customStyle="1" w:styleId="affffff3">
    <w:name w:val="壹(第二層) 字元"/>
    <w:basedOn w:val="20"/>
    <w:link w:val="affffff2"/>
    <w:rsid w:val="004E678D"/>
    <w:rPr>
      <w:rFonts w:ascii="標楷體" w:eastAsia="標楷體" w:hAnsi="標楷體" w:cs="Times New Roman"/>
      <w:b/>
      <w:bCs/>
      <w:kern w:val="0"/>
      <w:sz w:val="32"/>
      <w:szCs w:val="32"/>
      <w:lang w:val="x-none" w:eastAsia="x-none"/>
    </w:rPr>
  </w:style>
  <w:style w:type="paragraph" w:customStyle="1" w:styleId="affffff4">
    <w:name w:val="一(第三層)"/>
    <w:basedOn w:val="2"/>
    <w:link w:val="affffff5"/>
    <w:qFormat/>
    <w:rsid w:val="004E678D"/>
    <w:pPr>
      <w:widowControl w:val="0"/>
      <w:overflowPunct w:val="0"/>
      <w:spacing w:line="620" w:lineRule="exact"/>
      <w:ind w:leftChars="149" w:left="358" w:firstLineChars="20" w:firstLine="64"/>
    </w:pPr>
    <w:rPr>
      <w:rFonts w:hAnsi="標楷體"/>
      <w:b/>
      <w:bCs/>
      <w:sz w:val="32"/>
      <w:szCs w:val="32"/>
      <w:lang w:val="x-none" w:eastAsia="x-none"/>
    </w:rPr>
  </w:style>
  <w:style w:type="character" w:customStyle="1" w:styleId="affffff5">
    <w:name w:val="一(第三層) 字元"/>
    <w:basedOn w:val="20"/>
    <w:link w:val="affffff4"/>
    <w:rsid w:val="004E678D"/>
    <w:rPr>
      <w:rFonts w:ascii="標楷體" w:eastAsia="標楷體" w:hAnsi="標楷體" w:cs="Times New Roman"/>
      <w:b/>
      <w:bCs/>
      <w:kern w:val="0"/>
      <w:sz w:val="32"/>
      <w:szCs w:val="32"/>
      <w:lang w:val="x-none" w:eastAsia="x-none"/>
    </w:rPr>
  </w:style>
  <w:style w:type="paragraph" w:customStyle="1" w:styleId="affffff6">
    <w:name w:val="一(未列目錄)"/>
    <w:basedOn w:val="affffff4"/>
    <w:link w:val="affffff7"/>
    <w:qFormat/>
    <w:rsid w:val="004E678D"/>
  </w:style>
  <w:style w:type="character" w:customStyle="1" w:styleId="affffff7">
    <w:name w:val="一(未列目錄) 字元"/>
    <w:basedOn w:val="affffff5"/>
    <w:link w:val="affffff6"/>
    <w:rsid w:val="004E678D"/>
    <w:rPr>
      <w:rFonts w:ascii="標楷體" w:eastAsia="標楷體" w:hAnsi="標楷體" w:cs="Times New Roman"/>
      <w:b/>
      <w:bCs/>
      <w:kern w:val="0"/>
      <w:sz w:val="32"/>
      <w:szCs w:val="32"/>
      <w:lang w:val="x-none" w:eastAsia="x-none"/>
    </w:rPr>
  </w:style>
  <w:style w:type="character" w:styleId="affffff8">
    <w:name w:val="Placeholder Text"/>
    <w:basedOn w:val="a8"/>
    <w:uiPriority w:val="99"/>
    <w:semiHidden/>
    <w:rsid w:val="004E678D"/>
    <w:rPr>
      <w:color w:val="808080"/>
    </w:rPr>
  </w:style>
  <w:style w:type="character" w:customStyle="1" w:styleId="txtsub">
    <w:name w:val="txtsub"/>
    <w:rsid w:val="004E678D"/>
  </w:style>
  <w:style w:type="paragraph" w:customStyle="1" w:styleId="2c">
    <w:name w:val="字元2"/>
    <w:basedOn w:val="a7"/>
    <w:semiHidden/>
    <w:rsid w:val="00B324BD"/>
    <w:pPr>
      <w:widowControl/>
      <w:spacing w:after="160" w:line="240" w:lineRule="exact"/>
    </w:pPr>
    <w:rPr>
      <w:rFonts w:ascii="Verdana" w:eastAsia="Times New Roman" w:hAnsi="Verdana" w:cs="Times New Roman"/>
      <w:kern w:val="0"/>
      <w:sz w:val="20"/>
      <w:szCs w:val="20"/>
      <w:lang w:eastAsia="en-US"/>
    </w:rPr>
  </w:style>
  <w:style w:type="table" w:customStyle="1" w:styleId="180">
    <w:name w:val="表格格線18"/>
    <w:basedOn w:val="a9"/>
    <w:next w:val="aff"/>
    <w:uiPriority w:val="59"/>
    <w:rsid w:val="00BC3FF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9">
    <w:name w:val="表樣式"/>
    <w:basedOn w:val="a7"/>
    <w:qFormat/>
    <w:rsid w:val="00352665"/>
    <w:pPr>
      <w:framePr w:hSpace="180" w:wrap="around" w:vAnchor="text" w:hAnchor="margin" w:xAlign="right" w:y="4844"/>
      <w:adjustRightInd w:val="0"/>
      <w:snapToGrid w:val="0"/>
      <w:ind w:left="615" w:hangingChars="256" w:hanging="615"/>
      <w:jc w:val="both"/>
    </w:pPr>
    <w:rPr>
      <w:rFonts w:ascii="標楷體" w:eastAsia="標楷體" w:hAnsi="標楷體" w:cs="Times New Roman"/>
      <w:b/>
    </w:rPr>
  </w:style>
  <w:style w:type="paragraph" w:customStyle="1" w:styleId="CONT-11">
    <w:name w:val="CONT-1.1"/>
    <w:basedOn w:val="a7"/>
    <w:link w:val="CONT-110"/>
    <w:uiPriority w:val="99"/>
    <w:rsid w:val="00352665"/>
    <w:pPr>
      <w:adjustRightInd w:val="0"/>
      <w:spacing w:line="480" w:lineRule="atLeast"/>
      <w:ind w:firstLine="567"/>
      <w:jc w:val="both"/>
      <w:textAlignment w:val="baseline"/>
    </w:pPr>
    <w:rPr>
      <w:rFonts w:ascii="Times New Roman" w:eastAsia="標楷體" w:hAnsi="Times New Roman" w:cs="Times New Roman"/>
      <w:kern w:val="0"/>
      <w:sz w:val="20"/>
      <w:szCs w:val="20"/>
    </w:rPr>
  </w:style>
  <w:style w:type="character" w:customStyle="1" w:styleId="CONT-110">
    <w:name w:val="CONT-1.1 字元"/>
    <w:link w:val="CONT-11"/>
    <w:uiPriority w:val="99"/>
    <w:locked/>
    <w:rsid w:val="00352665"/>
    <w:rPr>
      <w:rFonts w:ascii="Times New Roman" w:eastAsia="標楷體" w:hAnsi="Times New Roman" w:cs="Times New Roman"/>
      <w:kern w:val="0"/>
      <w:sz w:val="20"/>
      <w:szCs w:val="20"/>
    </w:rPr>
  </w:style>
  <w:style w:type="table" w:customStyle="1" w:styleId="190">
    <w:name w:val="表格格線19"/>
    <w:basedOn w:val="a9"/>
    <w:next w:val="aff"/>
    <w:uiPriority w:val="59"/>
    <w:qFormat/>
    <w:rsid w:val="009734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9"/>
    <w:next w:val="aff"/>
    <w:uiPriority w:val="59"/>
    <w:qFormat/>
    <w:rsid w:val="009734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9"/>
    <w:next w:val="aff"/>
    <w:uiPriority w:val="59"/>
    <w:qFormat/>
    <w:rsid w:val="0097348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9"/>
    <w:next w:val="aff"/>
    <w:uiPriority w:val="59"/>
    <w:qFormat/>
    <w:rsid w:val="00AA6B9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
    <w:uiPriority w:val="59"/>
    <w:qFormat/>
    <w:rsid w:val="00AA6B9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9"/>
    <w:next w:val="aff"/>
    <w:uiPriority w:val="59"/>
    <w:qFormat/>
    <w:rsid w:val="00AA6B9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7"/>
    <w:uiPriority w:val="99"/>
    <w:rsid w:val="006D143F"/>
    <w:pPr>
      <w:numPr>
        <w:numId w:val="9"/>
      </w:numPr>
      <w:contextualSpacing/>
    </w:pPr>
    <w:rPr>
      <w:rFonts w:ascii="Times New Roman" w:eastAsia="新細明體" w:hAnsi="Times New Roman" w:cs="Times New Roman"/>
      <w:szCs w:val="24"/>
    </w:rPr>
  </w:style>
  <w:style w:type="character" w:styleId="affffffa">
    <w:name w:val="FollowedHyperlink"/>
    <w:basedOn w:val="a8"/>
    <w:uiPriority w:val="99"/>
    <w:unhideWhenUsed/>
    <w:rsid w:val="006D143F"/>
    <w:rPr>
      <w:color w:val="800080" w:themeColor="followedHyperlink"/>
      <w:u w:val="single"/>
    </w:rPr>
  </w:style>
  <w:style w:type="paragraph" w:styleId="affffffb">
    <w:name w:val="table of figures"/>
    <w:basedOn w:val="a7"/>
    <w:next w:val="a7"/>
    <w:uiPriority w:val="99"/>
    <w:unhideWhenUsed/>
    <w:rsid w:val="006D143F"/>
    <w:pPr>
      <w:ind w:leftChars="400" w:left="400" w:hangingChars="200" w:hanging="200"/>
    </w:pPr>
  </w:style>
  <w:style w:type="table" w:customStyle="1" w:styleId="250">
    <w:name w:val="表格格線25"/>
    <w:basedOn w:val="a9"/>
    <w:next w:val="aff"/>
    <w:uiPriority w:val="39"/>
    <w:rsid w:val="0008245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c">
    <w:name w:val="Revision"/>
    <w:hidden/>
    <w:uiPriority w:val="99"/>
    <w:semiHidden/>
    <w:rsid w:val="00A94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5961">
      <w:bodyDiv w:val="1"/>
      <w:marLeft w:val="0"/>
      <w:marRight w:val="0"/>
      <w:marTop w:val="0"/>
      <w:marBottom w:val="0"/>
      <w:divBdr>
        <w:top w:val="none" w:sz="0" w:space="0" w:color="auto"/>
        <w:left w:val="none" w:sz="0" w:space="0" w:color="auto"/>
        <w:bottom w:val="none" w:sz="0" w:space="0" w:color="auto"/>
        <w:right w:val="none" w:sz="0" w:space="0" w:color="auto"/>
      </w:divBdr>
    </w:div>
    <w:div w:id="39400199">
      <w:bodyDiv w:val="1"/>
      <w:marLeft w:val="0"/>
      <w:marRight w:val="0"/>
      <w:marTop w:val="0"/>
      <w:marBottom w:val="0"/>
      <w:divBdr>
        <w:top w:val="none" w:sz="0" w:space="0" w:color="auto"/>
        <w:left w:val="none" w:sz="0" w:space="0" w:color="auto"/>
        <w:bottom w:val="none" w:sz="0" w:space="0" w:color="auto"/>
        <w:right w:val="none" w:sz="0" w:space="0" w:color="auto"/>
      </w:divBdr>
    </w:div>
    <w:div w:id="114180965">
      <w:bodyDiv w:val="1"/>
      <w:marLeft w:val="0"/>
      <w:marRight w:val="0"/>
      <w:marTop w:val="0"/>
      <w:marBottom w:val="0"/>
      <w:divBdr>
        <w:top w:val="none" w:sz="0" w:space="0" w:color="auto"/>
        <w:left w:val="none" w:sz="0" w:space="0" w:color="auto"/>
        <w:bottom w:val="none" w:sz="0" w:space="0" w:color="auto"/>
        <w:right w:val="none" w:sz="0" w:space="0" w:color="auto"/>
      </w:divBdr>
    </w:div>
    <w:div w:id="289407959">
      <w:bodyDiv w:val="1"/>
      <w:marLeft w:val="0"/>
      <w:marRight w:val="0"/>
      <w:marTop w:val="0"/>
      <w:marBottom w:val="0"/>
      <w:divBdr>
        <w:top w:val="none" w:sz="0" w:space="0" w:color="auto"/>
        <w:left w:val="none" w:sz="0" w:space="0" w:color="auto"/>
        <w:bottom w:val="none" w:sz="0" w:space="0" w:color="auto"/>
        <w:right w:val="none" w:sz="0" w:space="0" w:color="auto"/>
      </w:divBdr>
    </w:div>
    <w:div w:id="326441868">
      <w:bodyDiv w:val="1"/>
      <w:marLeft w:val="0"/>
      <w:marRight w:val="0"/>
      <w:marTop w:val="0"/>
      <w:marBottom w:val="0"/>
      <w:divBdr>
        <w:top w:val="none" w:sz="0" w:space="0" w:color="auto"/>
        <w:left w:val="none" w:sz="0" w:space="0" w:color="auto"/>
        <w:bottom w:val="none" w:sz="0" w:space="0" w:color="auto"/>
        <w:right w:val="none" w:sz="0" w:space="0" w:color="auto"/>
      </w:divBdr>
    </w:div>
    <w:div w:id="346371893">
      <w:bodyDiv w:val="1"/>
      <w:marLeft w:val="0"/>
      <w:marRight w:val="0"/>
      <w:marTop w:val="0"/>
      <w:marBottom w:val="0"/>
      <w:divBdr>
        <w:top w:val="none" w:sz="0" w:space="0" w:color="auto"/>
        <w:left w:val="none" w:sz="0" w:space="0" w:color="auto"/>
        <w:bottom w:val="none" w:sz="0" w:space="0" w:color="auto"/>
        <w:right w:val="none" w:sz="0" w:space="0" w:color="auto"/>
      </w:divBdr>
    </w:div>
    <w:div w:id="415178068">
      <w:bodyDiv w:val="1"/>
      <w:marLeft w:val="0"/>
      <w:marRight w:val="0"/>
      <w:marTop w:val="0"/>
      <w:marBottom w:val="0"/>
      <w:divBdr>
        <w:top w:val="none" w:sz="0" w:space="0" w:color="auto"/>
        <w:left w:val="none" w:sz="0" w:space="0" w:color="auto"/>
        <w:bottom w:val="none" w:sz="0" w:space="0" w:color="auto"/>
        <w:right w:val="none" w:sz="0" w:space="0" w:color="auto"/>
      </w:divBdr>
    </w:div>
    <w:div w:id="613830688">
      <w:bodyDiv w:val="1"/>
      <w:marLeft w:val="0"/>
      <w:marRight w:val="0"/>
      <w:marTop w:val="0"/>
      <w:marBottom w:val="0"/>
      <w:divBdr>
        <w:top w:val="none" w:sz="0" w:space="0" w:color="auto"/>
        <w:left w:val="none" w:sz="0" w:space="0" w:color="auto"/>
        <w:bottom w:val="none" w:sz="0" w:space="0" w:color="auto"/>
        <w:right w:val="none" w:sz="0" w:space="0" w:color="auto"/>
      </w:divBdr>
    </w:div>
    <w:div w:id="680591989">
      <w:bodyDiv w:val="1"/>
      <w:marLeft w:val="0"/>
      <w:marRight w:val="0"/>
      <w:marTop w:val="0"/>
      <w:marBottom w:val="0"/>
      <w:divBdr>
        <w:top w:val="none" w:sz="0" w:space="0" w:color="auto"/>
        <w:left w:val="none" w:sz="0" w:space="0" w:color="auto"/>
        <w:bottom w:val="none" w:sz="0" w:space="0" w:color="auto"/>
        <w:right w:val="none" w:sz="0" w:space="0" w:color="auto"/>
      </w:divBdr>
    </w:div>
    <w:div w:id="1047071605">
      <w:bodyDiv w:val="1"/>
      <w:marLeft w:val="0"/>
      <w:marRight w:val="0"/>
      <w:marTop w:val="0"/>
      <w:marBottom w:val="0"/>
      <w:divBdr>
        <w:top w:val="none" w:sz="0" w:space="0" w:color="auto"/>
        <w:left w:val="none" w:sz="0" w:space="0" w:color="auto"/>
        <w:bottom w:val="none" w:sz="0" w:space="0" w:color="auto"/>
        <w:right w:val="none" w:sz="0" w:space="0" w:color="auto"/>
      </w:divBdr>
    </w:div>
    <w:div w:id="1076441460">
      <w:bodyDiv w:val="1"/>
      <w:marLeft w:val="0"/>
      <w:marRight w:val="0"/>
      <w:marTop w:val="0"/>
      <w:marBottom w:val="0"/>
      <w:divBdr>
        <w:top w:val="none" w:sz="0" w:space="0" w:color="auto"/>
        <w:left w:val="none" w:sz="0" w:space="0" w:color="auto"/>
        <w:bottom w:val="none" w:sz="0" w:space="0" w:color="auto"/>
        <w:right w:val="none" w:sz="0" w:space="0" w:color="auto"/>
      </w:divBdr>
    </w:div>
    <w:div w:id="1146700421">
      <w:bodyDiv w:val="1"/>
      <w:marLeft w:val="0"/>
      <w:marRight w:val="0"/>
      <w:marTop w:val="0"/>
      <w:marBottom w:val="0"/>
      <w:divBdr>
        <w:top w:val="none" w:sz="0" w:space="0" w:color="auto"/>
        <w:left w:val="none" w:sz="0" w:space="0" w:color="auto"/>
        <w:bottom w:val="none" w:sz="0" w:space="0" w:color="auto"/>
        <w:right w:val="none" w:sz="0" w:space="0" w:color="auto"/>
      </w:divBdr>
    </w:div>
    <w:div w:id="1146968346">
      <w:bodyDiv w:val="1"/>
      <w:marLeft w:val="0"/>
      <w:marRight w:val="0"/>
      <w:marTop w:val="0"/>
      <w:marBottom w:val="0"/>
      <w:divBdr>
        <w:top w:val="none" w:sz="0" w:space="0" w:color="auto"/>
        <w:left w:val="none" w:sz="0" w:space="0" w:color="auto"/>
        <w:bottom w:val="none" w:sz="0" w:space="0" w:color="auto"/>
        <w:right w:val="none" w:sz="0" w:space="0" w:color="auto"/>
      </w:divBdr>
    </w:div>
    <w:div w:id="1186627060">
      <w:bodyDiv w:val="1"/>
      <w:marLeft w:val="0"/>
      <w:marRight w:val="0"/>
      <w:marTop w:val="0"/>
      <w:marBottom w:val="0"/>
      <w:divBdr>
        <w:top w:val="none" w:sz="0" w:space="0" w:color="auto"/>
        <w:left w:val="none" w:sz="0" w:space="0" w:color="auto"/>
        <w:bottom w:val="none" w:sz="0" w:space="0" w:color="auto"/>
        <w:right w:val="none" w:sz="0" w:space="0" w:color="auto"/>
      </w:divBdr>
    </w:div>
    <w:div w:id="1247764047">
      <w:bodyDiv w:val="1"/>
      <w:marLeft w:val="0"/>
      <w:marRight w:val="0"/>
      <w:marTop w:val="0"/>
      <w:marBottom w:val="0"/>
      <w:divBdr>
        <w:top w:val="none" w:sz="0" w:space="0" w:color="auto"/>
        <w:left w:val="none" w:sz="0" w:space="0" w:color="auto"/>
        <w:bottom w:val="none" w:sz="0" w:space="0" w:color="auto"/>
        <w:right w:val="none" w:sz="0" w:space="0" w:color="auto"/>
      </w:divBdr>
    </w:div>
    <w:div w:id="1279072207">
      <w:bodyDiv w:val="1"/>
      <w:marLeft w:val="0"/>
      <w:marRight w:val="0"/>
      <w:marTop w:val="0"/>
      <w:marBottom w:val="0"/>
      <w:divBdr>
        <w:top w:val="none" w:sz="0" w:space="0" w:color="auto"/>
        <w:left w:val="none" w:sz="0" w:space="0" w:color="auto"/>
        <w:bottom w:val="none" w:sz="0" w:space="0" w:color="auto"/>
        <w:right w:val="none" w:sz="0" w:space="0" w:color="auto"/>
      </w:divBdr>
    </w:div>
    <w:div w:id="1320230320">
      <w:bodyDiv w:val="1"/>
      <w:marLeft w:val="0"/>
      <w:marRight w:val="0"/>
      <w:marTop w:val="0"/>
      <w:marBottom w:val="0"/>
      <w:divBdr>
        <w:top w:val="none" w:sz="0" w:space="0" w:color="auto"/>
        <w:left w:val="none" w:sz="0" w:space="0" w:color="auto"/>
        <w:bottom w:val="none" w:sz="0" w:space="0" w:color="auto"/>
        <w:right w:val="none" w:sz="0" w:space="0" w:color="auto"/>
      </w:divBdr>
    </w:div>
    <w:div w:id="1335380985">
      <w:bodyDiv w:val="1"/>
      <w:marLeft w:val="0"/>
      <w:marRight w:val="0"/>
      <w:marTop w:val="0"/>
      <w:marBottom w:val="0"/>
      <w:divBdr>
        <w:top w:val="none" w:sz="0" w:space="0" w:color="auto"/>
        <w:left w:val="none" w:sz="0" w:space="0" w:color="auto"/>
        <w:bottom w:val="none" w:sz="0" w:space="0" w:color="auto"/>
        <w:right w:val="none" w:sz="0" w:space="0" w:color="auto"/>
      </w:divBdr>
    </w:div>
    <w:div w:id="1339885041">
      <w:bodyDiv w:val="1"/>
      <w:marLeft w:val="0"/>
      <w:marRight w:val="0"/>
      <w:marTop w:val="0"/>
      <w:marBottom w:val="0"/>
      <w:divBdr>
        <w:top w:val="none" w:sz="0" w:space="0" w:color="auto"/>
        <w:left w:val="none" w:sz="0" w:space="0" w:color="auto"/>
        <w:bottom w:val="none" w:sz="0" w:space="0" w:color="auto"/>
        <w:right w:val="none" w:sz="0" w:space="0" w:color="auto"/>
      </w:divBdr>
    </w:div>
    <w:div w:id="1373917487">
      <w:bodyDiv w:val="1"/>
      <w:marLeft w:val="0"/>
      <w:marRight w:val="0"/>
      <w:marTop w:val="0"/>
      <w:marBottom w:val="0"/>
      <w:divBdr>
        <w:top w:val="none" w:sz="0" w:space="0" w:color="auto"/>
        <w:left w:val="none" w:sz="0" w:space="0" w:color="auto"/>
        <w:bottom w:val="none" w:sz="0" w:space="0" w:color="auto"/>
        <w:right w:val="none" w:sz="0" w:space="0" w:color="auto"/>
      </w:divBdr>
    </w:div>
    <w:div w:id="1412774523">
      <w:bodyDiv w:val="1"/>
      <w:marLeft w:val="0"/>
      <w:marRight w:val="0"/>
      <w:marTop w:val="0"/>
      <w:marBottom w:val="0"/>
      <w:divBdr>
        <w:top w:val="none" w:sz="0" w:space="0" w:color="auto"/>
        <w:left w:val="none" w:sz="0" w:space="0" w:color="auto"/>
        <w:bottom w:val="none" w:sz="0" w:space="0" w:color="auto"/>
        <w:right w:val="none" w:sz="0" w:space="0" w:color="auto"/>
      </w:divBdr>
    </w:div>
    <w:div w:id="1454403806">
      <w:bodyDiv w:val="1"/>
      <w:marLeft w:val="0"/>
      <w:marRight w:val="0"/>
      <w:marTop w:val="0"/>
      <w:marBottom w:val="0"/>
      <w:divBdr>
        <w:top w:val="none" w:sz="0" w:space="0" w:color="auto"/>
        <w:left w:val="none" w:sz="0" w:space="0" w:color="auto"/>
        <w:bottom w:val="none" w:sz="0" w:space="0" w:color="auto"/>
        <w:right w:val="none" w:sz="0" w:space="0" w:color="auto"/>
      </w:divBdr>
    </w:div>
    <w:div w:id="1546526082">
      <w:bodyDiv w:val="1"/>
      <w:marLeft w:val="0"/>
      <w:marRight w:val="0"/>
      <w:marTop w:val="0"/>
      <w:marBottom w:val="0"/>
      <w:divBdr>
        <w:top w:val="none" w:sz="0" w:space="0" w:color="auto"/>
        <w:left w:val="none" w:sz="0" w:space="0" w:color="auto"/>
        <w:bottom w:val="none" w:sz="0" w:space="0" w:color="auto"/>
        <w:right w:val="none" w:sz="0" w:space="0" w:color="auto"/>
      </w:divBdr>
    </w:div>
    <w:div w:id="1549606799">
      <w:bodyDiv w:val="1"/>
      <w:marLeft w:val="0"/>
      <w:marRight w:val="0"/>
      <w:marTop w:val="0"/>
      <w:marBottom w:val="0"/>
      <w:divBdr>
        <w:top w:val="none" w:sz="0" w:space="0" w:color="auto"/>
        <w:left w:val="none" w:sz="0" w:space="0" w:color="auto"/>
        <w:bottom w:val="none" w:sz="0" w:space="0" w:color="auto"/>
        <w:right w:val="none" w:sz="0" w:space="0" w:color="auto"/>
      </w:divBdr>
    </w:div>
    <w:div w:id="1566717705">
      <w:bodyDiv w:val="1"/>
      <w:marLeft w:val="0"/>
      <w:marRight w:val="0"/>
      <w:marTop w:val="0"/>
      <w:marBottom w:val="0"/>
      <w:divBdr>
        <w:top w:val="none" w:sz="0" w:space="0" w:color="auto"/>
        <w:left w:val="none" w:sz="0" w:space="0" w:color="auto"/>
        <w:bottom w:val="none" w:sz="0" w:space="0" w:color="auto"/>
        <w:right w:val="none" w:sz="0" w:space="0" w:color="auto"/>
      </w:divBdr>
    </w:div>
    <w:div w:id="1575430728">
      <w:bodyDiv w:val="1"/>
      <w:marLeft w:val="0"/>
      <w:marRight w:val="0"/>
      <w:marTop w:val="0"/>
      <w:marBottom w:val="0"/>
      <w:divBdr>
        <w:top w:val="none" w:sz="0" w:space="0" w:color="auto"/>
        <w:left w:val="none" w:sz="0" w:space="0" w:color="auto"/>
        <w:bottom w:val="none" w:sz="0" w:space="0" w:color="auto"/>
        <w:right w:val="none" w:sz="0" w:space="0" w:color="auto"/>
      </w:divBdr>
    </w:div>
    <w:div w:id="1644651834">
      <w:bodyDiv w:val="1"/>
      <w:marLeft w:val="0"/>
      <w:marRight w:val="0"/>
      <w:marTop w:val="0"/>
      <w:marBottom w:val="0"/>
      <w:divBdr>
        <w:top w:val="none" w:sz="0" w:space="0" w:color="auto"/>
        <w:left w:val="none" w:sz="0" w:space="0" w:color="auto"/>
        <w:bottom w:val="none" w:sz="0" w:space="0" w:color="auto"/>
        <w:right w:val="none" w:sz="0" w:space="0" w:color="auto"/>
      </w:divBdr>
    </w:div>
    <w:div w:id="1684164616">
      <w:bodyDiv w:val="1"/>
      <w:marLeft w:val="0"/>
      <w:marRight w:val="0"/>
      <w:marTop w:val="0"/>
      <w:marBottom w:val="0"/>
      <w:divBdr>
        <w:top w:val="none" w:sz="0" w:space="0" w:color="auto"/>
        <w:left w:val="none" w:sz="0" w:space="0" w:color="auto"/>
        <w:bottom w:val="none" w:sz="0" w:space="0" w:color="auto"/>
        <w:right w:val="none" w:sz="0" w:space="0" w:color="auto"/>
      </w:divBdr>
    </w:div>
    <w:div w:id="1715619922">
      <w:bodyDiv w:val="1"/>
      <w:marLeft w:val="0"/>
      <w:marRight w:val="0"/>
      <w:marTop w:val="0"/>
      <w:marBottom w:val="0"/>
      <w:divBdr>
        <w:top w:val="none" w:sz="0" w:space="0" w:color="auto"/>
        <w:left w:val="none" w:sz="0" w:space="0" w:color="auto"/>
        <w:bottom w:val="none" w:sz="0" w:space="0" w:color="auto"/>
        <w:right w:val="none" w:sz="0" w:space="0" w:color="auto"/>
      </w:divBdr>
    </w:div>
    <w:div w:id="1742285617">
      <w:bodyDiv w:val="1"/>
      <w:marLeft w:val="0"/>
      <w:marRight w:val="0"/>
      <w:marTop w:val="0"/>
      <w:marBottom w:val="0"/>
      <w:divBdr>
        <w:top w:val="none" w:sz="0" w:space="0" w:color="auto"/>
        <w:left w:val="none" w:sz="0" w:space="0" w:color="auto"/>
        <w:bottom w:val="none" w:sz="0" w:space="0" w:color="auto"/>
        <w:right w:val="none" w:sz="0" w:space="0" w:color="auto"/>
      </w:divBdr>
    </w:div>
    <w:div w:id="1778796011">
      <w:bodyDiv w:val="1"/>
      <w:marLeft w:val="0"/>
      <w:marRight w:val="0"/>
      <w:marTop w:val="0"/>
      <w:marBottom w:val="0"/>
      <w:divBdr>
        <w:top w:val="none" w:sz="0" w:space="0" w:color="auto"/>
        <w:left w:val="none" w:sz="0" w:space="0" w:color="auto"/>
        <w:bottom w:val="none" w:sz="0" w:space="0" w:color="auto"/>
        <w:right w:val="none" w:sz="0" w:space="0" w:color="auto"/>
      </w:divBdr>
    </w:div>
    <w:div w:id="1790933509">
      <w:bodyDiv w:val="1"/>
      <w:marLeft w:val="0"/>
      <w:marRight w:val="0"/>
      <w:marTop w:val="0"/>
      <w:marBottom w:val="0"/>
      <w:divBdr>
        <w:top w:val="none" w:sz="0" w:space="0" w:color="auto"/>
        <w:left w:val="none" w:sz="0" w:space="0" w:color="auto"/>
        <w:bottom w:val="none" w:sz="0" w:space="0" w:color="auto"/>
        <w:right w:val="none" w:sz="0" w:space="0" w:color="auto"/>
      </w:divBdr>
    </w:div>
    <w:div w:id="1991979254">
      <w:bodyDiv w:val="1"/>
      <w:marLeft w:val="0"/>
      <w:marRight w:val="0"/>
      <w:marTop w:val="0"/>
      <w:marBottom w:val="0"/>
      <w:divBdr>
        <w:top w:val="none" w:sz="0" w:space="0" w:color="auto"/>
        <w:left w:val="none" w:sz="0" w:space="0" w:color="auto"/>
        <w:bottom w:val="none" w:sz="0" w:space="0" w:color="auto"/>
        <w:right w:val="none" w:sz="0" w:space="0" w:color="auto"/>
      </w:divBdr>
    </w:div>
    <w:div w:id="2035417793">
      <w:bodyDiv w:val="1"/>
      <w:marLeft w:val="0"/>
      <w:marRight w:val="0"/>
      <w:marTop w:val="0"/>
      <w:marBottom w:val="0"/>
      <w:divBdr>
        <w:top w:val="none" w:sz="0" w:space="0" w:color="auto"/>
        <w:left w:val="none" w:sz="0" w:space="0" w:color="auto"/>
        <w:bottom w:val="none" w:sz="0" w:space="0" w:color="auto"/>
        <w:right w:val="none" w:sz="0" w:space="0" w:color="auto"/>
      </w:divBdr>
    </w:div>
    <w:div w:id="2056001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21555;&#20896;&#21235;\&#20844;&#25991;\03&#36001;&#21209;&#25910;&#25903;&#25277;&#26597;(&#21547;&#23560;&#26696;&#35519;&#26597;)\113-2&#36001;&#25277;(&#22283;&#23478;&#29872;&#22659;&#30740;&#31350;&#38498;)\03&#26597;&#26680;&#24847;&#35211;\113-2&#22283;&#29872;&#38498;&#36001;&#25277;&#26597;&#26680;&#24847;&#35211;(&#27298;&#28204;&#27231;&#27083;)-&#38468;&#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4931597675851056"/>
          <c:y val="4.9786324786324783E-2"/>
          <c:w val="0.60210405313685567"/>
          <c:h val="0.83600890032976638"/>
        </c:manualLayout>
      </c:layout>
      <c:barChart>
        <c:barDir val="bar"/>
        <c:grouping val="stacked"/>
        <c:varyColors val="0"/>
        <c:ser>
          <c:idx val="0"/>
          <c:order val="0"/>
          <c:tx>
            <c:strRef>
              <c:f>'9大母法罰則-附表'!$B$2</c:f>
              <c:strCache>
                <c:ptCount val="1"/>
                <c:pt idx="0">
                  <c:v>裁罰金額下限(萬元)</c:v>
                </c:pt>
              </c:strCache>
            </c:strRef>
          </c:tx>
          <c:spPr>
            <a:noFill/>
            <a:ln>
              <a:noFill/>
            </a:ln>
            <a:effectLst/>
          </c:spPr>
          <c:invertIfNegative val="0"/>
          <c:dLbls>
            <c:dLbl>
              <c:idx val="0"/>
              <c:layout>
                <c:manualLayout>
                  <c:x val="0.26035416833175773"/>
                  <c:y val="1.0051937804180275E-4"/>
                </c:manualLayout>
              </c:layout>
              <c:tx>
                <c:rich>
                  <a:bodyPr/>
                  <a:lstStyle/>
                  <a:p>
                    <a:r>
                      <a:rPr lang="en-US" altLang="zh-TW"/>
                      <a:t>20</a:t>
                    </a:r>
                    <a:r>
                      <a:rPr lang="zh-TW" altLang="en-US"/>
                      <a:t>萬</a:t>
                    </a:r>
                    <a:r>
                      <a:rPr lang="en-US" altLang="zh-TW"/>
                      <a:t>-100</a:t>
                    </a:r>
                    <a:r>
                      <a:rPr lang="zh-TW" altLang="en-US"/>
                      <a:t>萬元</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856F-4C5E-BC12-99E0934EB13D}"/>
                </c:ext>
              </c:extLst>
            </c:dLbl>
            <c:dLbl>
              <c:idx val="1"/>
              <c:layout>
                <c:manualLayout>
                  <c:x val="0.10830855218372684"/>
                  <c:y val="0"/>
                </c:manualLayout>
              </c:layout>
              <c:tx>
                <c:rich>
                  <a:bodyPr/>
                  <a:lstStyle/>
                  <a:p>
                    <a:r>
                      <a:rPr lang="en-US" altLang="zh-TW"/>
                      <a:t>5</a:t>
                    </a:r>
                    <a:r>
                      <a:rPr lang="zh-TW" altLang="en-US"/>
                      <a:t>萬</a:t>
                    </a:r>
                    <a:r>
                      <a:rPr lang="en-US" altLang="zh-TW"/>
                      <a:t>-25</a:t>
                    </a:r>
                    <a:r>
                      <a:rPr lang="zh-TW" altLang="en-US"/>
                      <a:t>萬元</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856F-4C5E-BC12-99E0934EB13D}"/>
                </c:ext>
              </c:extLst>
            </c:dLbl>
            <c:dLbl>
              <c:idx val="2"/>
              <c:layout>
                <c:manualLayout>
                  <c:x val="9.2502645772413961E-2"/>
                  <c:y val="-3.5461002809237395E-3"/>
                </c:manualLayout>
              </c:layout>
              <c:tx>
                <c:rich>
                  <a:bodyPr/>
                  <a:lstStyle/>
                  <a:p>
                    <a:r>
                      <a:rPr lang="en-US" altLang="zh-TW"/>
                      <a:t>1</a:t>
                    </a:r>
                    <a:r>
                      <a:rPr lang="zh-TW" altLang="en-US"/>
                      <a:t>萬</a:t>
                    </a:r>
                    <a:r>
                      <a:rPr lang="en-US" altLang="zh-TW"/>
                      <a:t>-10</a:t>
                    </a:r>
                    <a:r>
                      <a:rPr lang="zh-TW" altLang="en-US"/>
                      <a:t>萬元</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856F-4C5E-BC12-99E0934EB13D}"/>
                </c:ext>
              </c:extLst>
            </c:dLbl>
            <c:dLbl>
              <c:idx val="3"/>
              <c:layout>
                <c:manualLayout>
                  <c:x val="0.52415432753205382"/>
                  <c:y val="7.1206423716266135E-2"/>
                </c:manualLayout>
              </c:layout>
              <c:tx>
                <c:rich>
                  <a:bodyPr/>
                  <a:lstStyle/>
                  <a:p>
                    <a:r>
                      <a:rPr lang="en-US" altLang="zh-TW"/>
                      <a:t>3</a:t>
                    </a:r>
                    <a:r>
                      <a:rPr lang="zh-TW" altLang="en-US"/>
                      <a:t>萬</a:t>
                    </a:r>
                    <a:r>
                      <a:rPr lang="en-US" altLang="zh-TW"/>
                      <a:t>-300</a:t>
                    </a:r>
                    <a:r>
                      <a:rPr lang="zh-TW" altLang="en-US"/>
                      <a:t>萬元</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856F-4C5E-BC12-99E0934EB13D}"/>
                </c:ext>
              </c:extLst>
            </c:dLbl>
            <c:dLbl>
              <c:idx val="4"/>
              <c:layout>
                <c:manualLayout>
                  <c:x val="0.11550312394065752"/>
                  <c:y val="0"/>
                </c:manualLayout>
              </c:layout>
              <c:tx>
                <c:rich>
                  <a:bodyPr/>
                  <a:lstStyle/>
                  <a:p>
                    <a:r>
                      <a:rPr lang="en-US" altLang="zh-TW"/>
                      <a:t>5</a:t>
                    </a:r>
                    <a:r>
                      <a:rPr lang="zh-TW" altLang="en-US"/>
                      <a:t>萬</a:t>
                    </a:r>
                    <a:r>
                      <a:rPr lang="en-US" altLang="zh-TW"/>
                      <a:t>-25</a:t>
                    </a:r>
                    <a:r>
                      <a:rPr lang="zh-TW" altLang="en-US"/>
                      <a:t>萬元</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856F-4C5E-BC12-99E0934EB13D}"/>
                </c:ext>
              </c:extLst>
            </c:dLbl>
            <c:dLbl>
              <c:idx val="5"/>
              <c:layout>
                <c:manualLayout>
                  <c:x val="0.27126091725622375"/>
                  <c:y val="0"/>
                </c:manualLayout>
              </c:layout>
              <c:tx>
                <c:rich>
                  <a:bodyPr/>
                  <a:lstStyle/>
                  <a:p>
                    <a:r>
                      <a:rPr lang="en-US" altLang="zh-TW"/>
                      <a:t>6</a:t>
                    </a:r>
                    <a:r>
                      <a:rPr lang="zh-TW" altLang="en-US"/>
                      <a:t>萬</a:t>
                    </a:r>
                    <a:r>
                      <a:rPr lang="en-US" altLang="zh-TW"/>
                      <a:t>-100</a:t>
                    </a:r>
                    <a:r>
                      <a:rPr lang="zh-TW" altLang="en-US"/>
                      <a:t>萬元</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856F-4C5E-BC12-99E0934EB13D}"/>
                </c:ext>
              </c:extLst>
            </c:dLbl>
            <c:dLbl>
              <c:idx val="6"/>
              <c:layout>
                <c:manualLayout>
                  <c:x val="0.16936956893201743"/>
                  <c:y val="0"/>
                </c:manualLayout>
              </c:layout>
              <c:tx>
                <c:rich>
                  <a:bodyPr/>
                  <a:lstStyle/>
                  <a:p>
                    <a:r>
                      <a:rPr lang="en-US" altLang="zh-TW"/>
                      <a:t>10</a:t>
                    </a:r>
                    <a:r>
                      <a:rPr lang="zh-TW" altLang="en-US"/>
                      <a:t>萬</a:t>
                    </a:r>
                    <a:r>
                      <a:rPr lang="en-US" altLang="zh-TW"/>
                      <a:t>-50</a:t>
                    </a:r>
                    <a:r>
                      <a:rPr lang="zh-TW" altLang="en-US"/>
                      <a:t>萬元</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856F-4C5E-BC12-99E0934EB13D}"/>
                </c:ext>
              </c:extLst>
            </c:dLbl>
            <c:dLbl>
              <c:idx val="7"/>
              <c:layout>
                <c:manualLayout>
                  <c:x val="0.13311979188242609"/>
                  <c:y val="-3.3950225088053312E-17"/>
                </c:manualLayout>
              </c:layout>
              <c:tx>
                <c:rich>
                  <a:bodyPr/>
                  <a:lstStyle/>
                  <a:p>
                    <a:r>
                      <a:rPr lang="en-US" altLang="zh-TW"/>
                      <a:t>6</a:t>
                    </a:r>
                    <a:r>
                      <a:rPr lang="zh-TW" altLang="en-US"/>
                      <a:t>萬</a:t>
                    </a:r>
                    <a:r>
                      <a:rPr lang="en-US" altLang="zh-TW"/>
                      <a:t>-30</a:t>
                    </a:r>
                    <a:r>
                      <a:rPr lang="zh-TW" altLang="en-US"/>
                      <a:t>萬元</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856F-4C5E-BC12-99E0934EB13D}"/>
                </c:ext>
              </c:extLst>
            </c:dLbl>
            <c:dLbl>
              <c:idx val="8"/>
              <c:layout>
                <c:manualLayout>
                  <c:x val="0.16488503093512274"/>
                  <c:y val="1.3517060367454069E-3"/>
                </c:manualLayout>
              </c:layout>
              <c:tx>
                <c:rich>
                  <a:bodyPr/>
                  <a:lstStyle/>
                  <a:p>
                    <a:r>
                      <a:rPr lang="en-US" altLang="zh-TW"/>
                      <a:t>5</a:t>
                    </a:r>
                    <a:r>
                      <a:rPr lang="zh-TW" altLang="en-US"/>
                      <a:t>萬</a:t>
                    </a:r>
                    <a:r>
                      <a:rPr lang="en-US" altLang="zh-TW"/>
                      <a:t>-50</a:t>
                    </a:r>
                    <a:r>
                      <a:rPr lang="zh-TW" altLang="en-US"/>
                      <a:t>萬元</a:t>
                    </a:r>
                  </a:p>
                </c:rich>
              </c:tx>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856F-4C5E-BC12-99E0934EB13D}"/>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'9大母法罰則-附表'!$A$3:$A$11</c:f>
              <c:strCache>
                <c:ptCount val="9"/>
                <c:pt idx="0">
                  <c:v>空氣污染防制法</c:v>
                </c:pt>
                <c:pt idx="1">
                  <c:v>室內空氣品質管理法</c:v>
                </c:pt>
                <c:pt idx="2">
                  <c:v>噪音管制法</c:v>
                </c:pt>
                <c:pt idx="3">
                  <c:v>水污染防治法</c:v>
                </c:pt>
                <c:pt idx="4">
                  <c:v>土壤及地下水污染整治法</c:v>
                </c:pt>
                <c:pt idx="5">
                  <c:v>廢棄物清理法</c:v>
                </c:pt>
                <c:pt idx="6">
                  <c:v>毒性及關注化學物質管理法</c:v>
                </c:pt>
                <c:pt idx="7">
                  <c:v>環境用藥管理法</c:v>
                </c:pt>
                <c:pt idx="8">
                  <c:v>飲用水管理條例</c:v>
                </c:pt>
              </c:strCache>
            </c:strRef>
          </c:cat>
          <c:val>
            <c:numRef>
              <c:f>'9大母法罰則-附表'!$B$3:$B$11</c:f>
              <c:numCache>
                <c:formatCode>General</c:formatCode>
                <c:ptCount val="9"/>
                <c:pt idx="0">
                  <c:v>200</c:v>
                </c:pt>
                <c:pt idx="1">
                  <c:v>50</c:v>
                </c:pt>
                <c:pt idx="2">
                  <c:v>10</c:v>
                </c:pt>
                <c:pt idx="3">
                  <c:v>30</c:v>
                </c:pt>
                <c:pt idx="4">
                  <c:v>50</c:v>
                </c:pt>
                <c:pt idx="5">
                  <c:v>60</c:v>
                </c:pt>
                <c:pt idx="6">
                  <c:v>100</c:v>
                </c:pt>
                <c:pt idx="7">
                  <c:v>60</c:v>
                </c:pt>
                <c:pt idx="8">
                  <c:v>50</c:v>
                </c:pt>
              </c:numCache>
            </c:numRef>
          </c:val>
          <c:extLst>
            <c:ext xmlns:c16="http://schemas.microsoft.com/office/drawing/2014/chart" uri="{C3380CC4-5D6E-409C-BE32-E72D297353CC}">
              <c16:uniqueId val="{00000009-856F-4C5E-BC12-99E0934EB13D}"/>
            </c:ext>
          </c:extLst>
        </c:ser>
        <c:ser>
          <c:idx val="1"/>
          <c:order val="1"/>
          <c:tx>
            <c:strRef>
              <c:f>'9大母法罰則-附表'!$D$2</c:f>
              <c:strCache>
                <c:ptCount val="1"/>
                <c:pt idx="0">
                  <c:v>差額</c:v>
                </c:pt>
              </c:strCache>
            </c:strRef>
          </c:tx>
          <c:spPr>
            <a:solidFill>
              <a:sysClr val="windowText" lastClr="000000">
                <a:lumMod val="95000"/>
                <a:lumOff val="5000"/>
              </a:sysClr>
            </a:solidFill>
            <a:ln>
              <a:solidFill>
                <a:sysClr val="windowText" lastClr="000000">
                  <a:lumMod val="95000"/>
                  <a:lumOff val="5000"/>
                </a:sysClr>
              </a:solidFill>
            </a:ln>
            <a:effectLst/>
          </c:spPr>
          <c:invertIfNegative val="0"/>
          <c:dLbls>
            <c:delete val="1"/>
          </c:dLbls>
          <c:cat>
            <c:strRef>
              <c:f>'9大母法罰則-附表'!$A$3:$A$11</c:f>
              <c:strCache>
                <c:ptCount val="9"/>
                <c:pt idx="0">
                  <c:v>空氣污染防制法</c:v>
                </c:pt>
                <c:pt idx="1">
                  <c:v>室內空氣品質管理法</c:v>
                </c:pt>
                <c:pt idx="2">
                  <c:v>噪音管制法</c:v>
                </c:pt>
                <c:pt idx="3">
                  <c:v>水污染防治法</c:v>
                </c:pt>
                <c:pt idx="4">
                  <c:v>土壤及地下水污染整治法</c:v>
                </c:pt>
                <c:pt idx="5">
                  <c:v>廢棄物清理法</c:v>
                </c:pt>
                <c:pt idx="6">
                  <c:v>毒性及關注化學物質管理法</c:v>
                </c:pt>
                <c:pt idx="7">
                  <c:v>環境用藥管理法</c:v>
                </c:pt>
                <c:pt idx="8">
                  <c:v>飲用水管理條例</c:v>
                </c:pt>
              </c:strCache>
            </c:strRef>
          </c:cat>
          <c:val>
            <c:numRef>
              <c:f>'9大母法罰則-附表'!$D$3:$D$11</c:f>
              <c:numCache>
                <c:formatCode>General</c:formatCode>
                <c:ptCount val="9"/>
                <c:pt idx="0">
                  <c:v>800</c:v>
                </c:pt>
                <c:pt idx="1">
                  <c:v>200</c:v>
                </c:pt>
                <c:pt idx="2">
                  <c:v>90</c:v>
                </c:pt>
                <c:pt idx="3">
                  <c:v>2970</c:v>
                </c:pt>
                <c:pt idx="4">
                  <c:v>200</c:v>
                </c:pt>
                <c:pt idx="5">
                  <c:v>940</c:v>
                </c:pt>
                <c:pt idx="6">
                  <c:v>400</c:v>
                </c:pt>
                <c:pt idx="7">
                  <c:v>240</c:v>
                </c:pt>
                <c:pt idx="8">
                  <c:v>450</c:v>
                </c:pt>
              </c:numCache>
            </c:numRef>
          </c:val>
          <c:extLst>
            <c:ext xmlns:c16="http://schemas.microsoft.com/office/drawing/2014/chart" uri="{C3380CC4-5D6E-409C-BE32-E72D297353CC}">
              <c16:uniqueId val="{0000000A-856F-4C5E-BC12-99E0934EB13D}"/>
            </c:ext>
          </c:extLst>
        </c:ser>
        <c:dLbls>
          <c:dLblPos val="ctr"/>
          <c:showLegendKey val="0"/>
          <c:showVal val="1"/>
          <c:showCatName val="0"/>
          <c:showSerName val="0"/>
          <c:showPercent val="0"/>
          <c:showBubbleSize val="0"/>
        </c:dLbls>
        <c:gapWidth val="53"/>
        <c:overlap val="100"/>
        <c:axId val="1258123040"/>
        <c:axId val="1258122624"/>
      </c:barChart>
      <c:catAx>
        <c:axId val="1258123040"/>
        <c:scaling>
          <c:orientation val="minMax"/>
        </c:scaling>
        <c:delete val="0"/>
        <c:axPos val="l"/>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11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endParaRPr lang="zh-TW"/>
          </a:p>
        </c:txPr>
        <c:crossAx val="1258122624"/>
        <c:crosses val="autoZero"/>
        <c:auto val="1"/>
        <c:lblAlgn val="ctr"/>
        <c:lblOffset val="100"/>
        <c:noMultiLvlLbl val="0"/>
      </c:catAx>
      <c:valAx>
        <c:axId val="1258122624"/>
        <c:scaling>
          <c:orientation val="minMax"/>
          <c:max val="3000"/>
        </c:scaling>
        <c:delete val="0"/>
        <c:axPos val="b"/>
        <c:numFmt formatCode="#,##0_);[Red]\(#,##0\)" sourceLinked="0"/>
        <c:majorTickMark val="none"/>
        <c:minorTickMark val="none"/>
        <c:tickLblPos val="nextTo"/>
        <c:spPr>
          <a:noFill/>
          <a:ln w="6350">
            <a:solidFill>
              <a:sysClr val="windowText" lastClr="000000">
                <a:lumMod val="85000"/>
                <a:lumOff val="15000"/>
              </a:sysClr>
            </a:solidFill>
          </a:ln>
          <a:effectLst/>
        </c:spPr>
        <c:txPr>
          <a:bodyPr rot="-60000000" spcFirstLastPara="1" vertOverflow="ellipsis" vert="horz" wrap="square" anchor="b" anchorCtr="1"/>
          <a:lstStyle/>
          <a:p>
            <a:pPr>
              <a:defRPr sz="900" b="0" i="0" u="none" strike="noStrike" kern="1200" baseline="0">
                <a:solidFill>
                  <a:schemeClr val="tx1">
                    <a:lumMod val="95000"/>
                    <a:lumOff val="5000"/>
                  </a:schemeClr>
                </a:solidFill>
                <a:latin typeface="標楷體" panose="03000509000000000000" pitchFamily="65" charset="-120"/>
                <a:ea typeface="標楷體" panose="03000509000000000000" pitchFamily="65" charset="-120"/>
                <a:cs typeface="+mn-cs"/>
              </a:defRPr>
            </a:pPr>
            <a:endParaRPr lang="zh-TW"/>
          </a:p>
        </c:txPr>
        <c:crossAx val="1258123040"/>
        <c:crosses val="autoZero"/>
        <c:crossBetween val="between"/>
      </c:valAx>
      <c:spPr>
        <a:noFill/>
        <a:ln>
          <a:noFill/>
        </a:ln>
        <a:effectLst/>
      </c:spPr>
    </c:plotArea>
    <c:plotVisOnly val="1"/>
    <c:dispBlanksAs val="gap"/>
    <c:showDLblsOverMax val="0"/>
  </c:chart>
  <c:spPr>
    <a:noFill/>
    <a:ln w="44450"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5BC85-19A7-4EB1-B8AF-9C52C4C8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31</Pages>
  <Words>5102</Words>
  <Characters>29084</Characters>
  <Application>Microsoft Office Word</Application>
  <DocSecurity>0</DocSecurity>
  <Lines>242</Lines>
  <Paragraphs>68</Paragraphs>
  <ScaleCrop>false</ScaleCrop>
  <Company>Microsoft</Company>
  <LinksUpToDate>false</LinksUpToDate>
  <CharactersWithSpaces>34118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林惠敏</dc:creator>
  <cp:keywords/>
  <cp:lastModifiedBy>鄧佳詞</cp:lastModifiedBy>
  <cp:revision>5</cp:revision>
  <cp:lastPrinted>2025-07-04T05:37:00Z</cp:lastPrinted>
  <dcterms:created xsi:type="dcterms:W3CDTF">2025-07-04T05:36:00Z</dcterms:created>
  <dcterms:modified xsi:type="dcterms:W3CDTF">2025-07-09T08:27:00Z</dcterms:modified>
</cp:coreProperties>
</file>